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style1.xml" ContentType="application/vnd.ms-office.chartstyle+xml"/>
  <Override PartName="/word/charts/colors1.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936137552"/>
        <w:docPartObj>
          <w:docPartGallery w:val="Cover Pages"/>
          <w:docPartUnique/>
        </w:docPartObj>
      </w:sdtPr>
      <w:sdtEndPr>
        <w:rPr>
          <w:noProof/>
        </w:rPr>
      </w:sdtEndPr>
      <w:sdtContent>
        <w:p w14:paraId="05DB6713" w14:textId="2E37947A" w:rsidR="00FE63EC" w:rsidRPr="00137EE1" w:rsidRDefault="00B2050C" w:rsidP="00137EE1">
          <w:pPr>
            <w:spacing w:line="360" w:lineRule="auto"/>
            <w:ind w:left="0"/>
            <w:jc w:val="both"/>
          </w:pPr>
          <w:r w:rsidRPr="002D5189">
            <w:rPr>
              <w:noProof/>
              <w:sz w:val="32"/>
              <w:szCs w:val="32"/>
              <w:highlight w:val="yellow"/>
              <w:lang w:eastAsia="es-CO"/>
            </w:rPr>
            <mc:AlternateContent>
              <mc:Choice Requires="wps">
                <w:drawing>
                  <wp:anchor distT="0" distB="0" distL="114300" distR="114300" simplePos="0" relativeHeight="251656192" behindDoc="0" locked="0" layoutInCell="1" allowOverlap="1" wp14:anchorId="13866509" wp14:editId="4949C563">
                    <wp:simplePos x="0" y="0"/>
                    <wp:positionH relativeFrom="page">
                      <wp:posOffset>1200150</wp:posOffset>
                    </wp:positionH>
                    <wp:positionV relativeFrom="page">
                      <wp:posOffset>4095750</wp:posOffset>
                    </wp:positionV>
                    <wp:extent cx="6019800" cy="2971800"/>
                    <wp:effectExtent l="0" t="0" r="0" b="0"/>
                    <wp:wrapSquare wrapText="bothSides"/>
                    <wp:docPr id="113" name="Cuadro de texto 113"/>
                    <wp:cNvGraphicFramePr/>
                    <a:graphic xmlns:a="http://schemas.openxmlformats.org/drawingml/2006/main">
                      <a:graphicData uri="http://schemas.microsoft.com/office/word/2010/wordprocessingShape">
                        <wps:wsp>
                          <wps:cNvSpPr txBox="1"/>
                          <wps:spPr>
                            <a:xfrm>
                              <a:off x="0" y="0"/>
                              <a:ext cx="6019800" cy="2971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E8405C" w14:textId="4AFCD98F" w:rsidR="00A64B7C" w:rsidRPr="00B2050C" w:rsidRDefault="00A64B7C" w:rsidP="00B2050C">
                                <w:pPr>
                                  <w:pStyle w:val="Sinespaciado"/>
                                  <w:jc w:val="right"/>
                                  <w:rPr>
                                    <w:caps/>
                                    <w:color w:val="323E4F" w:themeColor="text2" w:themeShade="BF"/>
                                    <w:sz w:val="52"/>
                                    <w:szCs w:val="52"/>
                                  </w:rPr>
                                </w:pPr>
                                <w:r>
                                  <w:rPr>
                                    <w:caps/>
                                    <w:color w:val="323E4F" w:themeColor="text2" w:themeShade="BF"/>
                                    <w:sz w:val="52"/>
                                    <w:szCs w:val="52"/>
                                  </w:rPr>
                                  <w:t>RIESGO RELACIONADOS  CON  LA  REINCIDENCIA  DE ADOLESCENTES EN CONFLICTO CON LA LEY. Una experiencia investigativa desde la familia y el   PROGRAMA CASA HOGAR MI REFUGIO DEL ICBF-SRPA</w:t>
                                </w:r>
                              </w:p>
                              <w:p w14:paraId="6EFC51C6" w14:textId="4AD3103B" w:rsidR="00A64B7C" w:rsidRDefault="00A64B7C" w:rsidP="00B2050C">
                                <w:pPr>
                                  <w:pStyle w:val="Sinespaciado"/>
                                  <w:jc w:val="right"/>
                                  <w:rPr>
                                    <w:smallCaps/>
                                    <w:color w:val="44546A" w:themeColor="text2"/>
                                    <w:sz w:val="36"/>
                                    <w:szCs w:val="36"/>
                                  </w:rPr>
                                </w:pPr>
                                <w:r>
                                  <w:rPr>
                                    <w:caps/>
                                    <w:color w:val="323E4F" w:themeColor="text2" w:themeShade="BF"/>
                                    <w:sz w:val="52"/>
                                    <w:szCs w:val="52"/>
                                  </w:rPr>
                                  <w:t>2017</w:t>
                                </w:r>
                                <w:r w:rsidRPr="00B2050C">
                                  <w:rPr>
                                    <w:caps/>
                                    <w:color w:val="323E4F" w:themeColor="text2" w:themeShade="BF"/>
                                    <w:sz w:val="52"/>
                                    <w:szCs w:val="52"/>
                                  </w:rPr>
                                  <w:t>- 2019</w:t>
                                </w:r>
                                <w:r w:rsidRPr="00B2050C">
                                  <w:rPr>
                                    <w:caps/>
                                    <w:smallCaps/>
                                    <w:color w:val="323E4F" w:themeColor="text2" w:themeShade="BF"/>
                                    <w:sz w:val="52"/>
                                    <w:szCs w:val="52"/>
                                  </w:rPr>
                                  <w:t xml:space="preserve"> </w:t>
                                </w:r>
                                <w:sdt>
                                  <w:sdtPr>
                                    <w:rPr>
                                      <w:smallCaps/>
                                      <w:color w:val="44546A" w:themeColor="text2"/>
                                      <w:sz w:val="36"/>
                                      <w:szCs w:val="36"/>
                                    </w:rPr>
                                    <w:alias w:val="Subtítulo"/>
                                    <w:tag w:val=""/>
                                    <w:id w:val="1615247542"/>
                                    <w:showingPlcHdr/>
                                    <w:dataBinding w:prefixMappings="xmlns:ns0='http://purl.org/dc/elements/1.1/' xmlns:ns1='http://schemas.openxmlformats.org/package/2006/metadata/core-properties' " w:xpath="/ns1:coreProperties[1]/ns0:subject[1]" w:storeItemID="{6C3C8BC8-F283-45AE-878A-BAB7291924A1}"/>
                                    <w:text/>
                                  </w:sdtPr>
                                  <w:sdtEndPr/>
                                  <w:sdtContent>
                                    <w:r>
                                      <w:rPr>
                                        <w:smallCaps/>
                                        <w:color w:val="44546A" w:themeColor="text2"/>
                                        <w:sz w:val="36"/>
                                        <w:szCs w:val="36"/>
                                      </w:rPr>
                                      <w:t xml:space="preserve">     </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13" o:spid="_x0000_s1026" type="#_x0000_t202" style="position:absolute;left:0;text-align:left;margin-left:94.5pt;margin-top:322.5pt;width:474pt;height:234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" filled="f" stroked="f" strokeweight=".5pt">
                    <v:textbox inset="0,0,0,0">
                      <w:txbxContent>
                        <w:p w14:paraId="0CE8405C" w14:textId="4AFCD98F" w:rsidR="00A64B7C" w:rsidRPr="00B2050C" w:rsidRDefault="00A64B7C" w:rsidP="00B2050C">
                          <w:pPr>
                            <w:pStyle w:val="Sinespaciado"/>
                            <w:jc w:val="right"/>
                            <w:rPr>
                              <w:caps/>
                              <w:color w:val="323E4F" w:themeColor="text2" w:themeShade="BF"/>
                              <w:sz w:val="52"/>
                              <w:szCs w:val="52"/>
                            </w:rPr>
                          </w:pPr>
                          <w:r>
                            <w:rPr>
                              <w:caps/>
                              <w:color w:val="323E4F" w:themeColor="text2" w:themeShade="BF"/>
                              <w:sz w:val="52"/>
                              <w:szCs w:val="52"/>
                            </w:rPr>
                            <w:t>RIESGO RELACIONADOS  CON  LA  REINCIDENCIA  DE ADOLESCENTES EN CONFLICTO CON LA LEY. Una experiencia investigativa desde la familia y el   PROGRAMA CASA HOGAR MI REFUGIO DEL ICBF-SRPA</w:t>
                          </w:r>
                        </w:p>
                        <w:p w14:paraId="6EFC51C6" w14:textId="4AD3103B" w:rsidR="00A64B7C" w:rsidRDefault="00A64B7C" w:rsidP="00B2050C">
                          <w:pPr>
                            <w:pStyle w:val="Sinespaciado"/>
                            <w:jc w:val="right"/>
                            <w:rPr>
                              <w:smallCaps/>
                              <w:color w:val="44546A" w:themeColor="text2"/>
                              <w:sz w:val="36"/>
                              <w:szCs w:val="36"/>
                            </w:rPr>
                          </w:pPr>
                          <w:r>
                            <w:rPr>
                              <w:caps/>
                              <w:color w:val="323E4F" w:themeColor="text2" w:themeShade="BF"/>
                              <w:sz w:val="52"/>
                              <w:szCs w:val="52"/>
                            </w:rPr>
                            <w:t>2017</w:t>
                          </w:r>
                          <w:r w:rsidRPr="00B2050C">
                            <w:rPr>
                              <w:caps/>
                              <w:color w:val="323E4F" w:themeColor="text2" w:themeShade="BF"/>
                              <w:sz w:val="52"/>
                              <w:szCs w:val="52"/>
                            </w:rPr>
                            <w:t>- 2019</w:t>
                          </w:r>
                          <w:r w:rsidRPr="00B2050C">
                            <w:rPr>
                              <w:caps/>
                              <w:smallCaps/>
                              <w:color w:val="323E4F" w:themeColor="text2" w:themeShade="BF"/>
                              <w:sz w:val="52"/>
                              <w:szCs w:val="52"/>
                            </w:rPr>
                            <w:t xml:space="preserve"> </w:t>
                          </w:r>
                          <w:sdt>
                            <w:sdtPr>
                              <w:rPr>
                                <w:smallCaps/>
                                <w:color w:val="44546A" w:themeColor="text2"/>
                                <w:sz w:val="36"/>
                                <w:szCs w:val="36"/>
                              </w:rPr>
                              <w:alias w:val="Subtítulo"/>
                              <w:tag w:val=""/>
                              <w:id w:val="1615247542"/>
                              <w:showingPlcHdr/>
                              <w:dataBinding w:prefixMappings="xmlns:ns0='http://purl.org/dc/elements/1.1/' xmlns:ns1='http://schemas.openxmlformats.org/package/2006/metadata/core-properties' " w:xpath="/ns1:coreProperties[1]/ns0:subject[1]" w:storeItemID="{6C3C8BC8-F283-45AE-878A-BAB7291924A1}"/>
                              <w:text/>
                            </w:sdtPr>
                            <w:sdtContent>
                              <w:r>
                                <w:rPr>
                                  <w:smallCaps/>
                                  <w:color w:val="44546A" w:themeColor="text2"/>
                                  <w:sz w:val="36"/>
                                  <w:szCs w:val="36"/>
                                </w:rPr>
                                <w:t xml:space="preserve">     </w:t>
                              </w:r>
                            </w:sdtContent>
                          </w:sdt>
                        </w:p>
                      </w:txbxContent>
                    </v:textbox>
                    <w10:wrap type="square" anchorx="page" anchory="page"/>
                  </v:shape>
                </w:pict>
              </mc:Fallback>
            </mc:AlternateContent>
          </w:r>
          <w:r w:rsidR="00D7327A">
            <w:rPr>
              <w:noProof/>
              <w:lang w:eastAsia="es-CO"/>
            </w:rPr>
            <mc:AlternateContent>
              <mc:Choice Requires="wps">
                <w:drawing>
                  <wp:anchor distT="0" distB="0" distL="114300" distR="114300" simplePos="0" relativeHeight="251658240" behindDoc="0" locked="0" layoutInCell="1" allowOverlap="1" wp14:anchorId="51E82681" wp14:editId="2E2637D0">
                    <wp:simplePos x="0" y="0"/>
                    <wp:positionH relativeFrom="margin">
                      <wp:align>right</wp:align>
                    </wp:positionH>
                    <wp:positionV relativeFrom="margin">
                      <wp:posOffset>1678173</wp:posOffset>
                    </wp:positionV>
                    <wp:extent cx="3660775" cy="3651250"/>
                    <wp:effectExtent l="0" t="0" r="10160" b="7620"/>
                    <wp:wrapSquare wrapText="bothSides"/>
                    <wp:docPr id="111" name="Cuadro de texto 111"/>
                    <wp:cNvGraphicFramePr/>
                    <a:graphic xmlns:a="http://schemas.openxmlformats.org/drawingml/2006/main">
                      <a:graphicData uri="http://schemas.microsoft.com/office/word/2010/wordprocessingShape">
                        <wps:wsp>
                          <wps:cNvSpPr txBox="1"/>
                          <wps:spPr>
                            <a:xfrm>
                              <a:off x="0" y="0"/>
                              <a:ext cx="3660775" cy="3651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323E4F" w:themeColor="text2" w:themeShade="BF"/>
                                    <w:sz w:val="40"/>
                                    <w:szCs w:val="40"/>
                                  </w:rPr>
                                  <w:alias w:val="Fecha de publicación"/>
                                  <w:tag w:val=""/>
                                  <w:id w:val="400952559"/>
                                  <w:dataBinding w:prefixMappings="xmlns:ns0='http://schemas.microsoft.com/office/2006/coverPageProps' " w:xpath="/ns0:CoverPageProperties[1]/ns0:PublishDate[1]" w:storeItemID="{55AF091B-3C7A-41E3-B477-F2FDAA23CFDA}"/>
                                  <w:date>
                                    <w:dateFormat w:val="d 'de' MMMM 'de' yyyy"/>
                                    <w:lid w:val="es-ES"/>
                                    <w:storeMappedDataAs w:val="dateTime"/>
                                    <w:calendar w:val="gregorian"/>
                                  </w:date>
                                </w:sdtPr>
                                <w:sdtEndPr/>
                                <w:sdtContent>
                                  <w:p w14:paraId="49CF0703" w14:textId="597ED829" w:rsidR="00A64B7C" w:rsidRDefault="00A64B7C">
                                    <w:pPr>
                                      <w:pStyle w:val="Sinespaciado"/>
                                      <w:jc w:val="right"/>
                                      <w:rPr>
                                        <w:caps/>
                                        <w:color w:val="323E4F" w:themeColor="text2" w:themeShade="BF"/>
                                        <w:sz w:val="40"/>
                                        <w:szCs w:val="40"/>
                                      </w:rPr>
                                    </w:pPr>
                                    <w:r>
                                      <w:rPr>
                                        <w:caps/>
                                        <w:color w:val="323E4F" w:themeColor="text2" w:themeShade="BF"/>
                                        <w:sz w:val="40"/>
                                        <w:szCs w:val="40"/>
                                      </w:rPr>
                                      <w:t>4 de julio de 2019</w:t>
                                    </w:r>
                                  </w:p>
                                </w:sdtContent>
                              </w:sdt>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73400</wp14:pctWidth>
                    </wp14:sizeRelH>
                    <wp14:sizeRelV relativeFrom="page">
                      <wp14:pctHeight>36300</wp14:pctHeight>
                    </wp14:sizeRelV>
                  </wp:anchor>
                </w:drawing>
              </mc:Choice>
              <mc:Fallback>
                <w:pict>
                  <v:shape id="Cuadro de texto 111" o:spid="_x0000_s1027" type="#_x0000_t202" style="position:absolute;left:0;text-align:left;margin-left:237.05pt;margin-top:132.15pt;width:288.25pt;height:287.5pt;z-index:251658240;visibility:visible;mso-wrap-style:square;mso-width-percent:734;mso-height-percent:363;mso-wrap-distance-left:9pt;mso-wrap-distance-top:0;mso-wrap-distance-right:9pt;mso-wrap-distance-bottom:0;mso-position-horizontal:right;mso-position-horizontal-relative:margin;mso-position-vertical:absolute;mso-position-vertical-relative:margin;mso-width-percent:734;mso-height-percent:36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" filled="f" stroked="f" strokeweight=".5pt">
                    <v:textbox style="mso-fit-shape-to-text:t" inset="0,0,0,0">
                      <w:txbxContent>
                        <w:sdt>
                          <w:sdtPr>
                            <w:rPr>
                              <w:caps/>
                              <w:color w:val="323E4F" w:themeColor="text2" w:themeShade="BF"/>
                              <w:sz w:val="40"/>
                              <w:szCs w:val="40"/>
                            </w:rPr>
                            <w:alias w:val="Fecha de publicación"/>
                            <w:tag w:val=""/>
                            <w:id w:val="400952559"/>
                            <w:dataBinding w:prefixMappings="xmlns:ns0='http://schemas.microsoft.com/office/2006/coverPageProps' " w:xpath="/ns0:CoverPageProperties[1]/ns0:PublishDate[1]" w:storeItemID="{55AF091B-3C7A-41E3-B477-F2FDAA23CFDA}"/>
                            <w:date>
                              <w:dateFormat w:val="d 'de' MMMM 'de' yyyy"/>
                              <w:lid w:val="es-ES"/>
                              <w:storeMappedDataAs w:val="dateTime"/>
                              <w:calendar w:val="gregorian"/>
                            </w:date>
                          </w:sdtPr>
                          <w:sdtContent>
                            <w:p w14:paraId="49CF0703" w14:textId="597ED829" w:rsidR="00A64B7C" w:rsidRDefault="00A64B7C">
                              <w:pPr>
                                <w:pStyle w:val="Sinespaciado"/>
                                <w:jc w:val="right"/>
                                <w:rPr>
                                  <w:caps/>
                                  <w:color w:val="323E4F" w:themeColor="text2" w:themeShade="BF"/>
                                  <w:sz w:val="40"/>
                                  <w:szCs w:val="40"/>
                                </w:rPr>
                              </w:pPr>
                              <w:r>
                                <w:rPr>
                                  <w:caps/>
                                  <w:color w:val="323E4F" w:themeColor="text2" w:themeShade="BF"/>
                                  <w:sz w:val="40"/>
                                  <w:szCs w:val="40"/>
                                </w:rPr>
                                <w:t>4 de julio de 2019</w:t>
                              </w:r>
                            </w:p>
                          </w:sdtContent>
                        </w:sdt>
                      </w:txbxContent>
                    </v:textbox>
                    <w10:wrap type="square" anchorx="margin" anchory="margin"/>
                  </v:shape>
                </w:pict>
              </mc:Fallback>
            </mc:AlternateContent>
          </w:r>
          <w:r w:rsidR="00D7327A" w:rsidRPr="00EC2C8F">
            <w:rPr>
              <w:rFonts w:cs="Arial"/>
              <w:noProof/>
              <w:color w:val="000000" w:themeColor="text1"/>
              <w:sz w:val="24"/>
              <w:szCs w:val="24"/>
              <w:lang w:eastAsia="es-CO"/>
            </w:rPr>
            <w:drawing>
              <wp:anchor distT="0" distB="0" distL="114300" distR="114300" simplePos="0" relativeHeight="251659264" behindDoc="0" locked="0" layoutInCell="1" allowOverlap="1" wp14:anchorId="29407A1E" wp14:editId="189C69ED">
                <wp:simplePos x="0" y="0"/>
                <wp:positionH relativeFrom="margin">
                  <wp:align>right</wp:align>
                </wp:positionH>
                <wp:positionV relativeFrom="paragraph">
                  <wp:posOffset>3668</wp:posOffset>
                </wp:positionV>
                <wp:extent cx="2715895" cy="1525270"/>
                <wp:effectExtent l="0" t="0" r="8255" b="0"/>
                <wp:wrapTopAndBottom/>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universidad-de-cartagena.jpg"/>
                        <pic:cNvPicPr/>
                      </pic:nvPicPr>
                      <pic:blipFill>
                        <a:blip r:embed="rId10">
                          <a:extLst>
                            <a:ext uri="{28A0092B-C50C-407E-A947-70E740481C1C}">
                              <a14:useLocalDpi xmlns:a14="http://schemas.microsoft.com/office/drawing/2010/main" val="0"/>
                            </a:ext>
                          </a:extLst>
                        </a:blip>
                        <a:stretch>
                          <a:fillRect/>
                        </a:stretch>
                      </pic:blipFill>
                      <pic:spPr>
                        <a:xfrm>
                          <a:off x="0" y="0"/>
                          <a:ext cx="2715895" cy="1525270"/>
                        </a:xfrm>
                        <a:prstGeom prst="rect">
                          <a:avLst/>
                        </a:prstGeom>
                      </pic:spPr>
                    </pic:pic>
                  </a:graphicData>
                </a:graphic>
                <wp14:sizeRelH relativeFrom="margin">
                  <wp14:pctWidth>0</wp14:pctWidth>
                </wp14:sizeRelH>
                <wp14:sizeRelV relativeFrom="margin">
                  <wp14:pctHeight>0</wp14:pctHeight>
                </wp14:sizeRelV>
              </wp:anchor>
            </w:drawing>
          </w:r>
          <w:r w:rsidR="003056F9" w:rsidRPr="002D5189">
            <w:rPr>
              <w:noProof/>
              <w:sz w:val="32"/>
              <w:szCs w:val="32"/>
              <w:highlight w:val="yellow"/>
              <w:lang w:eastAsia="es-CO"/>
            </w:rPr>
            <mc:AlternateContent>
              <mc:Choice Requires="wps">
                <w:drawing>
                  <wp:anchor distT="0" distB="0" distL="114300" distR="114300" simplePos="0" relativeHeight="251657216" behindDoc="0" locked="0" layoutInCell="1" allowOverlap="1" wp14:anchorId="49AA1AF1" wp14:editId="4398577A">
                    <wp:simplePos x="0" y="0"/>
                    <wp:positionH relativeFrom="page">
                      <wp:posOffset>4263242</wp:posOffset>
                    </wp:positionH>
                    <wp:positionV relativeFrom="page">
                      <wp:posOffset>8419605</wp:posOffset>
                    </wp:positionV>
                    <wp:extent cx="2595220" cy="652780"/>
                    <wp:effectExtent l="0" t="0" r="15240" b="14605"/>
                    <wp:wrapSquare wrapText="bothSides"/>
                    <wp:docPr id="112" name="Cuadro de texto 112"/>
                    <wp:cNvGraphicFramePr/>
                    <a:graphic xmlns:a="http://schemas.openxmlformats.org/drawingml/2006/main">
                      <a:graphicData uri="http://schemas.microsoft.com/office/word/2010/wordprocessingShape">
                        <wps:wsp>
                          <wps:cNvSpPr txBox="1"/>
                          <wps:spPr>
                            <a:xfrm>
                              <a:off x="0" y="0"/>
                              <a:ext cx="2595220" cy="6527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262626" w:themeColor="text1" w:themeTint="D9"/>
                                    <w:sz w:val="24"/>
                                    <w:szCs w:val="24"/>
                                    <w:lang w:val="en-US"/>
                                  </w:rPr>
                                  <w:alias w:val="Autor"/>
                                  <w:tag w:val=""/>
                                  <w:id w:val="1901796142"/>
                                  <w:dataBinding w:prefixMappings="xmlns:ns0='http://purl.org/dc/elements/1.1/' xmlns:ns1='http://schemas.openxmlformats.org/package/2006/metadata/core-properties' " w:xpath="/ns1:coreProperties[1]/ns0:creator[1]" w:storeItemID="{6C3C8BC8-F283-45AE-878A-BAB7291924A1}"/>
                                  <w:text/>
                                </w:sdtPr>
                                <w:sdtEndPr/>
                                <w:sdtContent>
                                  <w:p w14:paraId="264CD60F" w14:textId="312D7D04" w:rsidR="00A64B7C" w:rsidRPr="00BE295A" w:rsidRDefault="00A64B7C" w:rsidP="003056F9">
                                    <w:pPr>
                                      <w:pStyle w:val="Sinespaciado"/>
                                      <w:jc w:val="center"/>
                                      <w:rPr>
                                        <w:caps/>
                                        <w:color w:val="262626" w:themeColor="text1" w:themeTint="D9"/>
                                        <w:sz w:val="24"/>
                                        <w:szCs w:val="24"/>
                                        <w:lang w:val="en-US"/>
                                      </w:rPr>
                                    </w:pPr>
                                    <w:r w:rsidRPr="00BE295A">
                                      <w:rPr>
                                        <w:caps/>
                                        <w:color w:val="262626" w:themeColor="text1" w:themeTint="D9"/>
                                        <w:sz w:val="24"/>
                                        <w:szCs w:val="24"/>
                                        <w:lang w:val="en-US"/>
                                      </w:rPr>
                                      <w:t>VANESSA ISABEL APARICIO COHEN</w:t>
                                    </w:r>
                                  </w:p>
                                </w:sdtContent>
                              </w:sdt>
                              <w:p w14:paraId="6CBCBA5D" w14:textId="1E954057" w:rsidR="00A64B7C" w:rsidRPr="00BE295A" w:rsidRDefault="00555513" w:rsidP="00137EE1">
                                <w:pPr>
                                  <w:pStyle w:val="Sinespaciado"/>
                                  <w:jc w:val="center"/>
                                  <w:rPr>
                                    <w:caps/>
                                    <w:color w:val="262626" w:themeColor="text1" w:themeTint="D9"/>
                                    <w:sz w:val="20"/>
                                    <w:szCs w:val="20"/>
                                    <w:lang w:val="en-US"/>
                                  </w:rPr>
                                </w:pPr>
                                <w:sdt>
                                  <w:sdtPr>
                                    <w:rPr>
                                      <w:caps/>
                                      <w:color w:val="262626" w:themeColor="text1" w:themeTint="D9"/>
                                      <w:sz w:val="20"/>
                                      <w:szCs w:val="20"/>
                                      <w:lang w:val="en-US"/>
                                    </w:rPr>
                                    <w:alias w:val="Compañía"/>
                                    <w:tag w:val=""/>
                                    <w:id w:val="-661235724"/>
                                    <w:showingPlcHdr/>
                                    <w:dataBinding w:prefixMappings="xmlns:ns0='http://schemas.openxmlformats.org/officeDocument/2006/extended-properties' " w:xpath="/ns0:Properties[1]/ns0:Company[1]" w:storeItemID="{6668398D-A668-4E3E-A5EB-62B293D839F1}"/>
                                    <w:text/>
                                  </w:sdtPr>
                                  <w:sdtEndPr/>
                                  <w:sdtContent>
                                    <w:r w:rsidR="00A64B7C">
                                      <w:rPr>
                                        <w:caps/>
                                        <w:color w:val="262626" w:themeColor="text1" w:themeTint="D9"/>
                                        <w:sz w:val="20"/>
                                        <w:szCs w:val="20"/>
                                        <w:lang w:val="en-US"/>
                                      </w:rPr>
                                      <w:t xml:space="preserve">     </w:t>
                                    </w:r>
                                  </w:sdtContent>
                                </w:sdt>
                              </w:p>
                              <w:p w14:paraId="1F46757A" w14:textId="2A04727B" w:rsidR="00A64B7C" w:rsidRPr="00CE3DC5" w:rsidRDefault="00555513" w:rsidP="006112B7">
                                <w:pPr>
                                  <w:pStyle w:val="Sinespaciado"/>
                                  <w:jc w:val="center"/>
                                  <w:rPr>
                                    <w:caps/>
                                    <w:color w:val="262626" w:themeColor="text1" w:themeTint="D9"/>
                                    <w:sz w:val="20"/>
                                    <w:szCs w:val="20"/>
                                    <w:lang w:val="en-US"/>
                                  </w:rPr>
                                </w:pPr>
                                <w:sdt>
                                  <w:sdtPr>
                                    <w:rPr>
                                      <w:color w:val="262626" w:themeColor="text1" w:themeTint="D9"/>
                                      <w:sz w:val="20"/>
                                      <w:szCs w:val="20"/>
                                    </w:rPr>
                                    <w:alias w:val="Dirección"/>
                                    <w:tag w:val=""/>
                                    <w:id w:val="171227497"/>
                                    <w:showingPlcHdr/>
                                    <w:dataBinding w:prefixMappings="xmlns:ns0='http://schemas.microsoft.com/office/2006/coverPageProps' " w:xpath="/ns0:CoverPageProperties[1]/ns0:CompanyAddress[1]" w:storeItemID="{55AF091B-3C7A-41E3-B477-F2FDAA23CFDA}"/>
                                    <w:text/>
                                  </w:sdtPr>
                                  <w:sdtEndPr/>
                                  <w:sdtContent>
                                    <w:r w:rsidR="00A64B7C" w:rsidRPr="00CE3DC5">
                                      <w:rPr>
                                        <w:color w:val="262626" w:themeColor="text1" w:themeTint="D9"/>
                                        <w:sz w:val="20"/>
                                        <w:szCs w:val="20"/>
                                        <w:lang w:val="en-US"/>
                                      </w:rPr>
                                      <w:t xml:space="preserve">     </w:t>
                                    </w:r>
                                  </w:sdtContent>
                                </w:sdt>
                                <w:r w:rsidR="00A64B7C" w:rsidRPr="00CE3DC5">
                                  <w:rPr>
                                    <w:color w:val="262626" w:themeColor="text1" w:themeTint="D9"/>
                                    <w:sz w:val="20"/>
                                    <w:szCs w:val="20"/>
                                    <w:lang w:val="en-US"/>
                                  </w:rPr>
                                  <w:t xml:space="preserve"> </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8000</wp14:pctHeight>
                    </wp14:sizeRelV>
                  </wp:anchor>
                </w:drawing>
              </mc:Choice>
              <mc:Fallback>
                <w:pict>
                  <v:shape id="Cuadro de texto 112" o:spid="_x0000_s1028" type="#_x0000_t202" style="position:absolute;left:0;text-align:left;margin-left:335.7pt;margin-top:662.95pt;width:204.35pt;height:51.4pt;z-index:251657216;visibility:visible;mso-wrap-style:square;mso-width-percent:0;mso-height-percent:80;mso-wrap-distance-left:9pt;mso-wrap-distance-top:0;mso-wrap-distance-right:9pt;mso-wrap-distance-bottom:0;mso-position-horizontal:absolute;mso-position-horizontal-relative:page;mso-position-vertical:absolute;mso-position-vertical-relative:page;mso-width-percent:0;mso-height-percent:8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" filled="f" stroked="f" strokeweight=".5pt">
                    <v:textbox inset="0,0,0,0">
                      <w:txbxContent>
                        <w:sdt>
                          <w:sdtPr>
                            <w:rPr>
                              <w:caps/>
                              <w:color w:val="262626" w:themeColor="text1" w:themeTint="D9"/>
                              <w:sz w:val="24"/>
                              <w:szCs w:val="24"/>
                              <w:lang w:val="en-US"/>
                            </w:rPr>
                            <w:alias w:val="Autor"/>
                            <w:tag w:val=""/>
                            <w:id w:val="1901796142"/>
                            <w:dataBinding w:prefixMappings="xmlns:ns0='http://purl.org/dc/elements/1.1/' xmlns:ns1='http://schemas.openxmlformats.org/package/2006/metadata/core-properties' " w:xpath="/ns1:coreProperties[1]/ns0:creator[1]" w:storeItemID="{6C3C8BC8-F283-45AE-878A-BAB7291924A1}"/>
                            <w:text/>
                          </w:sdtPr>
                          <w:sdtContent>
                            <w:p w14:paraId="264CD60F" w14:textId="312D7D04" w:rsidR="00A64B7C" w:rsidRPr="00BE295A" w:rsidRDefault="00A64B7C" w:rsidP="003056F9">
                              <w:pPr>
                                <w:pStyle w:val="Sinespaciado"/>
                                <w:jc w:val="center"/>
                                <w:rPr>
                                  <w:caps/>
                                  <w:color w:val="262626" w:themeColor="text1" w:themeTint="D9"/>
                                  <w:sz w:val="24"/>
                                  <w:szCs w:val="24"/>
                                  <w:lang w:val="en-US"/>
                                </w:rPr>
                              </w:pPr>
                              <w:r w:rsidRPr="00BE295A">
                                <w:rPr>
                                  <w:caps/>
                                  <w:color w:val="262626" w:themeColor="text1" w:themeTint="D9"/>
                                  <w:sz w:val="24"/>
                                  <w:szCs w:val="24"/>
                                  <w:lang w:val="en-US"/>
                                </w:rPr>
                                <w:t>VANESSA ISABEL APARICIO COHEN</w:t>
                              </w:r>
                            </w:p>
                          </w:sdtContent>
                        </w:sdt>
                        <w:p w14:paraId="6CBCBA5D" w14:textId="1E954057" w:rsidR="00A64B7C" w:rsidRPr="00BE295A" w:rsidRDefault="00A64B7C" w:rsidP="00137EE1">
                          <w:pPr>
                            <w:pStyle w:val="Sinespaciado"/>
                            <w:jc w:val="center"/>
                            <w:rPr>
                              <w:caps/>
                              <w:color w:val="262626" w:themeColor="text1" w:themeTint="D9"/>
                              <w:sz w:val="20"/>
                              <w:szCs w:val="20"/>
                              <w:lang w:val="en-US"/>
                            </w:rPr>
                          </w:pPr>
                          <w:sdt>
                            <w:sdtPr>
                              <w:rPr>
                                <w:caps/>
                                <w:color w:val="262626" w:themeColor="text1" w:themeTint="D9"/>
                                <w:sz w:val="20"/>
                                <w:szCs w:val="20"/>
                                <w:lang w:val="en-US"/>
                              </w:rPr>
                              <w:alias w:val="Compañía"/>
                              <w:tag w:val=""/>
                              <w:id w:val="-661235724"/>
                              <w:showingPlcHdr/>
                              <w:dataBinding w:prefixMappings="xmlns:ns0='http://schemas.openxmlformats.org/officeDocument/2006/extended-properties' " w:xpath="/ns0:Properties[1]/ns0:Company[1]" w:storeItemID="{6668398D-A668-4E3E-A5EB-62B293D839F1}"/>
                              <w:text/>
                            </w:sdtPr>
                            <w:sdtContent>
                              <w:r>
                                <w:rPr>
                                  <w:caps/>
                                  <w:color w:val="262626" w:themeColor="text1" w:themeTint="D9"/>
                                  <w:sz w:val="20"/>
                                  <w:szCs w:val="20"/>
                                  <w:lang w:val="en-US"/>
                                </w:rPr>
                                <w:t xml:space="preserve">     </w:t>
                              </w:r>
                            </w:sdtContent>
                          </w:sdt>
                        </w:p>
                        <w:p w14:paraId="1F46757A" w14:textId="2A04727B" w:rsidR="00A64B7C" w:rsidRPr="00CE3DC5" w:rsidRDefault="00A64B7C" w:rsidP="006112B7">
                          <w:pPr>
                            <w:pStyle w:val="Sinespaciado"/>
                            <w:jc w:val="center"/>
                            <w:rPr>
                              <w:caps/>
                              <w:color w:val="262626" w:themeColor="text1" w:themeTint="D9"/>
                              <w:sz w:val="20"/>
                              <w:szCs w:val="20"/>
                              <w:lang w:val="en-US"/>
                            </w:rPr>
                          </w:pPr>
                          <w:sdt>
                            <w:sdtPr>
                              <w:rPr>
                                <w:color w:val="262626" w:themeColor="text1" w:themeTint="D9"/>
                                <w:sz w:val="20"/>
                                <w:szCs w:val="20"/>
                              </w:rPr>
                              <w:alias w:val="Dirección"/>
                              <w:tag w:val=""/>
                              <w:id w:val="171227497"/>
                              <w:showingPlcHdr/>
                              <w:dataBinding w:prefixMappings="xmlns:ns0='http://schemas.microsoft.com/office/2006/coverPageProps' " w:xpath="/ns0:CoverPageProperties[1]/ns0:CompanyAddress[1]" w:storeItemID="{55AF091B-3C7A-41E3-B477-F2FDAA23CFDA}"/>
                              <w:text/>
                            </w:sdtPr>
                            <w:sdtContent>
                              <w:r w:rsidRPr="00CE3DC5">
                                <w:rPr>
                                  <w:color w:val="262626" w:themeColor="text1" w:themeTint="D9"/>
                                  <w:sz w:val="20"/>
                                  <w:szCs w:val="20"/>
                                  <w:lang w:val="en-US"/>
                                </w:rPr>
                                <w:t xml:space="preserve">     </w:t>
                              </w:r>
                            </w:sdtContent>
                          </w:sdt>
                          <w:r w:rsidRPr="00CE3DC5">
                            <w:rPr>
                              <w:color w:val="262626" w:themeColor="text1" w:themeTint="D9"/>
                              <w:sz w:val="20"/>
                              <w:szCs w:val="20"/>
                              <w:lang w:val="en-US"/>
                            </w:rPr>
                            <w:t xml:space="preserve"> </w:t>
                          </w:r>
                        </w:p>
                      </w:txbxContent>
                    </v:textbox>
                    <w10:wrap type="square" anchorx="page" anchory="page"/>
                  </v:shape>
                </w:pict>
              </mc:Fallback>
            </mc:AlternateContent>
          </w:r>
          <w:r w:rsidR="003056F9" w:rsidRPr="002D5189">
            <w:rPr>
              <w:noProof/>
              <w:sz w:val="32"/>
              <w:szCs w:val="32"/>
              <w:highlight w:val="yellow"/>
              <w:lang w:eastAsia="es-CO"/>
            </w:rPr>
            <mc:AlternateContent>
              <mc:Choice Requires="wpg">
                <w:drawing>
                  <wp:anchor distT="0" distB="0" distL="114300" distR="114300" simplePos="0" relativeHeight="251654144" behindDoc="0" locked="0" layoutInCell="1" allowOverlap="1" wp14:anchorId="6F5B4073" wp14:editId="4660CDDE">
                    <wp:simplePos x="0" y="0"/>
                    <mc:AlternateContent>
                      <mc:Choice Requires="wp14">
                        <wp:positionH relativeFrom="page">
                          <wp14:pctPosHOffset>4500</wp14:pctPosHOffset>
                        </wp:positionH>
                      </mc:Choice>
                      <mc:Fallback>
                        <wp:positionH relativeFrom="page">
                          <wp:posOffset>349250</wp:posOffset>
                        </wp:positionH>
                      </mc:Fallback>
                    </mc:AlternateContent>
                    <wp:positionV relativeFrom="page">
                      <wp:align>center</wp:align>
                    </wp:positionV>
                    <wp:extent cx="228600" cy="9144000"/>
                    <wp:effectExtent l="0" t="0" r="3175" b="635"/>
                    <wp:wrapNone/>
                    <wp:docPr id="114" name="Grupo 114"/>
                    <wp:cNvGraphicFramePr/>
                    <a:graphic xmlns:a="http://schemas.openxmlformats.org/drawingml/2006/main">
                      <a:graphicData uri="http://schemas.microsoft.com/office/word/2010/wordprocessingGroup">
                        <wpg:wgp>
                          <wpg:cNvGrpSpPr/>
                          <wpg:grpSpPr>
                            <a:xfrm>
                              <a:off x="0" y="0"/>
                              <a:ext cx="228600" cy="9144000"/>
                              <a:chOff x="0" y="0"/>
                              <a:chExt cx="228600" cy="9144000"/>
                            </a:xfrm>
                          </wpg:grpSpPr>
                          <wps:wsp>
                            <wps:cNvPr id="115" name="Rectángulo 115"/>
                            <wps:cNvSpPr/>
                            <wps:spPr>
                              <a:xfrm>
                                <a:off x="0" y="0"/>
                                <a:ext cx="228600" cy="8782050"/>
                              </a:xfrm>
                              <a:prstGeom prst="rect">
                                <a:avLst/>
                              </a:prstGeom>
                              <a:solidFill>
                                <a:srgbClr val="FFCC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ángulo 116"/>
                            <wps:cNvSpPr>
                              <a:spLocks noChangeAspect="1"/>
                            </wps:cNvSpPr>
                            <wps:spPr>
                              <a:xfrm>
                                <a:off x="0" y="8915400"/>
                                <a:ext cx="228600" cy="228600"/>
                              </a:xfrm>
                              <a:prstGeom prst="rect">
                                <a:avLst/>
                              </a:prstGeom>
                              <a:solidFill>
                                <a:schemeClr val="accent4">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xmlns:w15="http://schemas.microsoft.com/office/word/2012/wordml">
                <w:pict>
                  <v:group w14:anchorId="6FF9E499" id="Grupo 114" o:spid="_x0000_s1026" style="position:absolute;margin-left:0;margin-top:0;width:18pt;height:10in;z-index:251654144;mso-width-percent:29;mso-height-percent:909;mso-left-percent:45;mso-position-horizontal-relative:page;mso-position-vertical:center;mso-position-vertical-relative:page;mso-width-percent:29;mso-height-percent:909;mso-left-percent:45"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">
                    <v:rect id="Rectángulo 115" o:spid="_x0000_s1027" style="position:absolute;width:2286;height:878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2k48EA&#10;AADcAAAADwAAAGRycy9kb3ducmV2LnhtbERPS4vCMBC+L/gfwgh709RllVKNorLCgicfeB6bsa1t&#10;JqWJteuvN4Kwt/n4njNbdKYSLTWusKxgNIxAEKdWF5wpOB42gxiE88gaK8uk4I8cLOa9jxkm2t55&#10;R+3eZyKEsEtQQe59nUjp0pwMuqGtiQN3sY1BH2CTSd3gPYSbSn5F0UQaLDg05FjTOqe03N+MAi5l&#10;x8vyu9q6tr6ezvHu8ZOtlPrsd8spCE+d/xe/3b86zB+N4fVMuEDO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5dpOPBAAAA3AAAAA8AAAAAAAAAAAAAAAAAmAIAAGRycy9kb3du&#10;cmV2LnhtbFBLBQYAAAAABAAEAPUAAACGAwAAAAA=&#10;" fillcolor="#fc0" stroked="f" strokeweight="1pt"/>
                    <v:rect id="Rectángulo 116" o:spid="_x0000_s1028" style="position:absolute;top:89154;width:2286;height:2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sWMIA&#10;AADcAAAADwAAAGRycy9kb3ducmV2LnhtbERPTWvCQBC9F/wPywi9lGZjKUFSV1FB8NYmLXgddsck&#10;JDsbshuT/vtuQfA2j/c5m91sO3GjwTeOFaySFASxdqbhSsHP9+l1DcIHZIOdY1LwSx5228XTBnPj&#10;Ji7oVoZKxBD2OSqoQ+hzKb2uyaJPXE8cuasbLIYIh0qaAacYbjv5lqaZtNhwbKixp2NNui1Hq2As&#10;D7r87Gj8yvTp/dLyeOiLF6Wel/P+A0SgOTzEd/fZxPmrDP6fiRfI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9exYwgAAANwAAAAPAAAAAAAAAAAAAAAAAJgCAABkcnMvZG93&#10;bnJldi54bWxQSwUGAAAAAAQABAD1AAAAhwMAAAAA&#10;" fillcolor="#ffe599 [1303]" stroked="f" strokeweight="1pt">
                      <v:path arrowok="t"/>
                      <o:lock v:ext="edit" aspectratio="t"/>
                    </v:rect>
                    <w10:wrap anchorx="page" anchory="page"/>
                  </v:group>
                </w:pict>
              </mc:Fallback>
            </mc:AlternateContent>
          </w:r>
        </w:p>
      </w:sdtContent>
    </w:sdt>
    <w:p w14:paraId="52047ED4" w14:textId="77777777" w:rsidR="00B2050C" w:rsidRDefault="00B2050C" w:rsidP="00966DC9">
      <w:pPr>
        <w:spacing w:before="200" w:after="200" w:line="360" w:lineRule="auto"/>
        <w:jc w:val="center"/>
        <w:rPr>
          <w:rFonts w:cs="Arial"/>
          <w:b/>
          <w:sz w:val="24"/>
          <w:szCs w:val="24"/>
        </w:rPr>
      </w:pPr>
    </w:p>
    <w:p w14:paraId="1182630F" w14:textId="77777777" w:rsidR="00B2050C" w:rsidRDefault="00B2050C" w:rsidP="00966DC9">
      <w:pPr>
        <w:spacing w:before="200" w:after="200" w:line="360" w:lineRule="auto"/>
        <w:jc w:val="center"/>
        <w:rPr>
          <w:rFonts w:cs="Arial"/>
          <w:b/>
          <w:sz w:val="24"/>
          <w:szCs w:val="24"/>
        </w:rPr>
      </w:pPr>
    </w:p>
    <w:p w14:paraId="521EFA55" w14:textId="77777777" w:rsidR="00B2050C" w:rsidRDefault="00B2050C" w:rsidP="00966DC9">
      <w:pPr>
        <w:spacing w:before="200" w:after="200" w:line="360" w:lineRule="auto"/>
        <w:jc w:val="center"/>
        <w:rPr>
          <w:rFonts w:cs="Arial"/>
          <w:b/>
          <w:sz w:val="24"/>
          <w:szCs w:val="24"/>
        </w:rPr>
      </w:pPr>
    </w:p>
    <w:p w14:paraId="4CA456D7" w14:textId="77777777" w:rsidR="00384093" w:rsidRPr="00384093" w:rsidRDefault="00384093" w:rsidP="00384093">
      <w:pPr>
        <w:spacing w:line="360" w:lineRule="auto"/>
        <w:jc w:val="center"/>
        <w:rPr>
          <w:rFonts w:cs="Arial"/>
          <w:b/>
          <w:sz w:val="24"/>
          <w:szCs w:val="24"/>
        </w:rPr>
      </w:pPr>
      <w:r w:rsidRPr="00384093">
        <w:rPr>
          <w:rFonts w:cs="Arial"/>
          <w:b/>
          <w:sz w:val="24"/>
          <w:szCs w:val="24"/>
        </w:rPr>
        <w:lastRenderedPageBreak/>
        <w:t>RIESGO RELACIONADOS  CON  LA  REINCIDENCIA  DE ADOLESCENTES EN CONFLICTO CON LA LEY. UNA EXPERIENCIA INVESTIGATIVA DESDE LA FAMILIA Y EL   PROGRAMA CASA HOGAR MI REFUGIO DEL ICBF-SRPA</w:t>
      </w:r>
    </w:p>
    <w:p w14:paraId="403A8FB5" w14:textId="57A4673F" w:rsidR="0037252D" w:rsidRDefault="00384093" w:rsidP="00384093">
      <w:pPr>
        <w:spacing w:line="360" w:lineRule="auto"/>
        <w:jc w:val="center"/>
        <w:rPr>
          <w:rFonts w:eastAsia="Calibri" w:cs="Arial"/>
          <w:b/>
          <w:color w:val="000000"/>
          <w:sz w:val="24"/>
          <w:szCs w:val="24"/>
        </w:rPr>
      </w:pPr>
      <w:r w:rsidRPr="00384093">
        <w:rPr>
          <w:rFonts w:cs="Arial"/>
          <w:b/>
          <w:sz w:val="24"/>
          <w:szCs w:val="24"/>
        </w:rPr>
        <w:t xml:space="preserve">2017- 2019      </w:t>
      </w:r>
    </w:p>
    <w:p w14:paraId="21A7EF11" w14:textId="77777777" w:rsidR="0037252D" w:rsidRPr="00914C4F" w:rsidRDefault="0037252D" w:rsidP="00966DC9">
      <w:pPr>
        <w:spacing w:line="360" w:lineRule="auto"/>
        <w:jc w:val="center"/>
        <w:rPr>
          <w:rFonts w:eastAsia="Calibri" w:cs="Arial"/>
          <w:b/>
          <w:color w:val="000000"/>
          <w:sz w:val="24"/>
          <w:szCs w:val="24"/>
        </w:rPr>
      </w:pPr>
    </w:p>
    <w:p w14:paraId="78CD440E" w14:textId="77777777" w:rsidR="0037252D" w:rsidRPr="00914C4F" w:rsidRDefault="0037252D" w:rsidP="00966DC9">
      <w:pPr>
        <w:spacing w:before="200" w:after="200" w:line="360" w:lineRule="auto"/>
        <w:jc w:val="center"/>
        <w:rPr>
          <w:rFonts w:eastAsia="Arial" w:cs="Arial"/>
          <w:b/>
          <w:bCs/>
          <w:iCs/>
          <w:sz w:val="24"/>
          <w:szCs w:val="24"/>
        </w:rPr>
      </w:pPr>
      <w:r w:rsidRPr="00914C4F">
        <w:rPr>
          <w:rFonts w:eastAsia="Arial" w:cs="Arial"/>
          <w:b/>
          <w:bCs/>
          <w:iCs/>
          <w:sz w:val="24"/>
          <w:szCs w:val="24"/>
        </w:rPr>
        <w:t>INSTITUTO COLOMBIANO DE BIENESTAR FAMILIAR</w:t>
      </w:r>
    </w:p>
    <w:p w14:paraId="75B8D860" w14:textId="79B66A68" w:rsidR="0037252D" w:rsidRPr="00914C4F" w:rsidRDefault="00FC6F48" w:rsidP="00966DC9">
      <w:pPr>
        <w:spacing w:before="200" w:after="200" w:line="360" w:lineRule="auto"/>
        <w:jc w:val="center"/>
        <w:rPr>
          <w:rFonts w:eastAsia="Arial" w:cs="Arial"/>
          <w:b/>
          <w:bCs/>
          <w:iCs/>
          <w:sz w:val="24"/>
          <w:szCs w:val="24"/>
        </w:rPr>
      </w:pPr>
      <w:r>
        <w:rPr>
          <w:rFonts w:eastAsia="Arial" w:cs="Arial"/>
          <w:b/>
          <w:bCs/>
          <w:iCs/>
          <w:sz w:val="24"/>
          <w:szCs w:val="24"/>
        </w:rPr>
        <w:t>FUNDACIÓN PACTOS “</w:t>
      </w:r>
      <w:r w:rsidR="00D4181B">
        <w:rPr>
          <w:rFonts w:eastAsia="Arial" w:cs="Arial"/>
          <w:b/>
          <w:bCs/>
          <w:iCs/>
          <w:sz w:val="24"/>
          <w:szCs w:val="24"/>
        </w:rPr>
        <w:t>CASA HOGAR MI REFUGIO”</w:t>
      </w:r>
    </w:p>
    <w:p w14:paraId="4C63FC19" w14:textId="77777777" w:rsidR="00675154" w:rsidRDefault="00675154" w:rsidP="00966DC9">
      <w:pPr>
        <w:spacing w:line="360" w:lineRule="auto"/>
        <w:jc w:val="center"/>
        <w:rPr>
          <w:rFonts w:eastAsia="Calibri" w:cs="Arial"/>
          <w:b/>
          <w:sz w:val="24"/>
          <w:szCs w:val="24"/>
        </w:rPr>
      </w:pPr>
    </w:p>
    <w:p w14:paraId="70D52E9B" w14:textId="77777777" w:rsidR="0037252D" w:rsidRDefault="0037252D" w:rsidP="00966DC9">
      <w:pPr>
        <w:spacing w:line="360" w:lineRule="auto"/>
        <w:jc w:val="center"/>
        <w:rPr>
          <w:rFonts w:eastAsia="Calibri" w:cs="Arial"/>
          <w:b/>
          <w:sz w:val="24"/>
          <w:szCs w:val="24"/>
        </w:rPr>
      </w:pPr>
    </w:p>
    <w:p w14:paraId="3D69F143" w14:textId="77777777" w:rsidR="0037252D" w:rsidRDefault="0037252D" w:rsidP="00966DC9">
      <w:pPr>
        <w:spacing w:line="360" w:lineRule="auto"/>
        <w:jc w:val="center"/>
        <w:rPr>
          <w:rFonts w:eastAsia="Calibri" w:cs="Arial"/>
          <w:b/>
          <w:sz w:val="24"/>
          <w:szCs w:val="24"/>
        </w:rPr>
      </w:pPr>
    </w:p>
    <w:p w14:paraId="2459620C" w14:textId="77777777" w:rsidR="0037252D" w:rsidRDefault="0037252D" w:rsidP="00966DC9">
      <w:pPr>
        <w:spacing w:line="360" w:lineRule="auto"/>
        <w:jc w:val="center"/>
        <w:rPr>
          <w:rFonts w:eastAsia="Calibri" w:cs="Arial"/>
          <w:b/>
          <w:sz w:val="24"/>
          <w:szCs w:val="24"/>
        </w:rPr>
      </w:pPr>
    </w:p>
    <w:p w14:paraId="1B9BEAD2" w14:textId="77777777" w:rsidR="0037252D" w:rsidRPr="00914C4F" w:rsidRDefault="0037252D" w:rsidP="00966DC9">
      <w:pPr>
        <w:spacing w:after="0" w:line="360" w:lineRule="auto"/>
        <w:jc w:val="center"/>
        <w:rPr>
          <w:rFonts w:eastAsia="Arial" w:cs="Arial"/>
          <w:b/>
          <w:sz w:val="24"/>
          <w:szCs w:val="24"/>
          <w:lang w:eastAsia="es-ES"/>
        </w:rPr>
      </w:pPr>
      <w:r>
        <w:rPr>
          <w:rFonts w:eastAsia="Arial" w:cs="Arial"/>
          <w:b/>
          <w:sz w:val="24"/>
          <w:szCs w:val="24"/>
          <w:lang w:eastAsia="es-ES"/>
        </w:rPr>
        <w:t>VANESSA ISABEL APARICIO COHEN</w:t>
      </w:r>
    </w:p>
    <w:p w14:paraId="430B188A" w14:textId="77777777" w:rsidR="0037252D" w:rsidRDefault="0037252D" w:rsidP="00966DC9">
      <w:pPr>
        <w:spacing w:line="360" w:lineRule="auto"/>
        <w:jc w:val="center"/>
        <w:rPr>
          <w:rFonts w:eastAsia="Calibri" w:cs="Arial"/>
          <w:b/>
          <w:sz w:val="24"/>
          <w:szCs w:val="24"/>
        </w:rPr>
      </w:pPr>
    </w:p>
    <w:p w14:paraId="1C815A38" w14:textId="77777777" w:rsidR="00914C4F" w:rsidRDefault="00914C4F" w:rsidP="00966DC9">
      <w:pPr>
        <w:spacing w:line="360" w:lineRule="auto"/>
        <w:jc w:val="center"/>
        <w:rPr>
          <w:rFonts w:eastAsia="Calibri" w:cs="Arial"/>
          <w:b/>
          <w:sz w:val="24"/>
          <w:szCs w:val="24"/>
        </w:rPr>
      </w:pPr>
    </w:p>
    <w:p w14:paraId="4D0E00AB" w14:textId="77777777" w:rsidR="00FE63EC" w:rsidRDefault="00FE63EC" w:rsidP="00966DC9">
      <w:pPr>
        <w:spacing w:line="360" w:lineRule="auto"/>
        <w:jc w:val="center"/>
        <w:rPr>
          <w:rFonts w:eastAsia="Calibri" w:cs="Arial"/>
          <w:b/>
          <w:sz w:val="24"/>
          <w:szCs w:val="24"/>
        </w:rPr>
      </w:pPr>
    </w:p>
    <w:p w14:paraId="2D3C85E0" w14:textId="77777777" w:rsidR="00FE63EC" w:rsidRDefault="00FE63EC" w:rsidP="00966DC9">
      <w:pPr>
        <w:spacing w:line="360" w:lineRule="auto"/>
        <w:jc w:val="center"/>
        <w:rPr>
          <w:rFonts w:eastAsia="Calibri" w:cs="Arial"/>
          <w:b/>
          <w:sz w:val="24"/>
          <w:szCs w:val="24"/>
        </w:rPr>
      </w:pPr>
    </w:p>
    <w:p w14:paraId="6D94B4F2" w14:textId="77777777" w:rsidR="0037252D" w:rsidRPr="00914C4F" w:rsidRDefault="0037252D" w:rsidP="00966DC9">
      <w:pPr>
        <w:spacing w:after="0" w:line="360" w:lineRule="auto"/>
        <w:jc w:val="center"/>
        <w:rPr>
          <w:rFonts w:eastAsia="Arial" w:cs="Arial"/>
          <w:b/>
          <w:sz w:val="24"/>
          <w:szCs w:val="24"/>
          <w:lang w:eastAsia="es-ES"/>
        </w:rPr>
      </w:pPr>
      <w:r w:rsidRPr="00914C4F">
        <w:rPr>
          <w:rFonts w:eastAsia="Arial" w:cs="Arial"/>
          <w:b/>
          <w:sz w:val="24"/>
          <w:szCs w:val="24"/>
          <w:lang w:eastAsia="es-ES"/>
        </w:rPr>
        <w:t>UNIVERSIDAD DE CARTAGENA</w:t>
      </w:r>
    </w:p>
    <w:p w14:paraId="7CEE8C04" w14:textId="77777777" w:rsidR="0037252D" w:rsidRPr="00914C4F" w:rsidRDefault="0037252D" w:rsidP="00966DC9">
      <w:pPr>
        <w:spacing w:after="0" w:line="360" w:lineRule="auto"/>
        <w:jc w:val="center"/>
        <w:rPr>
          <w:rFonts w:eastAsia="Arial" w:cs="Arial"/>
          <w:b/>
          <w:sz w:val="24"/>
          <w:szCs w:val="24"/>
          <w:lang w:eastAsia="es-ES"/>
        </w:rPr>
      </w:pPr>
      <w:r w:rsidRPr="00914C4F">
        <w:rPr>
          <w:rFonts w:eastAsia="Arial" w:cs="Arial"/>
          <w:b/>
          <w:sz w:val="24"/>
          <w:szCs w:val="24"/>
          <w:lang w:eastAsia="es-ES"/>
        </w:rPr>
        <w:t>FACULTAD DE CIENCIAS SOCIALES Y EDUCACION</w:t>
      </w:r>
    </w:p>
    <w:p w14:paraId="667E6911" w14:textId="77777777" w:rsidR="0037252D" w:rsidRDefault="0037252D" w:rsidP="00966DC9">
      <w:pPr>
        <w:spacing w:after="0" w:line="360" w:lineRule="auto"/>
        <w:jc w:val="center"/>
        <w:rPr>
          <w:rFonts w:eastAsia="Arial" w:cs="Arial"/>
          <w:b/>
          <w:sz w:val="24"/>
          <w:szCs w:val="24"/>
          <w:lang w:eastAsia="es-ES"/>
        </w:rPr>
      </w:pPr>
      <w:r w:rsidRPr="00914C4F">
        <w:rPr>
          <w:rFonts w:eastAsia="Arial" w:cs="Arial"/>
          <w:b/>
          <w:sz w:val="24"/>
          <w:szCs w:val="24"/>
          <w:lang w:eastAsia="es-ES"/>
        </w:rPr>
        <w:t>PROGRAMA DE TRABAJO SOCIAL</w:t>
      </w:r>
    </w:p>
    <w:p w14:paraId="1A919582" w14:textId="77777777" w:rsidR="0037252D" w:rsidRPr="00914C4F" w:rsidRDefault="0037252D" w:rsidP="00966DC9">
      <w:pPr>
        <w:spacing w:after="0" w:line="360" w:lineRule="auto"/>
        <w:jc w:val="center"/>
        <w:rPr>
          <w:rFonts w:eastAsia="Arial" w:cs="Arial"/>
          <w:b/>
          <w:sz w:val="24"/>
          <w:szCs w:val="24"/>
          <w:lang w:eastAsia="es-ES"/>
        </w:rPr>
      </w:pPr>
      <w:r w:rsidRPr="00914C4F">
        <w:rPr>
          <w:rFonts w:eastAsia="Arial" w:cs="Arial"/>
          <w:b/>
          <w:sz w:val="24"/>
          <w:szCs w:val="24"/>
          <w:lang w:eastAsia="es-ES"/>
        </w:rPr>
        <w:t>CARTAGENA DE INDIAS D.T. Y C.</w:t>
      </w:r>
    </w:p>
    <w:p w14:paraId="528D2576" w14:textId="254AA26E" w:rsidR="0037252D" w:rsidRDefault="00DF00C7" w:rsidP="00966DC9">
      <w:pPr>
        <w:spacing w:after="0" w:line="360" w:lineRule="auto"/>
        <w:jc w:val="center"/>
        <w:rPr>
          <w:rFonts w:eastAsia="Arial" w:cs="Arial"/>
          <w:b/>
          <w:sz w:val="24"/>
          <w:szCs w:val="24"/>
          <w:lang w:eastAsia="es-ES"/>
        </w:rPr>
      </w:pPr>
      <w:r>
        <w:rPr>
          <w:rFonts w:eastAsia="Arial" w:cs="Arial"/>
          <w:b/>
          <w:sz w:val="24"/>
          <w:szCs w:val="24"/>
          <w:lang w:eastAsia="es-ES"/>
        </w:rPr>
        <w:t>2019</w:t>
      </w:r>
    </w:p>
    <w:p w14:paraId="671DFD01" w14:textId="77777777" w:rsidR="00DF00C7" w:rsidRDefault="00DF00C7" w:rsidP="00966DC9">
      <w:pPr>
        <w:spacing w:after="0" w:line="360" w:lineRule="auto"/>
        <w:ind w:left="0"/>
        <w:rPr>
          <w:rFonts w:eastAsia="Arial" w:cs="Arial"/>
          <w:b/>
          <w:sz w:val="24"/>
          <w:szCs w:val="24"/>
          <w:lang w:eastAsia="es-ES"/>
        </w:rPr>
      </w:pPr>
    </w:p>
    <w:p w14:paraId="1C68C8B2" w14:textId="77777777" w:rsidR="00384093" w:rsidRDefault="00384093" w:rsidP="00384093">
      <w:pPr>
        <w:spacing w:before="200" w:after="200" w:line="240" w:lineRule="auto"/>
        <w:jc w:val="center"/>
        <w:rPr>
          <w:rFonts w:cs="Arial"/>
          <w:b/>
          <w:sz w:val="24"/>
          <w:szCs w:val="24"/>
        </w:rPr>
      </w:pPr>
    </w:p>
    <w:p w14:paraId="06D8710F" w14:textId="58776C37" w:rsidR="00384093" w:rsidRPr="00384093" w:rsidRDefault="00384093" w:rsidP="00384093">
      <w:pPr>
        <w:spacing w:before="200" w:after="200" w:line="240" w:lineRule="auto"/>
        <w:jc w:val="center"/>
        <w:rPr>
          <w:rFonts w:cs="Arial"/>
          <w:b/>
          <w:sz w:val="24"/>
          <w:szCs w:val="24"/>
        </w:rPr>
      </w:pPr>
      <w:r w:rsidRPr="00384093">
        <w:rPr>
          <w:rFonts w:cs="Arial"/>
          <w:b/>
          <w:sz w:val="24"/>
          <w:szCs w:val="24"/>
        </w:rPr>
        <w:lastRenderedPageBreak/>
        <w:t>RIESGO RELACIONADOS  CON  LA  REINCIDENCIA  DE ADOLESCENTES EN CONFLICTO CON LA LEY. UNA EXPERIENCIA INVES</w:t>
      </w:r>
      <w:r w:rsidR="00EB22A4">
        <w:rPr>
          <w:rFonts w:cs="Arial"/>
          <w:b/>
          <w:sz w:val="24"/>
          <w:szCs w:val="24"/>
        </w:rPr>
        <w:t>TIGATIVA DESDE LA FAMILIA Y EL</w:t>
      </w:r>
      <w:r w:rsidRPr="00384093">
        <w:rPr>
          <w:rFonts w:cs="Arial"/>
          <w:b/>
          <w:sz w:val="24"/>
          <w:szCs w:val="24"/>
        </w:rPr>
        <w:t xml:space="preserve"> PROGRAMA CASA HOGAR MI REFUGIO DEL ICBF-SRPA</w:t>
      </w:r>
    </w:p>
    <w:p w14:paraId="233569C5" w14:textId="77777777" w:rsidR="00384093" w:rsidRDefault="00384093" w:rsidP="00384093">
      <w:pPr>
        <w:spacing w:before="200" w:after="200" w:line="240" w:lineRule="auto"/>
        <w:jc w:val="center"/>
        <w:rPr>
          <w:rFonts w:cs="Arial"/>
          <w:b/>
          <w:sz w:val="24"/>
          <w:szCs w:val="24"/>
        </w:rPr>
      </w:pPr>
      <w:r w:rsidRPr="00384093">
        <w:rPr>
          <w:rFonts w:cs="Arial"/>
          <w:b/>
          <w:sz w:val="24"/>
          <w:szCs w:val="24"/>
        </w:rPr>
        <w:t xml:space="preserve">2017- 2019      </w:t>
      </w:r>
    </w:p>
    <w:p w14:paraId="47F650E6" w14:textId="77777777" w:rsidR="00384093" w:rsidRDefault="00384093" w:rsidP="00384093">
      <w:pPr>
        <w:spacing w:before="200" w:after="200" w:line="240" w:lineRule="auto"/>
        <w:jc w:val="center"/>
        <w:rPr>
          <w:rFonts w:cs="Arial"/>
          <w:b/>
          <w:sz w:val="24"/>
          <w:szCs w:val="24"/>
        </w:rPr>
      </w:pPr>
    </w:p>
    <w:p w14:paraId="337BE005" w14:textId="77777777" w:rsidR="00384093" w:rsidRDefault="00384093" w:rsidP="00384093">
      <w:pPr>
        <w:spacing w:before="200" w:after="200" w:line="240" w:lineRule="auto"/>
        <w:jc w:val="center"/>
        <w:rPr>
          <w:rFonts w:cs="Arial"/>
          <w:b/>
          <w:sz w:val="24"/>
          <w:szCs w:val="24"/>
        </w:rPr>
      </w:pPr>
    </w:p>
    <w:p w14:paraId="6815D3B6" w14:textId="53277246" w:rsidR="00914C4F" w:rsidRPr="00914C4F" w:rsidRDefault="00914C4F" w:rsidP="003D4C60">
      <w:pPr>
        <w:spacing w:before="200" w:after="200" w:line="240" w:lineRule="auto"/>
        <w:jc w:val="center"/>
        <w:rPr>
          <w:rFonts w:eastAsia="Arial" w:cs="Arial"/>
          <w:b/>
          <w:bCs/>
          <w:iCs/>
          <w:sz w:val="24"/>
          <w:szCs w:val="24"/>
        </w:rPr>
      </w:pPr>
      <w:r w:rsidRPr="00914C4F">
        <w:rPr>
          <w:rFonts w:eastAsia="Arial" w:cs="Arial"/>
          <w:b/>
          <w:bCs/>
          <w:iCs/>
          <w:sz w:val="24"/>
          <w:szCs w:val="24"/>
        </w:rPr>
        <w:t>INSTITUTO COLOMBIANO DE BIENESTAR FAMILIAR</w:t>
      </w:r>
    </w:p>
    <w:p w14:paraId="0F122F00" w14:textId="0615422D" w:rsidR="00F26143" w:rsidRDefault="00384093" w:rsidP="003D4C60">
      <w:pPr>
        <w:spacing w:before="200" w:after="200" w:line="240" w:lineRule="auto"/>
        <w:ind w:left="0"/>
        <w:jc w:val="center"/>
        <w:rPr>
          <w:rFonts w:eastAsia="Arial" w:cs="Arial"/>
          <w:b/>
          <w:bCs/>
          <w:iCs/>
          <w:sz w:val="24"/>
          <w:szCs w:val="24"/>
        </w:rPr>
      </w:pPr>
      <w:r w:rsidRPr="00384093">
        <w:rPr>
          <w:rFonts w:eastAsia="Arial" w:cs="Arial"/>
          <w:b/>
          <w:bCs/>
          <w:iCs/>
          <w:sz w:val="24"/>
          <w:szCs w:val="24"/>
        </w:rPr>
        <w:t>FUNDACIÓN PACTOS “CASA HOGAR MI REFUGIO”</w:t>
      </w:r>
    </w:p>
    <w:p w14:paraId="4552B053" w14:textId="77777777" w:rsidR="00384093" w:rsidRDefault="00384093" w:rsidP="00384093">
      <w:pPr>
        <w:spacing w:before="200" w:after="200" w:line="240" w:lineRule="auto"/>
        <w:ind w:left="0"/>
        <w:jc w:val="center"/>
        <w:rPr>
          <w:rFonts w:eastAsia="Arial" w:cs="Arial"/>
          <w:b/>
          <w:bCs/>
          <w:iCs/>
          <w:sz w:val="24"/>
          <w:szCs w:val="24"/>
        </w:rPr>
      </w:pPr>
    </w:p>
    <w:p w14:paraId="324DFEFA" w14:textId="77777777" w:rsidR="00384093" w:rsidRPr="00914C4F" w:rsidRDefault="00384093" w:rsidP="00384093">
      <w:pPr>
        <w:spacing w:before="200" w:after="200" w:line="240" w:lineRule="auto"/>
        <w:ind w:left="0"/>
        <w:jc w:val="center"/>
        <w:rPr>
          <w:rFonts w:eastAsia="Arial" w:cs="Arial"/>
          <w:b/>
          <w:bCs/>
          <w:iCs/>
          <w:sz w:val="24"/>
          <w:szCs w:val="24"/>
        </w:rPr>
      </w:pPr>
    </w:p>
    <w:p w14:paraId="0C8A1B59" w14:textId="344AA882" w:rsidR="00914C4F" w:rsidRPr="00914C4F" w:rsidRDefault="00914C4F" w:rsidP="00966DC9">
      <w:pPr>
        <w:spacing w:after="0" w:line="360" w:lineRule="auto"/>
        <w:jc w:val="center"/>
        <w:rPr>
          <w:rFonts w:eastAsia="Arial" w:cs="Arial"/>
          <w:b/>
          <w:sz w:val="24"/>
          <w:szCs w:val="24"/>
          <w:lang w:eastAsia="es-ES"/>
        </w:rPr>
      </w:pPr>
      <w:r>
        <w:rPr>
          <w:rFonts w:eastAsia="Arial" w:cs="Arial"/>
          <w:b/>
          <w:sz w:val="24"/>
          <w:szCs w:val="24"/>
          <w:lang w:eastAsia="es-ES"/>
        </w:rPr>
        <w:t>VANESSA ISABEL APARICIO COHEN</w:t>
      </w:r>
    </w:p>
    <w:p w14:paraId="43E4EF8B" w14:textId="77777777" w:rsidR="00384093" w:rsidRDefault="00384093" w:rsidP="00C4490F">
      <w:pPr>
        <w:spacing w:after="0" w:line="360" w:lineRule="auto"/>
        <w:ind w:left="0"/>
        <w:rPr>
          <w:rFonts w:eastAsia="Arial" w:cs="Arial"/>
          <w:b/>
          <w:sz w:val="24"/>
          <w:szCs w:val="24"/>
          <w:lang w:eastAsia="es-ES"/>
        </w:rPr>
      </w:pPr>
    </w:p>
    <w:p w14:paraId="04606B3D" w14:textId="77777777" w:rsidR="00384093" w:rsidRPr="00914C4F" w:rsidRDefault="00384093" w:rsidP="00C4490F">
      <w:pPr>
        <w:spacing w:after="0" w:line="360" w:lineRule="auto"/>
        <w:ind w:left="0"/>
        <w:rPr>
          <w:rFonts w:eastAsia="Arial" w:cs="Arial"/>
          <w:b/>
          <w:sz w:val="24"/>
          <w:szCs w:val="24"/>
          <w:lang w:eastAsia="es-ES"/>
        </w:rPr>
      </w:pPr>
    </w:p>
    <w:p w14:paraId="43BCF5BA" w14:textId="77777777" w:rsidR="00914C4F" w:rsidRPr="00914C4F" w:rsidRDefault="00914C4F" w:rsidP="00966DC9">
      <w:pPr>
        <w:spacing w:after="0" w:line="360" w:lineRule="auto"/>
        <w:jc w:val="center"/>
        <w:rPr>
          <w:rFonts w:eastAsia="Arial" w:cs="Arial"/>
          <w:b/>
          <w:sz w:val="24"/>
          <w:szCs w:val="24"/>
          <w:lang w:eastAsia="es-ES"/>
        </w:rPr>
      </w:pPr>
      <w:r w:rsidRPr="00914C4F">
        <w:rPr>
          <w:rFonts w:eastAsia="Arial" w:cs="Arial"/>
          <w:b/>
          <w:sz w:val="24"/>
          <w:szCs w:val="24"/>
          <w:lang w:eastAsia="es-ES"/>
        </w:rPr>
        <w:t>Informe de Investigación como requisito parcial para optar al título de trabajadora social</w:t>
      </w:r>
    </w:p>
    <w:p w14:paraId="464B0223" w14:textId="77777777" w:rsidR="00914C4F" w:rsidRDefault="00914C4F" w:rsidP="00966DC9">
      <w:pPr>
        <w:spacing w:after="0" w:line="360" w:lineRule="auto"/>
        <w:ind w:left="0"/>
        <w:rPr>
          <w:rFonts w:eastAsia="Arial" w:cs="Arial"/>
          <w:b/>
          <w:sz w:val="24"/>
          <w:szCs w:val="24"/>
          <w:lang w:eastAsia="es-ES"/>
        </w:rPr>
      </w:pPr>
    </w:p>
    <w:p w14:paraId="17E19384" w14:textId="77777777" w:rsidR="00384093" w:rsidRDefault="00384093" w:rsidP="00966DC9">
      <w:pPr>
        <w:spacing w:after="0" w:line="360" w:lineRule="auto"/>
        <w:ind w:left="0"/>
        <w:rPr>
          <w:rFonts w:eastAsia="Arial" w:cs="Arial"/>
          <w:b/>
          <w:sz w:val="24"/>
          <w:szCs w:val="24"/>
          <w:lang w:eastAsia="es-ES"/>
        </w:rPr>
      </w:pPr>
    </w:p>
    <w:p w14:paraId="469DD6C0" w14:textId="7BF3C010" w:rsidR="00914C4F" w:rsidRDefault="00914C4F" w:rsidP="00384093">
      <w:pPr>
        <w:spacing w:after="0" w:line="360" w:lineRule="auto"/>
        <w:ind w:left="0"/>
        <w:jc w:val="center"/>
        <w:rPr>
          <w:rFonts w:eastAsia="Arial" w:cs="Arial"/>
          <w:b/>
          <w:sz w:val="24"/>
          <w:szCs w:val="24"/>
          <w:lang w:eastAsia="es-ES"/>
        </w:rPr>
      </w:pPr>
      <w:r w:rsidRPr="00914C4F">
        <w:rPr>
          <w:rFonts w:eastAsia="Arial" w:cs="Arial"/>
          <w:b/>
          <w:sz w:val="24"/>
          <w:szCs w:val="24"/>
          <w:lang w:eastAsia="es-ES"/>
        </w:rPr>
        <w:t>Tutora</w:t>
      </w:r>
      <w:r w:rsidR="00B011E8">
        <w:rPr>
          <w:rFonts w:eastAsia="Arial" w:cs="Arial"/>
          <w:b/>
          <w:sz w:val="24"/>
          <w:szCs w:val="24"/>
          <w:lang w:eastAsia="es-ES"/>
        </w:rPr>
        <w:t>s</w:t>
      </w:r>
    </w:p>
    <w:p w14:paraId="4F589457" w14:textId="77777777" w:rsidR="00384093" w:rsidRDefault="00384093" w:rsidP="00384093">
      <w:pPr>
        <w:spacing w:after="0" w:line="360" w:lineRule="auto"/>
        <w:ind w:left="0"/>
        <w:jc w:val="center"/>
        <w:rPr>
          <w:rFonts w:eastAsia="Arial" w:cs="Arial"/>
          <w:b/>
          <w:sz w:val="24"/>
          <w:szCs w:val="24"/>
          <w:lang w:eastAsia="es-ES"/>
        </w:rPr>
      </w:pPr>
    </w:p>
    <w:p w14:paraId="760C5A5B" w14:textId="2162CD3C" w:rsidR="00B011E8" w:rsidRDefault="00384093" w:rsidP="00384093">
      <w:pPr>
        <w:spacing w:after="0" w:line="240" w:lineRule="auto"/>
        <w:jc w:val="center"/>
        <w:rPr>
          <w:rFonts w:eastAsia="Arial" w:cs="Arial"/>
          <w:b/>
          <w:sz w:val="24"/>
          <w:szCs w:val="24"/>
          <w:lang w:eastAsia="es-ES"/>
        </w:rPr>
      </w:pPr>
      <w:r w:rsidRPr="00384093">
        <w:rPr>
          <w:rFonts w:eastAsia="Arial" w:cs="Arial"/>
          <w:b/>
          <w:sz w:val="24"/>
          <w:szCs w:val="24"/>
          <w:lang w:eastAsia="es-ES"/>
        </w:rPr>
        <w:t>ROSARIO BLANCO</w:t>
      </w:r>
      <w:r>
        <w:rPr>
          <w:rFonts w:eastAsia="Arial" w:cs="Arial"/>
          <w:b/>
          <w:sz w:val="24"/>
          <w:szCs w:val="24"/>
          <w:lang w:eastAsia="es-ES"/>
        </w:rPr>
        <w:t xml:space="preserve"> BELLO</w:t>
      </w:r>
    </w:p>
    <w:p w14:paraId="35ECD983" w14:textId="2F8D2084" w:rsidR="00384093" w:rsidRDefault="00384093" w:rsidP="00384093">
      <w:pPr>
        <w:spacing w:after="0" w:line="240" w:lineRule="auto"/>
        <w:jc w:val="center"/>
        <w:rPr>
          <w:rFonts w:eastAsia="Arial" w:cs="Arial"/>
          <w:b/>
          <w:sz w:val="24"/>
          <w:szCs w:val="24"/>
          <w:lang w:eastAsia="es-ES"/>
        </w:rPr>
      </w:pPr>
      <w:r>
        <w:rPr>
          <w:rFonts w:eastAsia="Arial" w:cs="Arial"/>
          <w:b/>
          <w:sz w:val="24"/>
          <w:szCs w:val="24"/>
          <w:lang w:eastAsia="es-ES"/>
        </w:rPr>
        <w:t>Trabajadora Social</w:t>
      </w:r>
    </w:p>
    <w:p w14:paraId="4EAB275F" w14:textId="01FEA615" w:rsidR="00892A06" w:rsidRDefault="00384093" w:rsidP="00384093">
      <w:pPr>
        <w:spacing w:after="0" w:line="240" w:lineRule="auto"/>
        <w:jc w:val="center"/>
        <w:rPr>
          <w:rFonts w:eastAsia="Arial" w:cs="Arial"/>
          <w:b/>
          <w:sz w:val="24"/>
          <w:szCs w:val="24"/>
          <w:lang w:eastAsia="es-ES"/>
        </w:rPr>
      </w:pPr>
      <w:r>
        <w:rPr>
          <w:rFonts w:eastAsia="Arial" w:cs="Arial"/>
          <w:b/>
          <w:sz w:val="24"/>
          <w:szCs w:val="24"/>
          <w:lang w:eastAsia="es-ES"/>
        </w:rPr>
        <w:t>Magister en investigación social aplicada al medio ambiente</w:t>
      </w:r>
    </w:p>
    <w:p w14:paraId="21361978" w14:textId="77777777" w:rsidR="00384093" w:rsidRPr="00914C4F" w:rsidRDefault="00384093" w:rsidP="00384093">
      <w:pPr>
        <w:spacing w:after="0" w:line="240" w:lineRule="auto"/>
        <w:jc w:val="center"/>
        <w:rPr>
          <w:rFonts w:eastAsia="Arial" w:cs="Arial"/>
          <w:b/>
          <w:sz w:val="24"/>
          <w:szCs w:val="24"/>
          <w:lang w:eastAsia="es-ES"/>
        </w:rPr>
      </w:pPr>
    </w:p>
    <w:p w14:paraId="2F2F4F35" w14:textId="1A8EDEF7" w:rsidR="00914C4F" w:rsidRDefault="00F26143" w:rsidP="00EE4A94">
      <w:pPr>
        <w:spacing w:after="0" w:line="240" w:lineRule="auto"/>
        <w:jc w:val="center"/>
        <w:rPr>
          <w:rFonts w:eastAsia="Arial" w:cs="Arial"/>
          <w:b/>
          <w:sz w:val="24"/>
          <w:szCs w:val="24"/>
          <w:lang w:eastAsia="es-ES"/>
        </w:rPr>
      </w:pPr>
      <w:r>
        <w:rPr>
          <w:rFonts w:eastAsia="Arial" w:cs="Arial"/>
          <w:b/>
          <w:sz w:val="24"/>
          <w:szCs w:val="24"/>
          <w:lang w:eastAsia="es-ES"/>
        </w:rPr>
        <w:t>JULIA ISABEL DURÁN</w:t>
      </w:r>
      <w:r w:rsidR="00B011E8">
        <w:rPr>
          <w:rFonts w:eastAsia="Arial" w:cs="Arial"/>
          <w:b/>
          <w:sz w:val="24"/>
          <w:szCs w:val="24"/>
          <w:lang w:eastAsia="es-ES"/>
        </w:rPr>
        <w:t xml:space="preserve"> RIVERA </w:t>
      </w:r>
    </w:p>
    <w:p w14:paraId="7182F544" w14:textId="77777777" w:rsidR="00892A06" w:rsidRDefault="00914C4F" w:rsidP="00EE4A94">
      <w:pPr>
        <w:spacing w:after="0" w:line="240" w:lineRule="auto"/>
        <w:jc w:val="center"/>
        <w:rPr>
          <w:rFonts w:eastAsia="Arial" w:cs="Arial"/>
          <w:b/>
          <w:sz w:val="24"/>
          <w:szCs w:val="24"/>
          <w:lang w:eastAsia="es-ES"/>
        </w:rPr>
      </w:pPr>
      <w:r w:rsidRPr="00914C4F">
        <w:rPr>
          <w:rFonts w:eastAsia="Arial" w:cs="Arial"/>
          <w:b/>
          <w:sz w:val="24"/>
          <w:szCs w:val="24"/>
          <w:lang w:eastAsia="es-ES"/>
        </w:rPr>
        <w:t>Trabajadora Social</w:t>
      </w:r>
      <w:r w:rsidR="00B011E8">
        <w:rPr>
          <w:rFonts w:eastAsia="Arial" w:cs="Arial"/>
          <w:b/>
          <w:sz w:val="24"/>
          <w:szCs w:val="24"/>
          <w:lang w:eastAsia="es-ES"/>
        </w:rPr>
        <w:t xml:space="preserve"> </w:t>
      </w:r>
    </w:p>
    <w:p w14:paraId="498ADE3E" w14:textId="480837C0" w:rsidR="00914C4F" w:rsidRPr="00914C4F" w:rsidRDefault="00B011E8" w:rsidP="00966DC9">
      <w:pPr>
        <w:spacing w:after="0" w:line="360" w:lineRule="auto"/>
        <w:jc w:val="center"/>
        <w:rPr>
          <w:rFonts w:eastAsia="Arial" w:cs="Arial"/>
          <w:b/>
          <w:sz w:val="24"/>
          <w:szCs w:val="24"/>
          <w:lang w:eastAsia="es-ES"/>
        </w:rPr>
      </w:pPr>
      <w:r>
        <w:rPr>
          <w:rFonts w:eastAsia="Arial" w:cs="Arial"/>
          <w:b/>
          <w:sz w:val="24"/>
          <w:szCs w:val="24"/>
          <w:lang w:eastAsia="es-ES"/>
        </w:rPr>
        <w:t>Magister en Proyecto de Desarrollo Social</w:t>
      </w:r>
    </w:p>
    <w:p w14:paraId="753B8A85" w14:textId="77777777" w:rsidR="00384093" w:rsidRDefault="00384093" w:rsidP="00384093">
      <w:pPr>
        <w:spacing w:after="0" w:line="360" w:lineRule="auto"/>
        <w:ind w:left="0"/>
        <w:rPr>
          <w:rFonts w:eastAsia="Arial" w:cs="Arial"/>
          <w:b/>
          <w:sz w:val="24"/>
          <w:szCs w:val="24"/>
          <w:lang w:eastAsia="es-ES"/>
        </w:rPr>
      </w:pPr>
    </w:p>
    <w:p w14:paraId="129276BB" w14:textId="77777777" w:rsidR="00384093" w:rsidRPr="00914C4F" w:rsidRDefault="00384093" w:rsidP="00966DC9">
      <w:pPr>
        <w:spacing w:after="0" w:line="360" w:lineRule="auto"/>
        <w:jc w:val="center"/>
        <w:rPr>
          <w:rFonts w:eastAsia="Arial" w:cs="Arial"/>
          <w:b/>
          <w:sz w:val="24"/>
          <w:szCs w:val="24"/>
          <w:lang w:eastAsia="es-ES"/>
        </w:rPr>
      </w:pPr>
    </w:p>
    <w:p w14:paraId="3DF0949C" w14:textId="77777777" w:rsidR="00914C4F" w:rsidRPr="00914C4F" w:rsidRDefault="00914C4F" w:rsidP="00384093">
      <w:pPr>
        <w:spacing w:after="0" w:line="240" w:lineRule="auto"/>
        <w:jc w:val="center"/>
        <w:rPr>
          <w:rFonts w:eastAsia="Arial" w:cs="Arial"/>
          <w:b/>
          <w:sz w:val="24"/>
          <w:szCs w:val="24"/>
          <w:lang w:eastAsia="es-ES"/>
        </w:rPr>
      </w:pPr>
      <w:r w:rsidRPr="00914C4F">
        <w:rPr>
          <w:rFonts w:eastAsia="Arial" w:cs="Arial"/>
          <w:b/>
          <w:sz w:val="24"/>
          <w:szCs w:val="24"/>
          <w:lang w:eastAsia="es-ES"/>
        </w:rPr>
        <w:t>UNIVERSIDAD DE CARTAGENA</w:t>
      </w:r>
    </w:p>
    <w:p w14:paraId="51820601" w14:textId="77777777" w:rsidR="00914C4F" w:rsidRPr="00914C4F" w:rsidRDefault="00914C4F" w:rsidP="00384093">
      <w:pPr>
        <w:spacing w:after="0" w:line="240" w:lineRule="auto"/>
        <w:jc w:val="center"/>
        <w:rPr>
          <w:rFonts w:eastAsia="Arial" w:cs="Arial"/>
          <w:b/>
          <w:sz w:val="24"/>
          <w:szCs w:val="24"/>
          <w:lang w:eastAsia="es-ES"/>
        </w:rPr>
      </w:pPr>
      <w:r w:rsidRPr="00914C4F">
        <w:rPr>
          <w:rFonts w:eastAsia="Arial" w:cs="Arial"/>
          <w:b/>
          <w:sz w:val="24"/>
          <w:szCs w:val="24"/>
          <w:lang w:eastAsia="es-ES"/>
        </w:rPr>
        <w:t>FACULTAD DE CIENCIAS SOCIALES Y EDUCACION</w:t>
      </w:r>
    </w:p>
    <w:p w14:paraId="4261CC2E" w14:textId="77777777" w:rsidR="00914C4F" w:rsidRDefault="00914C4F" w:rsidP="00384093">
      <w:pPr>
        <w:spacing w:after="0" w:line="240" w:lineRule="auto"/>
        <w:jc w:val="center"/>
        <w:rPr>
          <w:rFonts w:eastAsia="Arial" w:cs="Arial"/>
          <w:b/>
          <w:sz w:val="24"/>
          <w:szCs w:val="24"/>
          <w:lang w:eastAsia="es-ES"/>
        </w:rPr>
      </w:pPr>
      <w:r w:rsidRPr="00914C4F">
        <w:rPr>
          <w:rFonts w:eastAsia="Arial" w:cs="Arial"/>
          <w:b/>
          <w:sz w:val="24"/>
          <w:szCs w:val="24"/>
          <w:lang w:eastAsia="es-ES"/>
        </w:rPr>
        <w:t>PROGRAMA DE TRABAJO SOCIAL</w:t>
      </w:r>
    </w:p>
    <w:p w14:paraId="540A75CB" w14:textId="3CE2E903" w:rsidR="00914C4F" w:rsidRPr="00914C4F" w:rsidRDefault="00914C4F" w:rsidP="00384093">
      <w:pPr>
        <w:spacing w:after="0" w:line="240" w:lineRule="auto"/>
        <w:jc w:val="center"/>
        <w:rPr>
          <w:rFonts w:eastAsia="Arial" w:cs="Arial"/>
          <w:b/>
          <w:sz w:val="24"/>
          <w:szCs w:val="24"/>
          <w:lang w:eastAsia="es-ES"/>
        </w:rPr>
      </w:pPr>
      <w:r w:rsidRPr="00914C4F">
        <w:rPr>
          <w:rFonts w:eastAsia="Arial" w:cs="Arial"/>
          <w:b/>
          <w:sz w:val="24"/>
          <w:szCs w:val="24"/>
          <w:lang w:eastAsia="es-ES"/>
        </w:rPr>
        <w:t>CARTAGENA DE INDIAS D.T. Y C.</w:t>
      </w:r>
    </w:p>
    <w:p w14:paraId="5C9AB176" w14:textId="77777777" w:rsidR="003D4C60" w:rsidRDefault="00DF00C7" w:rsidP="003D4C60">
      <w:pPr>
        <w:spacing w:after="0" w:line="240" w:lineRule="auto"/>
        <w:jc w:val="center"/>
        <w:rPr>
          <w:rFonts w:eastAsia="Arial" w:cs="Arial"/>
          <w:b/>
          <w:sz w:val="24"/>
          <w:szCs w:val="24"/>
          <w:lang w:eastAsia="es-ES"/>
        </w:rPr>
      </w:pPr>
      <w:r>
        <w:rPr>
          <w:rFonts w:eastAsia="Arial" w:cs="Arial"/>
          <w:b/>
          <w:sz w:val="24"/>
          <w:szCs w:val="24"/>
          <w:lang w:eastAsia="es-ES"/>
        </w:rPr>
        <w:t>2019</w:t>
      </w:r>
    </w:p>
    <w:p w14:paraId="6BD2AEC6" w14:textId="0C87D15A" w:rsidR="00B03C75" w:rsidRDefault="00F26143" w:rsidP="00B03C75">
      <w:pPr>
        <w:spacing w:after="0" w:line="360" w:lineRule="auto"/>
        <w:jc w:val="center"/>
        <w:rPr>
          <w:rFonts w:cs="Arial"/>
          <w:b/>
          <w:sz w:val="24"/>
          <w:szCs w:val="24"/>
        </w:rPr>
      </w:pPr>
      <w:r>
        <w:rPr>
          <w:rFonts w:cs="Arial"/>
          <w:b/>
          <w:sz w:val="24"/>
          <w:szCs w:val="24"/>
        </w:rPr>
        <w:lastRenderedPageBreak/>
        <w:t>DEDICATORIA</w:t>
      </w:r>
    </w:p>
    <w:p w14:paraId="712BA7F6" w14:textId="77777777" w:rsidR="00EB2141" w:rsidRDefault="00EB2141" w:rsidP="00B03C75">
      <w:pPr>
        <w:spacing w:after="0" w:line="360" w:lineRule="auto"/>
        <w:jc w:val="center"/>
        <w:rPr>
          <w:rFonts w:cs="Arial"/>
          <w:b/>
          <w:sz w:val="24"/>
          <w:szCs w:val="24"/>
        </w:rPr>
      </w:pPr>
    </w:p>
    <w:p w14:paraId="437B92CF" w14:textId="77777777" w:rsidR="00B03C75" w:rsidRPr="00B03C75" w:rsidRDefault="00B03C75" w:rsidP="00B03C75">
      <w:pPr>
        <w:spacing w:after="0" w:line="360" w:lineRule="auto"/>
        <w:jc w:val="both"/>
        <w:rPr>
          <w:rFonts w:cs="Arial"/>
          <w:sz w:val="24"/>
          <w:szCs w:val="24"/>
        </w:rPr>
      </w:pPr>
    </w:p>
    <w:p w14:paraId="2BB4F3C1" w14:textId="16B8E003" w:rsidR="00B03C75" w:rsidRPr="00B03C75" w:rsidRDefault="00B03C75" w:rsidP="003A47C6">
      <w:pPr>
        <w:spacing w:after="0" w:line="360" w:lineRule="auto"/>
        <w:jc w:val="both"/>
        <w:rPr>
          <w:rFonts w:cs="Arial"/>
          <w:sz w:val="24"/>
          <w:szCs w:val="24"/>
        </w:rPr>
      </w:pPr>
      <w:r w:rsidRPr="00B03C75">
        <w:rPr>
          <w:rFonts w:cs="Arial"/>
          <w:sz w:val="24"/>
          <w:szCs w:val="24"/>
        </w:rPr>
        <w:t xml:space="preserve">Este logro en mi vida se lo quiero dedicar a </w:t>
      </w:r>
      <w:r w:rsidRPr="00B03C75">
        <w:rPr>
          <w:rFonts w:cs="Arial"/>
          <w:b/>
          <w:i/>
          <w:sz w:val="24"/>
          <w:szCs w:val="24"/>
        </w:rPr>
        <w:t>Jehová el Dios verdadero</w:t>
      </w:r>
      <w:r w:rsidRPr="00B03C75">
        <w:rPr>
          <w:rFonts w:cs="Arial"/>
          <w:sz w:val="24"/>
          <w:szCs w:val="24"/>
        </w:rPr>
        <w:t xml:space="preserve">, porque en su infinita misericordia me permitió vivir y tener la fortaleza </w:t>
      </w:r>
      <w:r w:rsidR="003A47C6">
        <w:rPr>
          <w:rFonts w:cs="Arial"/>
          <w:sz w:val="24"/>
          <w:szCs w:val="24"/>
        </w:rPr>
        <w:t xml:space="preserve">y la ayuda idónea </w:t>
      </w:r>
      <w:r w:rsidRPr="00B03C75">
        <w:rPr>
          <w:rFonts w:cs="Arial"/>
          <w:sz w:val="24"/>
          <w:szCs w:val="24"/>
        </w:rPr>
        <w:t xml:space="preserve">para afrontar los obstáculos </w:t>
      </w:r>
      <w:r>
        <w:rPr>
          <w:rFonts w:cs="Arial"/>
          <w:sz w:val="24"/>
          <w:szCs w:val="24"/>
        </w:rPr>
        <w:t>que surgieron mientras alcanzaba esta meta</w:t>
      </w:r>
      <w:r w:rsidRPr="00B03C75">
        <w:rPr>
          <w:rFonts w:cs="Arial"/>
          <w:sz w:val="24"/>
          <w:szCs w:val="24"/>
        </w:rPr>
        <w:t>.</w:t>
      </w:r>
    </w:p>
    <w:p w14:paraId="5EE842E9" w14:textId="77777777" w:rsidR="00B03C75" w:rsidRPr="00B03C75" w:rsidRDefault="00B03C75" w:rsidP="003A47C6">
      <w:pPr>
        <w:spacing w:after="0" w:line="360" w:lineRule="auto"/>
        <w:jc w:val="both"/>
        <w:rPr>
          <w:rFonts w:cs="Arial"/>
          <w:sz w:val="24"/>
          <w:szCs w:val="24"/>
        </w:rPr>
      </w:pPr>
    </w:p>
    <w:p w14:paraId="76BBDDDF" w14:textId="0BC9F766" w:rsidR="00B03C75" w:rsidRDefault="00B03C75" w:rsidP="003A47C6">
      <w:pPr>
        <w:spacing w:after="0" w:line="360" w:lineRule="auto"/>
        <w:jc w:val="both"/>
        <w:rPr>
          <w:rFonts w:cs="Arial"/>
          <w:sz w:val="24"/>
          <w:szCs w:val="24"/>
        </w:rPr>
      </w:pPr>
      <w:r w:rsidRPr="00B03C75">
        <w:rPr>
          <w:rFonts w:cs="Arial"/>
          <w:sz w:val="24"/>
          <w:szCs w:val="24"/>
        </w:rPr>
        <w:t>Jam</w:t>
      </w:r>
      <w:r>
        <w:rPr>
          <w:rFonts w:cs="Arial"/>
          <w:sz w:val="24"/>
          <w:szCs w:val="24"/>
        </w:rPr>
        <w:t>ás podré</w:t>
      </w:r>
      <w:r w:rsidRPr="00B03C75">
        <w:rPr>
          <w:rFonts w:cs="Arial"/>
          <w:sz w:val="24"/>
          <w:szCs w:val="24"/>
        </w:rPr>
        <w:t xml:space="preserve"> pagar su bondad amorosa e inmerecida, gracias por cuidar de mí. </w:t>
      </w:r>
    </w:p>
    <w:p w14:paraId="5E24ADCA" w14:textId="72DE48DE" w:rsidR="00B03C75" w:rsidRPr="00B03C75" w:rsidRDefault="00B03C75" w:rsidP="003A47C6">
      <w:pPr>
        <w:spacing w:after="0" w:line="360" w:lineRule="auto"/>
        <w:jc w:val="both"/>
        <w:rPr>
          <w:rFonts w:cs="Arial"/>
          <w:sz w:val="24"/>
          <w:szCs w:val="24"/>
        </w:rPr>
      </w:pPr>
      <w:r>
        <w:rPr>
          <w:rFonts w:cs="Arial"/>
          <w:sz w:val="24"/>
          <w:szCs w:val="24"/>
        </w:rPr>
        <w:t>Bendito seas señor por toda la eternidad.</w:t>
      </w:r>
    </w:p>
    <w:p w14:paraId="16F1560D" w14:textId="77777777" w:rsidR="00B03C75" w:rsidRDefault="00B03C75" w:rsidP="003A47C6">
      <w:pPr>
        <w:spacing w:after="0" w:line="240" w:lineRule="auto"/>
        <w:jc w:val="both"/>
        <w:rPr>
          <w:rFonts w:cs="Arial"/>
          <w:b/>
          <w:sz w:val="24"/>
          <w:szCs w:val="24"/>
        </w:rPr>
      </w:pPr>
    </w:p>
    <w:p w14:paraId="437EF26F" w14:textId="77777777" w:rsidR="00B03C75" w:rsidRPr="003D4C60" w:rsidRDefault="00B03C75" w:rsidP="003A47C6">
      <w:pPr>
        <w:spacing w:after="0" w:line="360" w:lineRule="auto"/>
        <w:jc w:val="both"/>
        <w:rPr>
          <w:rFonts w:eastAsia="Arial" w:cs="Arial"/>
          <w:b/>
          <w:sz w:val="24"/>
          <w:szCs w:val="24"/>
          <w:lang w:eastAsia="es-ES"/>
        </w:rPr>
      </w:pPr>
    </w:p>
    <w:p w14:paraId="25E74817" w14:textId="77777777" w:rsidR="00F26143" w:rsidRDefault="00F26143" w:rsidP="00966DC9">
      <w:pPr>
        <w:spacing w:line="360" w:lineRule="auto"/>
        <w:ind w:left="0" w:right="0"/>
        <w:rPr>
          <w:rFonts w:cs="Arial"/>
          <w:b/>
          <w:sz w:val="24"/>
          <w:szCs w:val="24"/>
        </w:rPr>
      </w:pPr>
      <w:r>
        <w:rPr>
          <w:rFonts w:cs="Arial"/>
          <w:b/>
          <w:sz w:val="24"/>
          <w:szCs w:val="24"/>
        </w:rPr>
        <w:br w:type="page"/>
      </w:r>
    </w:p>
    <w:p w14:paraId="364EB292" w14:textId="77777777" w:rsidR="00504051" w:rsidRDefault="00504051" w:rsidP="00966DC9">
      <w:pPr>
        <w:spacing w:line="360" w:lineRule="auto"/>
        <w:jc w:val="both"/>
        <w:rPr>
          <w:rFonts w:cs="Arial"/>
          <w:b/>
          <w:sz w:val="24"/>
          <w:szCs w:val="24"/>
        </w:rPr>
      </w:pPr>
    </w:p>
    <w:p w14:paraId="6BF6AEBA" w14:textId="27BC919F" w:rsidR="00F26143" w:rsidRDefault="00F26143" w:rsidP="00966DC9">
      <w:pPr>
        <w:spacing w:line="360" w:lineRule="auto"/>
        <w:jc w:val="center"/>
        <w:rPr>
          <w:rFonts w:cs="Arial"/>
          <w:b/>
          <w:sz w:val="24"/>
          <w:szCs w:val="24"/>
        </w:rPr>
      </w:pPr>
      <w:r>
        <w:rPr>
          <w:rFonts w:cs="Arial"/>
          <w:b/>
          <w:sz w:val="24"/>
          <w:szCs w:val="24"/>
        </w:rPr>
        <w:t>AGRADECIMIENTOS</w:t>
      </w:r>
    </w:p>
    <w:p w14:paraId="32D77F5B" w14:textId="77777777" w:rsidR="00EB2141" w:rsidRPr="00EB2141" w:rsidRDefault="00EB2141" w:rsidP="00966DC9">
      <w:pPr>
        <w:spacing w:line="360" w:lineRule="auto"/>
        <w:jc w:val="center"/>
        <w:rPr>
          <w:rFonts w:cs="Arial"/>
          <w:sz w:val="24"/>
          <w:szCs w:val="24"/>
        </w:rPr>
      </w:pPr>
    </w:p>
    <w:p w14:paraId="103D8A9F" w14:textId="57B8A7CD" w:rsidR="00EB2141" w:rsidRPr="00EB2141" w:rsidRDefault="00EB2141" w:rsidP="00EB2141">
      <w:pPr>
        <w:spacing w:line="360" w:lineRule="auto"/>
        <w:jc w:val="both"/>
        <w:rPr>
          <w:rFonts w:cs="Arial"/>
          <w:sz w:val="24"/>
          <w:szCs w:val="24"/>
        </w:rPr>
      </w:pPr>
      <w:r w:rsidRPr="00EB2141">
        <w:rPr>
          <w:rFonts w:cs="Arial"/>
          <w:sz w:val="24"/>
          <w:szCs w:val="24"/>
        </w:rPr>
        <w:t xml:space="preserve">Principalmente le agradezco a mi madre </w:t>
      </w:r>
      <w:r w:rsidRPr="00EB2141">
        <w:rPr>
          <w:rFonts w:cs="Arial"/>
          <w:b/>
          <w:i/>
          <w:sz w:val="24"/>
          <w:szCs w:val="24"/>
        </w:rPr>
        <w:t>Isolina Cohen Luna</w:t>
      </w:r>
      <w:r w:rsidRPr="00EB2141">
        <w:rPr>
          <w:rFonts w:cs="Arial"/>
          <w:sz w:val="24"/>
          <w:szCs w:val="24"/>
        </w:rPr>
        <w:t>, por darme la vida y apoyarme en la aventura de hacerme profesional.</w:t>
      </w:r>
    </w:p>
    <w:p w14:paraId="36361182" w14:textId="4AB5301F" w:rsidR="00EB2141" w:rsidRPr="00EB2141" w:rsidRDefault="00EB2141" w:rsidP="00EB2141">
      <w:pPr>
        <w:spacing w:line="360" w:lineRule="auto"/>
        <w:jc w:val="both"/>
        <w:rPr>
          <w:rFonts w:cs="Arial"/>
          <w:sz w:val="24"/>
          <w:szCs w:val="24"/>
        </w:rPr>
      </w:pPr>
      <w:r w:rsidRPr="00EB2141">
        <w:rPr>
          <w:rFonts w:cs="Arial"/>
          <w:sz w:val="24"/>
          <w:szCs w:val="24"/>
        </w:rPr>
        <w:t>Por motivarme cada vez que quería desistir a causa de los obstáculos que surgían en el camino y por inculcarme que la educación es libertad en la vida de las personas.</w:t>
      </w:r>
    </w:p>
    <w:p w14:paraId="6EC30574" w14:textId="2C52AC20" w:rsidR="00EB2141" w:rsidRDefault="00EB2141" w:rsidP="00EB2141">
      <w:pPr>
        <w:spacing w:line="360" w:lineRule="auto"/>
        <w:jc w:val="both"/>
        <w:rPr>
          <w:rFonts w:cs="Arial"/>
          <w:sz w:val="24"/>
          <w:szCs w:val="24"/>
        </w:rPr>
      </w:pPr>
      <w:r w:rsidRPr="00EB2141">
        <w:rPr>
          <w:rFonts w:cs="Arial"/>
          <w:sz w:val="24"/>
          <w:szCs w:val="24"/>
        </w:rPr>
        <w:t xml:space="preserve">A mis hermanos </w:t>
      </w:r>
      <w:r w:rsidRPr="00EB2141">
        <w:rPr>
          <w:rFonts w:cs="Arial"/>
          <w:b/>
          <w:i/>
          <w:sz w:val="24"/>
          <w:szCs w:val="24"/>
        </w:rPr>
        <w:t>Carlos Andrés</w:t>
      </w:r>
      <w:r w:rsidRPr="00EB2141">
        <w:rPr>
          <w:rFonts w:cs="Arial"/>
          <w:sz w:val="24"/>
          <w:szCs w:val="24"/>
        </w:rPr>
        <w:t xml:space="preserve"> </w:t>
      </w:r>
      <w:r w:rsidRPr="00605AF0">
        <w:rPr>
          <w:rFonts w:cs="Arial"/>
          <w:b/>
          <w:i/>
          <w:sz w:val="24"/>
          <w:szCs w:val="24"/>
        </w:rPr>
        <w:t>y</w:t>
      </w:r>
      <w:r w:rsidRPr="00EB2141">
        <w:rPr>
          <w:rFonts w:cs="Arial"/>
          <w:sz w:val="24"/>
          <w:szCs w:val="24"/>
        </w:rPr>
        <w:t xml:space="preserve"> </w:t>
      </w:r>
      <w:r w:rsidRPr="00EB2141">
        <w:rPr>
          <w:rFonts w:cs="Arial"/>
          <w:b/>
          <w:i/>
          <w:sz w:val="24"/>
          <w:szCs w:val="24"/>
        </w:rPr>
        <w:t>Cristian Eduardo Aparicio Cohen</w:t>
      </w:r>
      <w:r w:rsidRPr="00EB2141">
        <w:rPr>
          <w:rFonts w:cs="Arial"/>
          <w:sz w:val="24"/>
          <w:szCs w:val="24"/>
        </w:rPr>
        <w:t xml:space="preserve">, que han  estado acompañándome durante cada etapa de mi vida y </w:t>
      </w:r>
      <w:r>
        <w:rPr>
          <w:rFonts w:cs="Arial"/>
          <w:sz w:val="24"/>
          <w:szCs w:val="24"/>
        </w:rPr>
        <w:t>en el viaje de crecer.</w:t>
      </w:r>
    </w:p>
    <w:p w14:paraId="2E3B199F" w14:textId="64C1CDBF" w:rsidR="00EB2141" w:rsidRDefault="00EB2141" w:rsidP="00EB2141">
      <w:pPr>
        <w:spacing w:line="360" w:lineRule="auto"/>
        <w:jc w:val="both"/>
        <w:rPr>
          <w:rFonts w:cs="Arial"/>
          <w:sz w:val="24"/>
          <w:szCs w:val="24"/>
        </w:rPr>
      </w:pPr>
      <w:r>
        <w:rPr>
          <w:rFonts w:cs="Arial"/>
          <w:sz w:val="24"/>
          <w:szCs w:val="24"/>
        </w:rPr>
        <w:t xml:space="preserve">Agradezco a mi padre </w:t>
      </w:r>
      <w:r w:rsidR="008B4ED5" w:rsidRPr="008B4ED5">
        <w:rPr>
          <w:rFonts w:cs="Arial"/>
          <w:b/>
          <w:i/>
          <w:sz w:val="24"/>
          <w:szCs w:val="24"/>
        </w:rPr>
        <w:t xml:space="preserve">Carlos Aparicio </w:t>
      </w:r>
      <w:proofErr w:type="spellStart"/>
      <w:r w:rsidR="00233734" w:rsidRPr="008B4ED5">
        <w:rPr>
          <w:rFonts w:cs="Arial"/>
          <w:b/>
          <w:i/>
          <w:sz w:val="24"/>
          <w:szCs w:val="24"/>
        </w:rPr>
        <w:t>Pertuz</w:t>
      </w:r>
      <w:proofErr w:type="spellEnd"/>
      <w:r w:rsidR="00233734">
        <w:rPr>
          <w:rFonts w:cs="Arial"/>
          <w:sz w:val="24"/>
          <w:szCs w:val="24"/>
        </w:rPr>
        <w:t xml:space="preserve">, </w:t>
      </w:r>
      <w:r>
        <w:rPr>
          <w:rFonts w:cs="Arial"/>
          <w:sz w:val="24"/>
          <w:szCs w:val="24"/>
        </w:rPr>
        <w:t xml:space="preserve">que aunque hoy ya no este entre nosotros, me dio la vida y cuido de </w:t>
      </w:r>
      <w:r w:rsidR="00605AF0">
        <w:rPr>
          <w:rFonts w:cs="Arial"/>
          <w:sz w:val="24"/>
          <w:szCs w:val="24"/>
        </w:rPr>
        <w:t>mí</w:t>
      </w:r>
      <w:r w:rsidR="00233734">
        <w:rPr>
          <w:rFonts w:cs="Arial"/>
          <w:sz w:val="24"/>
          <w:szCs w:val="24"/>
        </w:rPr>
        <w:t xml:space="preserve"> en mis primeros años y a su madre, mi abuela </w:t>
      </w:r>
      <w:r w:rsidR="00233734" w:rsidRPr="00233734">
        <w:rPr>
          <w:rFonts w:cs="Arial"/>
          <w:b/>
          <w:i/>
          <w:sz w:val="24"/>
          <w:szCs w:val="24"/>
        </w:rPr>
        <w:t xml:space="preserve">Dora </w:t>
      </w:r>
      <w:proofErr w:type="spellStart"/>
      <w:r w:rsidR="00233734" w:rsidRPr="00233734">
        <w:rPr>
          <w:rFonts w:cs="Arial"/>
          <w:b/>
          <w:i/>
          <w:sz w:val="24"/>
          <w:szCs w:val="24"/>
        </w:rPr>
        <w:t>Pertuz</w:t>
      </w:r>
      <w:proofErr w:type="spellEnd"/>
      <w:r w:rsidR="00233734" w:rsidRPr="00233734">
        <w:rPr>
          <w:rFonts w:cs="Arial"/>
          <w:b/>
          <w:i/>
          <w:sz w:val="24"/>
          <w:szCs w:val="24"/>
        </w:rPr>
        <w:t xml:space="preserve"> De Suarez</w:t>
      </w:r>
      <w:r w:rsidR="00233734">
        <w:rPr>
          <w:rFonts w:cs="Arial"/>
          <w:sz w:val="24"/>
          <w:szCs w:val="24"/>
        </w:rPr>
        <w:t xml:space="preserve"> por </w:t>
      </w:r>
      <w:r w:rsidR="0013312B">
        <w:rPr>
          <w:rFonts w:cs="Arial"/>
          <w:sz w:val="24"/>
          <w:szCs w:val="24"/>
        </w:rPr>
        <w:t xml:space="preserve">darle la vida </w:t>
      </w:r>
      <w:r w:rsidR="00233734">
        <w:rPr>
          <w:rFonts w:cs="Arial"/>
          <w:sz w:val="24"/>
          <w:szCs w:val="24"/>
        </w:rPr>
        <w:t>a él.</w:t>
      </w:r>
    </w:p>
    <w:p w14:paraId="35CBE49C" w14:textId="0C35B27C" w:rsidR="008B4ED5" w:rsidRDefault="008B4ED5" w:rsidP="00EB2141">
      <w:pPr>
        <w:spacing w:line="360" w:lineRule="auto"/>
        <w:jc w:val="both"/>
        <w:rPr>
          <w:rFonts w:cs="Arial"/>
          <w:sz w:val="24"/>
          <w:szCs w:val="24"/>
        </w:rPr>
      </w:pPr>
      <w:r>
        <w:rPr>
          <w:rFonts w:cs="Arial"/>
          <w:sz w:val="24"/>
          <w:szCs w:val="24"/>
        </w:rPr>
        <w:t xml:space="preserve">A </w:t>
      </w:r>
      <w:proofErr w:type="spellStart"/>
      <w:r>
        <w:rPr>
          <w:rFonts w:cs="Arial"/>
          <w:sz w:val="24"/>
          <w:szCs w:val="24"/>
        </w:rPr>
        <w:t>Huldar</w:t>
      </w:r>
      <w:proofErr w:type="spellEnd"/>
      <w:r>
        <w:rPr>
          <w:rFonts w:cs="Arial"/>
          <w:sz w:val="24"/>
          <w:szCs w:val="24"/>
        </w:rPr>
        <w:t xml:space="preserve"> </w:t>
      </w:r>
      <w:proofErr w:type="spellStart"/>
      <w:r>
        <w:rPr>
          <w:rFonts w:cs="Arial"/>
          <w:sz w:val="24"/>
          <w:szCs w:val="24"/>
        </w:rPr>
        <w:t>Tuberquia</w:t>
      </w:r>
      <w:proofErr w:type="spellEnd"/>
      <w:r>
        <w:rPr>
          <w:rFonts w:cs="Arial"/>
          <w:sz w:val="24"/>
          <w:szCs w:val="24"/>
        </w:rPr>
        <w:t xml:space="preserve"> </w:t>
      </w:r>
      <w:r w:rsidR="00EB22A4">
        <w:rPr>
          <w:rFonts w:cs="Arial"/>
          <w:sz w:val="24"/>
          <w:szCs w:val="24"/>
        </w:rPr>
        <w:t>mi compañero de vida y mi amor, a quien le debo la madurez de mi corazón y sentimientos.</w:t>
      </w:r>
    </w:p>
    <w:p w14:paraId="0EC87A0A" w14:textId="0FAC533B" w:rsidR="00E0081A" w:rsidRDefault="00E0081A" w:rsidP="00EB2141">
      <w:pPr>
        <w:spacing w:line="360" w:lineRule="auto"/>
        <w:jc w:val="both"/>
        <w:rPr>
          <w:rFonts w:cs="Arial"/>
          <w:sz w:val="24"/>
          <w:szCs w:val="24"/>
        </w:rPr>
      </w:pPr>
      <w:r>
        <w:rPr>
          <w:rFonts w:cs="Arial"/>
          <w:sz w:val="24"/>
          <w:szCs w:val="24"/>
        </w:rPr>
        <w:t xml:space="preserve">Mis </w:t>
      </w:r>
      <w:r w:rsidR="008B4ED5">
        <w:rPr>
          <w:rFonts w:cs="Arial"/>
          <w:sz w:val="24"/>
          <w:szCs w:val="24"/>
        </w:rPr>
        <w:t>tíos</w:t>
      </w:r>
      <w:r>
        <w:rPr>
          <w:rFonts w:cs="Arial"/>
          <w:sz w:val="24"/>
          <w:szCs w:val="24"/>
        </w:rPr>
        <w:t xml:space="preserve"> </w:t>
      </w:r>
      <w:r w:rsidR="008B4ED5" w:rsidRPr="00233734">
        <w:rPr>
          <w:rFonts w:cs="Arial"/>
          <w:b/>
          <w:i/>
          <w:sz w:val="24"/>
          <w:szCs w:val="24"/>
        </w:rPr>
        <w:t>María Romero</w:t>
      </w:r>
      <w:r w:rsidR="00233734" w:rsidRPr="00233734">
        <w:rPr>
          <w:rFonts w:cs="Arial"/>
          <w:b/>
          <w:i/>
          <w:sz w:val="24"/>
          <w:szCs w:val="24"/>
        </w:rPr>
        <w:t xml:space="preserve"> Luna</w:t>
      </w:r>
      <w:r w:rsidR="008B4ED5" w:rsidRPr="00233734">
        <w:rPr>
          <w:rFonts w:cs="Arial"/>
          <w:b/>
          <w:i/>
          <w:sz w:val="24"/>
          <w:szCs w:val="24"/>
        </w:rPr>
        <w:t xml:space="preserve">, Juan, Cesar y </w:t>
      </w:r>
      <w:r w:rsidR="00233734" w:rsidRPr="00233734">
        <w:rPr>
          <w:rFonts w:cs="Arial"/>
          <w:b/>
          <w:i/>
          <w:sz w:val="24"/>
          <w:szCs w:val="24"/>
        </w:rPr>
        <w:t>Néstor</w:t>
      </w:r>
      <w:r w:rsidR="008B4ED5" w:rsidRPr="00233734">
        <w:rPr>
          <w:rFonts w:cs="Arial"/>
          <w:b/>
          <w:i/>
          <w:sz w:val="24"/>
          <w:szCs w:val="24"/>
        </w:rPr>
        <w:t xml:space="preserve"> Cohen</w:t>
      </w:r>
      <w:r w:rsidR="00233734" w:rsidRPr="00233734">
        <w:rPr>
          <w:rFonts w:cs="Arial"/>
          <w:b/>
          <w:i/>
          <w:sz w:val="24"/>
          <w:szCs w:val="24"/>
        </w:rPr>
        <w:t xml:space="preserve"> Luna</w:t>
      </w:r>
      <w:r w:rsidR="008B4ED5" w:rsidRPr="00233734">
        <w:rPr>
          <w:rFonts w:cs="Arial"/>
          <w:b/>
          <w:i/>
          <w:sz w:val="24"/>
          <w:szCs w:val="24"/>
        </w:rPr>
        <w:t xml:space="preserve"> y mi abuela María Luna</w:t>
      </w:r>
      <w:r w:rsidR="008B4ED5">
        <w:rPr>
          <w:rFonts w:cs="Arial"/>
          <w:sz w:val="24"/>
          <w:szCs w:val="24"/>
        </w:rPr>
        <w:t xml:space="preserve">, apoyo </w:t>
      </w:r>
      <w:r w:rsidR="00233734">
        <w:rPr>
          <w:rFonts w:cs="Arial"/>
          <w:sz w:val="24"/>
          <w:szCs w:val="24"/>
        </w:rPr>
        <w:t>mío</w:t>
      </w:r>
      <w:r w:rsidR="008B4ED5">
        <w:rPr>
          <w:rFonts w:cs="Arial"/>
          <w:sz w:val="24"/>
          <w:szCs w:val="24"/>
        </w:rPr>
        <w:t xml:space="preserve"> y de mi familia, enseñándome que la sangre es más espesa que el agua.</w:t>
      </w:r>
    </w:p>
    <w:p w14:paraId="21FF3789" w14:textId="5AAAC10D" w:rsidR="00EB2141" w:rsidRDefault="00605AF0" w:rsidP="00EB2141">
      <w:pPr>
        <w:spacing w:line="360" w:lineRule="auto"/>
        <w:jc w:val="both"/>
        <w:rPr>
          <w:rFonts w:cs="Arial"/>
          <w:sz w:val="24"/>
          <w:szCs w:val="24"/>
        </w:rPr>
      </w:pPr>
      <w:r>
        <w:rPr>
          <w:rFonts w:cs="Arial"/>
          <w:sz w:val="24"/>
          <w:szCs w:val="24"/>
        </w:rPr>
        <w:t xml:space="preserve">Reconozco con gran afecto el papel de mis amigas y </w:t>
      </w:r>
      <w:r w:rsidRPr="00605AF0">
        <w:rPr>
          <w:rFonts w:cs="Arial"/>
          <w:b/>
          <w:i/>
          <w:sz w:val="24"/>
          <w:szCs w:val="24"/>
        </w:rPr>
        <w:t xml:space="preserve">compañeras </w:t>
      </w:r>
      <w:proofErr w:type="spellStart"/>
      <w:r w:rsidRPr="00605AF0">
        <w:rPr>
          <w:rFonts w:cs="Arial"/>
          <w:b/>
          <w:i/>
          <w:sz w:val="24"/>
          <w:szCs w:val="24"/>
        </w:rPr>
        <w:t>July</w:t>
      </w:r>
      <w:proofErr w:type="spellEnd"/>
      <w:r w:rsidRPr="00605AF0">
        <w:rPr>
          <w:rFonts w:cs="Arial"/>
          <w:b/>
          <w:i/>
          <w:sz w:val="24"/>
          <w:szCs w:val="24"/>
        </w:rPr>
        <w:t xml:space="preserve"> De La Barrera Hernández, </w:t>
      </w:r>
      <w:proofErr w:type="spellStart"/>
      <w:r w:rsidRPr="00605AF0">
        <w:rPr>
          <w:rFonts w:cs="Arial"/>
          <w:b/>
          <w:i/>
          <w:sz w:val="24"/>
          <w:szCs w:val="24"/>
        </w:rPr>
        <w:t>Viainy</w:t>
      </w:r>
      <w:proofErr w:type="spellEnd"/>
      <w:r w:rsidRPr="00605AF0">
        <w:rPr>
          <w:rFonts w:cs="Arial"/>
          <w:b/>
          <w:i/>
          <w:sz w:val="24"/>
          <w:szCs w:val="24"/>
        </w:rPr>
        <w:t xml:space="preserve"> Carrillo Ramírez y María Mercedes Blanco</w:t>
      </w:r>
      <w:r>
        <w:rPr>
          <w:rFonts w:cs="Arial"/>
          <w:sz w:val="24"/>
          <w:szCs w:val="24"/>
        </w:rPr>
        <w:t>; mujeres incondicionales y leales, que llegaron a ser columna en mi vida.</w:t>
      </w:r>
    </w:p>
    <w:p w14:paraId="45EEA43E" w14:textId="5DDDE3ED" w:rsidR="00605AF0" w:rsidRDefault="00605AF0" w:rsidP="00EB2141">
      <w:pPr>
        <w:spacing w:line="360" w:lineRule="auto"/>
        <w:jc w:val="both"/>
        <w:rPr>
          <w:rFonts w:cs="Arial"/>
          <w:sz w:val="24"/>
          <w:szCs w:val="24"/>
        </w:rPr>
      </w:pPr>
      <w:r>
        <w:rPr>
          <w:rFonts w:cs="Arial"/>
          <w:sz w:val="24"/>
          <w:szCs w:val="24"/>
        </w:rPr>
        <w:t xml:space="preserve">A sus madres las señoras </w:t>
      </w:r>
      <w:proofErr w:type="spellStart"/>
      <w:r w:rsidRPr="00605AF0">
        <w:rPr>
          <w:rFonts w:cs="Arial"/>
          <w:b/>
          <w:i/>
          <w:sz w:val="24"/>
          <w:szCs w:val="24"/>
        </w:rPr>
        <w:t>Joan</w:t>
      </w:r>
      <w:r w:rsidR="00E0081A">
        <w:rPr>
          <w:rFonts w:cs="Arial"/>
          <w:b/>
          <w:i/>
          <w:sz w:val="24"/>
          <w:szCs w:val="24"/>
        </w:rPr>
        <w:t>ny</w:t>
      </w:r>
      <w:proofErr w:type="spellEnd"/>
      <w:r w:rsidRPr="00605AF0">
        <w:rPr>
          <w:rFonts w:cs="Arial"/>
          <w:b/>
          <w:i/>
          <w:sz w:val="24"/>
          <w:szCs w:val="24"/>
        </w:rPr>
        <w:t xml:space="preserve"> Hernández y </w:t>
      </w:r>
      <w:proofErr w:type="spellStart"/>
      <w:r w:rsidRPr="00605AF0">
        <w:rPr>
          <w:rFonts w:cs="Arial"/>
          <w:b/>
          <w:i/>
          <w:sz w:val="24"/>
          <w:szCs w:val="24"/>
        </w:rPr>
        <w:t>Y</w:t>
      </w:r>
      <w:r w:rsidR="00172493">
        <w:rPr>
          <w:rFonts w:cs="Arial"/>
          <w:b/>
          <w:i/>
          <w:sz w:val="24"/>
          <w:szCs w:val="24"/>
        </w:rPr>
        <w:t>eny</w:t>
      </w:r>
      <w:proofErr w:type="spellEnd"/>
      <w:r w:rsidRPr="00605AF0">
        <w:rPr>
          <w:rFonts w:cs="Arial"/>
          <w:b/>
          <w:i/>
          <w:sz w:val="24"/>
          <w:szCs w:val="24"/>
        </w:rPr>
        <w:t xml:space="preserve"> Ramírez</w:t>
      </w:r>
      <w:r>
        <w:rPr>
          <w:rFonts w:cs="Arial"/>
          <w:sz w:val="24"/>
          <w:szCs w:val="24"/>
        </w:rPr>
        <w:t>, quienes me hicieron sentir como parte de su familia.</w:t>
      </w:r>
    </w:p>
    <w:p w14:paraId="0182F5E0" w14:textId="6CED014F" w:rsidR="00172493" w:rsidRDefault="00605AF0" w:rsidP="00EB2141">
      <w:pPr>
        <w:spacing w:line="360" w:lineRule="auto"/>
        <w:jc w:val="both"/>
        <w:rPr>
          <w:rFonts w:cs="Arial"/>
          <w:sz w:val="24"/>
          <w:szCs w:val="24"/>
        </w:rPr>
      </w:pPr>
      <w:r>
        <w:rPr>
          <w:rFonts w:cs="Arial"/>
          <w:sz w:val="24"/>
          <w:szCs w:val="24"/>
        </w:rPr>
        <w:t xml:space="preserve">Al señor </w:t>
      </w:r>
      <w:r w:rsidRPr="00172493">
        <w:rPr>
          <w:rFonts w:cs="Arial"/>
          <w:b/>
          <w:i/>
          <w:sz w:val="24"/>
          <w:szCs w:val="24"/>
        </w:rPr>
        <w:t>Julio De La Barrera y La señora Elena Méndez</w:t>
      </w:r>
      <w:r w:rsidR="00172493">
        <w:rPr>
          <w:rFonts w:cs="Arial"/>
          <w:sz w:val="24"/>
          <w:szCs w:val="24"/>
        </w:rPr>
        <w:t>, que aunque ya no estén con nosotros, me consideraron y me dieron no solo apoyo,  sino también afecto y por lo cual los considero</w:t>
      </w:r>
      <w:r w:rsidR="00E0081A">
        <w:rPr>
          <w:rFonts w:cs="Arial"/>
          <w:sz w:val="24"/>
          <w:szCs w:val="24"/>
        </w:rPr>
        <w:t xml:space="preserve"> y recuerdo</w:t>
      </w:r>
      <w:r w:rsidR="00172493">
        <w:rPr>
          <w:rFonts w:cs="Arial"/>
          <w:sz w:val="24"/>
          <w:szCs w:val="24"/>
        </w:rPr>
        <w:t xml:space="preserve"> con mucho amor.</w:t>
      </w:r>
    </w:p>
    <w:p w14:paraId="04AA7825" w14:textId="5917C37D" w:rsidR="00172493" w:rsidRDefault="00172493" w:rsidP="00EB2141">
      <w:pPr>
        <w:spacing w:line="360" w:lineRule="auto"/>
        <w:jc w:val="both"/>
        <w:rPr>
          <w:rFonts w:cs="Arial"/>
          <w:sz w:val="24"/>
          <w:szCs w:val="24"/>
        </w:rPr>
      </w:pPr>
      <w:r>
        <w:rPr>
          <w:rFonts w:cs="Arial"/>
          <w:sz w:val="24"/>
          <w:szCs w:val="24"/>
        </w:rPr>
        <w:lastRenderedPageBreak/>
        <w:t xml:space="preserve">A la señora </w:t>
      </w:r>
      <w:r w:rsidRPr="008B4ED5">
        <w:rPr>
          <w:rFonts w:cs="Arial"/>
          <w:b/>
          <w:i/>
          <w:sz w:val="24"/>
          <w:szCs w:val="24"/>
        </w:rPr>
        <w:t>Diana Pacheco</w:t>
      </w:r>
      <w:r>
        <w:rPr>
          <w:rFonts w:cs="Arial"/>
          <w:sz w:val="24"/>
          <w:szCs w:val="24"/>
        </w:rPr>
        <w:t>, quien llego ser una segunda madre para mí y por la que siempre sentiré un cariño sincero.</w:t>
      </w:r>
    </w:p>
    <w:p w14:paraId="28803256" w14:textId="1A777948" w:rsidR="00172493" w:rsidRDefault="00172493" w:rsidP="00EB2141">
      <w:pPr>
        <w:spacing w:line="360" w:lineRule="auto"/>
        <w:jc w:val="both"/>
        <w:rPr>
          <w:rFonts w:cs="Arial"/>
          <w:sz w:val="24"/>
          <w:szCs w:val="24"/>
        </w:rPr>
      </w:pPr>
      <w:r>
        <w:rPr>
          <w:rFonts w:cs="Arial"/>
          <w:sz w:val="24"/>
          <w:szCs w:val="24"/>
        </w:rPr>
        <w:t>A mi amiga y confidente</w:t>
      </w:r>
      <w:r w:rsidRPr="00172493">
        <w:rPr>
          <w:rFonts w:cs="Arial"/>
          <w:b/>
          <w:i/>
          <w:sz w:val="24"/>
          <w:szCs w:val="24"/>
        </w:rPr>
        <w:t xml:space="preserve"> Doris Ortega Galindo</w:t>
      </w:r>
      <w:r>
        <w:rPr>
          <w:rFonts w:cs="Arial"/>
          <w:sz w:val="24"/>
          <w:szCs w:val="24"/>
        </w:rPr>
        <w:t xml:space="preserve">, egresada y docente de la Universidad de Cartagena y por la que siempre </w:t>
      </w:r>
      <w:r w:rsidR="00233734">
        <w:rPr>
          <w:rFonts w:cs="Arial"/>
          <w:sz w:val="24"/>
          <w:szCs w:val="24"/>
        </w:rPr>
        <w:t>estaré</w:t>
      </w:r>
      <w:r>
        <w:rPr>
          <w:rFonts w:cs="Arial"/>
          <w:sz w:val="24"/>
          <w:szCs w:val="24"/>
        </w:rPr>
        <w:t xml:space="preserve"> agradecida con la vida, por haberla cruzado en mi camino.</w:t>
      </w:r>
    </w:p>
    <w:p w14:paraId="2EFB8B33" w14:textId="491A5924" w:rsidR="00172493" w:rsidRDefault="00172493" w:rsidP="00EB2141">
      <w:pPr>
        <w:spacing w:line="360" w:lineRule="auto"/>
        <w:jc w:val="both"/>
        <w:rPr>
          <w:rFonts w:cs="Arial"/>
          <w:sz w:val="24"/>
          <w:szCs w:val="24"/>
        </w:rPr>
      </w:pPr>
      <w:r>
        <w:rPr>
          <w:rFonts w:cs="Arial"/>
          <w:sz w:val="24"/>
          <w:szCs w:val="24"/>
        </w:rPr>
        <w:t xml:space="preserve">A mis tutoras </w:t>
      </w:r>
      <w:r w:rsidRPr="008B4ED5">
        <w:rPr>
          <w:rFonts w:cs="Arial"/>
          <w:b/>
          <w:i/>
          <w:sz w:val="24"/>
          <w:szCs w:val="24"/>
        </w:rPr>
        <w:t>Julia Duran y Rosario Blanco</w:t>
      </w:r>
      <w:r>
        <w:rPr>
          <w:rFonts w:cs="Arial"/>
          <w:sz w:val="24"/>
          <w:szCs w:val="24"/>
        </w:rPr>
        <w:t xml:space="preserve">, que no solo me guiaron y transmitieron sus conocimientos, sino que se mostraron humanas cuando en el momento de mi vida en que todo fue oscuro, se convirtieron en luz que me permitió no abandonar mi sueño </w:t>
      </w:r>
      <w:r w:rsidR="0013312B">
        <w:rPr>
          <w:rFonts w:cs="Arial"/>
          <w:sz w:val="24"/>
          <w:szCs w:val="24"/>
        </w:rPr>
        <w:t xml:space="preserve">de </w:t>
      </w:r>
      <w:r>
        <w:rPr>
          <w:rFonts w:cs="Arial"/>
          <w:sz w:val="24"/>
          <w:szCs w:val="24"/>
        </w:rPr>
        <w:t>ser Trabajadora Social.</w:t>
      </w:r>
    </w:p>
    <w:p w14:paraId="70F6163B" w14:textId="2DEE2238" w:rsidR="00E0081A" w:rsidRDefault="00E0081A" w:rsidP="00EB2141">
      <w:pPr>
        <w:spacing w:line="360" w:lineRule="auto"/>
        <w:jc w:val="both"/>
        <w:rPr>
          <w:rFonts w:cs="Arial"/>
          <w:sz w:val="24"/>
          <w:szCs w:val="24"/>
        </w:rPr>
      </w:pPr>
      <w:r>
        <w:rPr>
          <w:rFonts w:cs="Arial"/>
          <w:sz w:val="24"/>
          <w:szCs w:val="24"/>
        </w:rPr>
        <w:t xml:space="preserve">A </w:t>
      </w:r>
      <w:proofErr w:type="spellStart"/>
      <w:r w:rsidRPr="008B4ED5">
        <w:rPr>
          <w:rFonts w:cs="Arial"/>
          <w:b/>
          <w:i/>
          <w:sz w:val="24"/>
          <w:szCs w:val="24"/>
        </w:rPr>
        <w:t>Zoamy</w:t>
      </w:r>
      <w:proofErr w:type="spellEnd"/>
      <w:r w:rsidRPr="008B4ED5">
        <w:rPr>
          <w:rFonts w:cs="Arial"/>
          <w:b/>
          <w:i/>
          <w:sz w:val="24"/>
          <w:szCs w:val="24"/>
        </w:rPr>
        <w:t xml:space="preserve"> Ardila y Kenia Cogollo</w:t>
      </w:r>
      <w:r>
        <w:rPr>
          <w:rFonts w:cs="Arial"/>
          <w:sz w:val="24"/>
          <w:szCs w:val="24"/>
        </w:rPr>
        <w:t xml:space="preserve"> de la Universidad de Cartagena, quien en el ejercicio de sus funciones y en su calidad de Trabajadoras Sociales, me brindaron la orientación y la protección en el momento que más lo necesite.</w:t>
      </w:r>
    </w:p>
    <w:p w14:paraId="3C413DD6" w14:textId="2D9BB182" w:rsidR="00E0081A" w:rsidRDefault="00E0081A" w:rsidP="00EB2141">
      <w:pPr>
        <w:spacing w:line="360" w:lineRule="auto"/>
        <w:jc w:val="both"/>
        <w:rPr>
          <w:rFonts w:cs="Arial"/>
          <w:sz w:val="24"/>
          <w:szCs w:val="24"/>
        </w:rPr>
      </w:pPr>
      <w:r>
        <w:rPr>
          <w:rFonts w:cs="Arial"/>
          <w:sz w:val="24"/>
          <w:szCs w:val="24"/>
        </w:rPr>
        <w:t xml:space="preserve">A </w:t>
      </w:r>
      <w:proofErr w:type="spellStart"/>
      <w:r w:rsidR="00EB22A4">
        <w:rPr>
          <w:rFonts w:cs="Arial"/>
          <w:b/>
          <w:i/>
          <w:sz w:val="24"/>
          <w:szCs w:val="24"/>
        </w:rPr>
        <w:t>Lidys</w:t>
      </w:r>
      <w:proofErr w:type="spellEnd"/>
      <w:r w:rsidR="00EB22A4">
        <w:rPr>
          <w:rFonts w:cs="Arial"/>
          <w:b/>
          <w:i/>
          <w:sz w:val="24"/>
          <w:szCs w:val="24"/>
        </w:rPr>
        <w:t xml:space="preserve"> </w:t>
      </w:r>
      <w:proofErr w:type="spellStart"/>
      <w:r w:rsidR="00EB22A4">
        <w:rPr>
          <w:rFonts w:cs="Arial"/>
          <w:b/>
          <w:i/>
          <w:sz w:val="24"/>
          <w:szCs w:val="24"/>
        </w:rPr>
        <w:t>Agamez</w:t>
      </w:r>
      <w:proofErr w:type="spellEnd"/>
      <w:r>
        <w:rPr>
          <w:rFonts w:cs="Arial"/>
          <w:sz w:val="24"/>
          <w:szCs w:val="24"/>
        </w:rPr>
        <w:t xml:space="preserve"> quien me permitió </w:t>
      </w:r>
      <w:r w:rsidR="008B4ED5">
        <w:rPr>
          <w:rFonts w:cs="Arial"/>
          <w:sz w:val="24"/>
          <w:szCs w:val="24"/>
        </w:rPr>
        <w:t>llevar a cabo las</w:t>
      </w:r>
      <w:r>
        <w:rPr>
          <w:rFonts w:cs="Arial"/>
          <w:sz w:val="24"/>
          <w:szCs w:val="24"/>
        </w:rPr>
        <w:t xml:space="preserve"> prácticas profesionales en mi natal Barranquilla y quien a pesar de todas las circunstancias q</w:t>
      </w:r>
      <w:r w:rsidR="008B4ED5">
        <w:rPr>
          <w:rFonts w:cs="Arial"/>
          <w:sz w:val="24"/>
          <w:szCs w:val="24"/>
        </w:rPr>
        <w:t>ue la obstaculizaron, me mostró desde su orientación y su humanidad, el deber ser de un profesional de Trabajo Social.</w:t>
      </w:r>
    </w:p>
    <w:p w14:paraId="4C17093D" w14:textId="6C753A39" w:rsidR="00233734" w:rsidRDefault="00233734" w:rsidP="00EB2141">
      <w:pPr>
        <w:spacing w:line="360" w:lineRule="auto"/>
        <w:jc w:val="both"/>
        <w:rPr>
          <w:rFonts w:cs="Arial"/>
          <w:sz w:val="24"/>
          <w:szCs w:val="24"/>
        </w:rPr>
      </w:pPr>
      <w:r w:rsidRPr="00233734">
        <w:rPr>
          <w:rFonts w:cs="Arial"/>
          <w:sz w:val="24"/>
          <w:szCs w:val="24"/>
        </w:rPr>
        <w:t>A todos mis profesores y profesoras a quienes admiro y recordaré como ejemplos a seguir y de quienes me llevo el mejor regalo, un perfil profesional integral y una humanidad, que marcará la diferencia por el resto de mi vida.</w:t>
      </w:r>
    </w:p>
    <w:p w14:paraId="2F54B060" w14:textId="7E588447" w:rsidR="008B4ED5" w:rsidRDefault="008B4ED5" w:rsidP="00EB2141">
      <w:pPr>
        <w:spacing w:line="360" w:lineRule="auto"/>
        <w:jc w:val="both"/>
        <w:rPr>
          <w:rFonts w:cs="Arial"/>
          <w:sz w:val="24"/>
          <w:szCs w:val="24"/>
        </w:rPr>
      </w:pPr>
      <w:r>
        <w:rPr>
          <w:rFonts w:cs="Arial"/>
          <w:sz w:val="24"/>
          <w:szCs w:val="24"/>
        </w:rPr>
        <w:t xml:space="preserve">En la Universidad Simón Bolívar a todo sus administrativos en el programa de Trabajo Social, quienes me acogieron como un miembro más de su alma mater; pero en especial a la profesora </w:t>
      </w:r>
      <w:proofErr w:type="spellStart"/>
      <w:r w:rsidRPr="008B4ED5">
        <w:rPr>
          <w:rFonts w:cs="Arial"/>
          <w:b/>
          <w:i/>
          <w:sz w:val="24"/>
          <w:szCs w:val="24"/>
        </w:rPr>
        <w:t>Dennys</w:t>
      </w:r>
      <w:proofErr w:type="spellEnd"/>
      <w:r w:rsidRPr="008B4ED5">
        <w:rPr>
          <w:rFonts w:cs="Arial"/>
          <w:b/>
          <w:i/>
          <w:sz w:val="24"/>
          <w:szCs w:val="24"/>
        </w:rPr>
        <w:t xml:space="preserve"> Troncoso Recuero</w:t>
      </w:r>
      <w:r>
        <w:rPr>
          <w:rFonts w:cs="Arial"/>
          <w:b/>
          <w:i/>
          <w:sz w:val="24"/>
          <w:szCs w:val="24"/>
        </w:rPr>
        <w:t xml:space="preserve">, </w:t>
      </w:r>
      <w:r w:rsidRPr="008B4ED5">
        <w:rPr>
          <w:rFonts w:cs="Arial"/>
          <w:sz w:val="24"/>
          <w:szCs w:val="24"/>
        </w:rPr>
        <w:t xml:space="preserve">quien fuese mi profesora y </w:t>
      </w:r>
      <w:r>
        <w:rPr>
          <w:rFonts w:cs="Arial"/>
          <w:sz w:val="24"/>
          <w:szCs w:val="24"/>
        </w:rPr>
        <w:t xml:space="preserve">que junto a su familia </w:t>
      </w:r>
      <w:r w:rsidRPr="008B4ED5">
        <w:rPr>
          <w:rFonts w:cs="Arial"/>
          <w:sz w:val="24"/>
          <w:szCs w:val="24"/>
        </w:rPr>
        <w:t>ahora es una gran amiga</w:t>
      </w:r>
      <w:r>
        <w:rPr>
          <w:rFonts w:cs="Arial"/>
          <w:sz w:val="24"/>
          <w:szCs w:val="24"/>
        </w:rPr>
        <w:t>.</w:t>
      </w:r>
    </w:p>
    <w:p w14:paraId="0F85E126" w14:textId="383AA5EB" w:rsidR="001D26F7" w:rsidRDefault="001D26F7" w:rsidP="00EB2141">
      <w:pPr>
        <w:spacing w:line="360" w:lineRule="auto"/>
        <w:jc w:val="both"/>
        <w:rPr>
          <w:rFonts w:cs="Arial"/>
          <w:sz w:val="24"/>
          <w:szCs w:val="24"/>
        </w:rPr>
      </w:pPr>
      <w:r>
        <w:rPr>
          <w:rFonts w:cs="Arial"/>
          <w:sz w:val="24"/>
          <w:szCs w:val="24"/>
        </w:rPr>
        <w:t xml:space="preserve">A la señora </w:t>
      </w:r>
      <w:r w:rsidRPr="004B6BC3">
        <w:rPr>
          <w:rFonts w:cs="Arial"/>
          <w:b/>
          <w:i/>
          <w:sz w:val="24"/>
          <w:szCs w:val="24"/>
        </w:rPr>
        <w:t>Viviana Morales y Eloísa Rubio</w:t>
      </w:r>
      <w:r>
        <w:rPr>
          <w:rFonts w:cs="Arial"/>
          <w:sz w:val="24"/>
          <w:szCs w:val="24"/>
        </w:rPr>
        <w:t xml:space="preserve">, quien desde el ejercicio de la práctica me </w:t>
      </w:r>
      <w:proofErr w:type="gramStart"/>
      <w:r>
        <w:rPr>
          <w:rFonts w:cs="Arial"/>
          <w:sz w:val="24"/>
          <w:szCs w:val="24"/>
        </w:rPr>
        <w:t>mostraron</w:t>
      </w:r>
      <w:proofErr w:type="gramEnd"/>
      <w:r>
        <w:rPr>
          <w:rFonts w:cs="Arial"/>
          <w:sz w:val="24"/>
          <w:szCs w:val="24"/>
        </w:rPr>
        <w:t xml:space="preserve">  como aterrizar los conocimientos adquiridos en la academia.</w:t>
      </w:r>
    </w:p>
    <w:p w14:paraId="7E8633E6" w14:textId="0F90E25D" w:rsidR="001D26F7" w:rsidRDefault="001D26F7" w:rsidP="001D26F7">
      <w:pPr>
        <w:spacing w:line="360" w:lineRule="auto"/>
        <w:jc w:val="both"/>
        <w:rPr>
          <w:rFonts w:cs="Arial"/>
          <w:sz w:val="24"/>
          <w:szCs w:val="24"/>
        </w:rPr>
      </w:pPr>
      <w:r>
        <w:rPr>
          <w:rFonts w:cs="Arial"/>
          <w:sz w:val="24"/>
          <w:szCs w:val="24"/>
        </w:rPr>
        <w:lastRenderedPageBreak/>
        <w:t>En la Fundación Pactos a cada una de las personas que allí conocí y que me permitieron ver de primera fuente, el corazón que existe en el trabajo con familia. Gracias por confiar en mi trabajo y capacidades.</w:t>
      </w:r>
    </w:p>
    <w:p w14:paraId="6139E2F1" w14:textId="2D49A7A2" w:rsidR="00233734" w:rsidRDefault="00233734" w:rsidP="00EB2141">
      <w:pPr>
        <w:spacing w:line="360" w:lineRule="auto"/>
        <w:jc w:val="both"/>
        <w:rPr>
          <w:rFonts w:cs="Arial"/>
          <w:sz w:val="24"/>
          <w:szCs w:val="24"/>
        </w:rPr>
      </w:pPr>
      <w:r>
        <w:rPr>
          <w:rFonts w:cs="Arial"/>
          <w:sz w:val="24"/>
          <w:szCs w:val="24"/>
        </w:rPr>
        <w:t>Gracias Universidad de Cartagena por ser el escenario en el que convergieron tantas cosas significativas de mi vida.</w:t>
      </w:r>
    </w:p>
    <w:p w14:paraId="0BE0AAA9" w14:textId="77777777" w:rsidR="00233734" w:rsidRDefault="00233734" w:rsidP="00EB2141">
      <w:pPr>
        <w:spacing w:line="360" w:lineRule="auto"/>
        <w:jc w:val="both"/>
        <w:rPr>
          <w:rFonts w:cs="Arial"/>
          <w:sz w:val="24"/>
          <w:szCs w:val="24"/>
        </w:rPr>
      </w:pPr>
    </w:p>
    <w:p w14:paraId="06121266" w14:textId="77777777" w:rsidR="008B4ED5" w:rsidRDefault="008B4ED5" w:rsidP="00EB2141">
      <w:pPr>
        <w:spacing w:line="360" w:lineRule="auto"/>
        <w:jc w:val="both"/>
        <w:rPr>
          <w:rFonts w:cs="Arial"/>
          <w:sz w:val="24"/>
          <w:szCs w:val="24"/>
        </w:rPr>
      </w:pPr>
    </w:p>
    <w:p w14:paraId="276C57A4" w14:textId="58790544" w:rsidR="008B4ED5" w:rsidRDefault="008B4ED5" w:rsidP="00EB2141">
      <w:pPr>
        <w:spacing w:line="360" w:lineRule="auto"/>
        <w:jc w:val="both"/>
        <w:rPr>
          <w:rFonts w:cs="Arial"/>
          <w:sz w:val="24"/>
          <w:szCs w:val="24"/>
        </w:rPr>
      </w:pPr>
    </w:p>
    <w:p w14:paraId="3D5B7C69" w14:textId="77777777" w:rsidR="00172493" w:rsidRDefault="00172493" w:rsidP="00EB2141">
      <w:pPr>
        <w:spacing w:line="360" w:lineRule="auto"/>
        <w:jc w:val="both"/>
        <w:rPr>
          <w:rFonts w:cs="Arial"/>
          <w:sz w:val="24"/>
          <w:szCs w:val="24"/>
        </w:rPr>
      </w:pPr>
    </w:p>
    <w:p w14:paraId="6BED680A" w14:textId="77777777" w:rsidR="00172493" w:rsidRDefault="00172493" w:rsidP="00EB2141">
      <w:pPr>
        <w:spacing w:line="360" w:lineRule="auto"/>
        <w:jc w:val="both"/>
        <w:rPr>
          <w:rFonts w:cs="Arial"/>
          <w:sz w:val="24"/>
          <w:szCs w:val="24"/>
        </w:rPr>
      </w:pPr>
    </w:p>
    <w:p w14:paraId="1D19BBE1" w14:textId="181F5271" w:rsidR="00605AF0" w:rsidRPr="00EB2141" w:rsidRDefault="00605AF0" w:rsidP="00EB2141">
      <w:pPr>
        <w:spacing w:line="360" w:lineRule="auto"/>
        <w:jc w:val="both"/>
        <w:rPr>
          <w:rFonts w:cs="Arial"/>
          <w:sz w:val="24"/>
          <w:szCs w:val="24"/>
        </w:rPr>
      </w:pPr>
      <w:r>
        <w:rPr>
          <w:rFonts w:cs="Arial"/>
          <w:sz w:val="24"/>
          <w:szCs w:val="24"/>
        </w:rPr>
        <w:t xml:space="preserve"> </w:t>
      </w:r>
    </w:p>
    <w:p w14:paraId="1487633B" w14:textId="0195FF40" w:rsidR="00B43C88" w:rsidRDefault="00F26143" w:rsidP="00966DC9">
      <w:pPr>
        <w:spacing w:line="360" w:lineRule="auto"/>
        <w:ind w:left="0" w:right="0"/>
        <w:rPr>
          <w:rFonts w:cs="Arial"/>
          <w:b/>
          <w:sz w:val="24"/>
          <w:szCs w:val="24"/>
        </w:rPr>
      </w:pPr>
      <w:r>
        <w:rPr>
          <w:rFonts w:cs="Arial"/>
          <w:b/>
          <w:sz w:val="24"/>
          <w:szCs w:val="24"/>
        </w:rPr>
        <w:br w:type="page"/>
      </w:r>
    </w:p>
    <w:sdt>
      <w:sdtPr>
        <w:rPr>
          <w:rFonts w:ascii="Arial" w:eastAsiaTheme="minorHAnsi" w:hAnsi="Arial" w:cstheme="minorBidi"/>
          <w:color w:val="auto"/>
          <w:sz w:val="22"/>
          <w:szCs w:val="22"/>
          <w:lang w:val="es-ES" w:eastAsia="en-US"/>
        </w:rPr>
        <w:id w:val="1756709692"/>
        <w:docPartObj>
          <w:docPartGallery w:val="Table of Contents"/>
          <w:docPartUnique/>
        </w:docPartObj>
      </w:sdtPr>
      <w:sdtEndPr>
        <w:rPr>
          <w:b/>
          <w:bCs/>
        </w:rPr>
      </w:sdtEndPr>
      <w:sdtContent>
        <w:p w14:paraId="63092D29" w14:textId="7842C3B5" w:rsidR="009A08B7" w:rsidRDefault="009A08B7">
          <w:pPr>
            <w:pStyle w:val="TtulodeTDC"/>
          </w:pPr>
          <w:r>
            <w:rPr>
              <w:lang w:val="es-ES"/>
            </w:rPr>
            <w:t>Contenido</w:t>
          </w:r>
        </w:p>
        <w:p w14:paraId="2A1A52C0" w14:textId="77777777" w:rsidR="00224C70" w:rsidRDefault="009A08B7">
          <w:pPr>
            <w:pStyle w:val="TDC1"/>
            <w:rPr>
              <w:rFonts w:asciiTheme="minorHAnsi" w:eastAsiaTheme="minorEastAsia" w:hAnsiTheme="minorHAnsi"/>
              <w:b w:val="0"/>
              <w:lang w:eastAsia="es-CO"/>
            </w:rPr>
          </w:pPr>
          <w:r>
            <w:fldChar w:fldCharType="begin"/>
          </w:r>
          <w:r>
            <w:instrText xml:space="preserve"> TOC \o "1-3" \h \z \u </w:instrText>
          </w:r>
          <w:r>
            <w:fldChar w:fldCharType="separate"/>
          </w:r>
          <w:hyperlink w:anchor="_Toc13141901" w:history="1">
            <w:r w:rsidR="00224C70" w:rsidRPr="00825571">
              <w:rPr>
                <w:rStyle w:val="Hipervnculo"/>
                <w:rFonts w:cs="Arial"/>
              </w:rPr>
              <w:t>INTRODUCCIÓN</w:t>
            </w:r>
            <w:r w:rsidR="00224C70">
              <w:rPr>
                <w:webHidden/>
              </w:rPr>
              <w:tab/>
            </w:r>
            <w:r w:rsidR="00224C70">
              <w:rPr>
                <w:webHidden/>
              </w:rPr>
              <w:fldChar w:fldCharType="begin"/>
            </w:r>
            <w:r w:rsidR="00224C70">
              <w:rPr>
                <w:webHidden/>
              </w:rPr>
              <w:instrText xml:space="preserve"> PAGEREF _Toc13141901 \h </w:instrText>
            </w:r>
            <w:r w:rsidR="00224C70">
              <w:rPr>
                <w:webHidden/>
              </w:rPr>
            </w:r>
            <w:r w:rsidR="00224C70">
              <w:rPr>
                <w:webHidden/>
              </w:rPr>
              <w:fldChar w:fldCharType="separate"/>
            </w:r>
            <w:r w:rsidR="00224C70">
              <w:rPr>
                <w:webHidden/>
              </w:rPr>
              <w:t>12</w:t>
            </w:r>
            <w:r w:rsidR="00224C70">
              <w:rPr>
                <w:webHidden/>
              </w:rPr>
              <w:fldChar w:fldCharType="end"/>
            </w:r>
          </w:hyperlink>
        </w:p>
        <w:p w14:paraId="4EE563BE" w14:textId="77777777" w:rsidR="00224C70" w:rsidRDefault="00555513">
          <w:pPr>
            <w:pStyle w:val="TDC1"/>
            <w:rPr>
              <w:rFonts w:asciiTheme="minorHAnsi" w:eastAsiaTheme="minorEastAsia" w:hAnsiTheme="minorHAnsi"/>
              <w:b w:val="0"/>
              <w:lang w:eastAsia="es-CO"/>
            </w:rPr>
          </w:pPr>
          <w:hyperlink w:anchor="_Toc13141902" w:history="1">
            <w:r w:rsidR="00224C70" w:rsidRPr="00825571">
              <w:rPr>
                <w:rStyle w:val="Hipervnculo"/>
                <w:rFonts w:cs="Arial"/>
              </w:rPr>
              <w:t>CAPÍTULO 1: DESCRIPCION DEL PROBLEMA</w:t>
            </w:r>
            <w:r w:rsidR="00224C70">
              <w:rPr>
                <w:webHidden/>
              </w:rPr>
              <w:tab/>
            </w:r>
            <w:r w:rsidR="00224C70">
              <w:rPr>
                <w:webHidden/>
              </w:rPr>
              <w:fldChar w:fldCharType="begin"/>
            </w:r>
            <w:r w:rsidR="00224C70">
              <w:rPr>
                <w:webHidden/>
              </w:rPr>
              <w:instrText xml:space="preserve"> PAGEREF _Toc13141902 \h </w:instrText>
            </w:r>
            <w:r w:rsidR="00224C70">
              <w:rPr>
                <w:webHidden/>
              </w:rPr>
            </w:r>
            <w:r w:rsidR="00224C70">
              <w:rPr>
                <w:webHidden/>
              </w:rPr>
              <w:fldChar w:fldCharType="separate"/>
            </w:r>
            <w:r w:rsidR="00224C70">
              <w:rPr>
                <w:webHidden/>
              </w:rPr>
              <w:t>14</w:t>
            </w:r>
            <w:r w:rsidR="00224C70">
              <w:rPr>
                <w:webHidden/>
              </w:rPr>
              <w:fldChar w:fldCharType="end"/>
            </w:r>
          </w:hyperlink>
        </w:p>
        <w:p w14:paraId="5130619D" w14:textId="77777777" w:rsidR="00224C70" w:rsidRDefault="00555513">
          <w:pPr>
            <w:pStyle w:val="TDC2"/>
            <w:tabs>
              <w:tab w:val="right" w:leader="dot" w:pos="8828"/>
            </w:tabs>
            <w:rPr>
              <w:rFonts w:asciiTheme="minorHAnsi" w:eastAsiaTheme="minorEastAsia" w:hAnsiTheme="minorHAnsi"/>
              <w:noProof/>
              <w:lang w:eastAsia="es-CO"/>
            </w:rPr>
          </w:pPr>
          <w:hyperlink w:anchor="_Toc13141903" w:history="1">
            <w:r w:rsidR="00224C70" w:rsidRPr="00825571">
              <w:rPr>
                <w:rStyle w:val="Hipervnculo"/>
                <w:rFonts w:cs="Arial"/>
                <w:b/>
                <w:noProof/>
              </w:rPr>
              <w:t>1.1.  PLANTEAMIENTO DEL PROBLEMA</w:t>
            </w:r>
            <w:r w:rsidR="00224C70">
              <w:rPr>
                <w:noProof/>
                <w:webHidden/>
              </w:rPr>
              <w:tab/>
            </w:r>
            <w:r w:rsidR="00224C70">
              <w:rPr>
                <w:noProof/>
                <w:webHidden/>
              </w:rPr>
              <w:fldChar w:fldCharType="begin"/>
            </w:r>
            <w:r w:rsidR="00224C70">
              <w:rPr>
                <w:noProof/>
                <w:webHidden/>
              </w:rPr>
              <w:instrText xml:space="preserve"> PAGEREF _Toc13141903 \h </w:instrText>
            </w:r>
            <w:r w:rsidR="00224C70">
              <w:rPr>
                <w:noProof/>
                <w:webHidden/>
              </w:rPr>
            </w:r>
            <w:r w:rsidR="00224C70">
              <w:rPr>
                <w:noProof/>
                <w:webHidden/>
              </w:rPr>
              <w:fldChar w:fldCharType="separate"/>
            </w:r>
            <w:r w:rsidR="00224C70">
              <w:rPr>
                <w:noProof/>
                <w:webHidden/>
              </w:rPr>
              <w:t>14</w:t>
            </w:r>
            <w:r w:rsidR="00224C70">
              <w:rPr>
                <w:noProof/>
                <w:webHidden/>
              </w:rPr>
              <w:fldChar w:fldCharType="end"/>
            </w:r>
          </w:hyperlink>
        </w:p>
        <w:p w14:paraId="481DABF6" w14:textId="77777777" w:rsidR="00224C70" w:rsidRDefault="00555513">
          <w:pPr>
            <w:pStyle w:val="TDC2"/>
            <w:tabs>
              <w:tab w:val="left" w:pos="880"/>
              <w:tab w:val="right" w:leader="dot" w:pos="8828"/>
            </w:tabs>
            <w:rPr>
              <w:rFonts w:asciiTheme="minorHAnsi" w:eastAsiaTheme="minorEastAsia" w:hAnsiTheme="minorHAnsi"/>
              <w:noProof/>
              <w:lang w:eastAsia="es-CO"/>
            </w:rPr>
          </w:pPr>
          <w:hyperlink w:anchor="_Toc13141904" w:history="1">
            <w:r w:rsidR="00224C70" w:rsidRPr="00825571">
              <w:rPr>
                <w:rStyle w:val="Hipervnculo"/>
                <w:rFonts w:cs="Arial"/>
                <w:b/>
                <w:noProof/>
              </w:rPr>
              <w:t>1.2.</w:t>
            </w:r>
            <w:r w:rsidR="00224C70">
              <w:rPr>
                <w:rFonts w:asciiTheme="minorHAnsi" w:eastAsiaTheme="minorEastAsia" w:hAnsiTheme="minorHAnsi"/>
                <w:noProof/>
                <w:lang w:eastAsia="es-CO"/>
              </w:rPr>
              <w:tab/>
            </w:r>
            <w:r w:rsidR="00224C70" w:rsidRPr="00825571">
              <w:rPr>
                <w:rStyle w:val="Hipervnculo"/>
                <w:rFonts w:cs="Arial"/>
                <w:b/>
                <w:noProof/>
              </w:rPr>
              <w:t>OBJETIVOS</w:t>
            </w:r>
            <w:r w:rsidR="00224C70">
              <w:rPr>
                <w:noProof/>
                <w:webHidden/>
              </w:rPr>
              <w:tab/>
            </w:r>
            <w:r w:rsidR="00224C70">
              <w:rPr>
                <w:noProof/>
                <w:webHidden/>
              </w:rPr>
              <w:fldChar w:fldCharType="begin"/>
            </w:r>
            <w:r w:rsidR="00224C70">
              <w:rPr>
                <w:noProof/>
                <w:webHidden/>
              </w:rPr>
              <w:instrText xml:space="preserve"> PAGEREF _Toc13141904 \h </w:instrText>
            </w:r>
            <w:r w:rsidR="00224C70">
              <w:rPr>
                <w:noProof/>
                <w:webHidden/>
              </w:rPr>
            </w:r>
            <w:r w:rsidR="00224C70">
              <w:rPr>
                <w:noProof/>
                <w:webHidden/>
              </w:rPr>
              <w:fldChar w:fldCharType="separate"/>
            </w:r>
            <w:r w:rsidR="00224C70">
              <w:rPr>
                <w:noProof/>
                <w:webHidden/>
              </w:rPr>
              <w:t>18</w:t>
            </w:r>
            <w:r w:rsidR="00224C70">
              <w:rPr>
                <w:noProof/>
                <w:webHidden/>
              </w:rPr>
              <w:fldChar w:fldCharType="end"/>
            </w:r>
          </w:hyperlink>
        </w:p>
        <w:p w14:paraId="355AD3BC" w14:textId="77777777" w:rsidR="00224C70" w:rsidRDefault="00555513">
          <w:pPr>
            <w:pStyle w:val="TDC2"/>
            <w:tabs>
              <w:tab w:val="right" w:leader="dot" w:pos="8828"/>
            </w:tabs>
            <w:rPr>
              <w:rFonts w:asciiTheme="minorHAnsi" w:eastAsiaTheme="minorEastAsia" w:hAnsiTheme="minorHAnsi"/>
              <w:noProof/>
              <w:lang w:eastAsia="es-CO"/>
            </w:rPr>
          </w:pPr>
          <w:hyperlink w:anchor="_Toc13141905" w:history="1">
            <w:r w:rsidR="00224C70" w:rsidRPr="00825571">
              <w:rPr>
                <w:rStyle w:val="Hipervnculo"/>
                <w:rFonts w:cs="Arial"/>
                <w:b/>
                <w:noProof/>
              </w:rPr>
              <w:t>1.3 JUSTIFICACION</w:t>
            </w:r>
            <w:r w:rsidR="00224C70">
              <w:rPr>
                <w:noProof/>
                <w:webHidden/>
              </w:rPr>
              <w:tab/>
            </w:r>
            <w:r w:rsidR="00224C70">
              <w:rPr>
                <w:noProof/>
                <w:webHidden/>
              </w:rPr>
              <w:fldChar w:fldCharType="begin"/>
            </w:r>
            <w:r w:rsidR="00224C70">
              <w:rPr>
                <w:noProof/>
                <w:webHidden/>
              </w:rPr>
              <w:instrText xml:space="preserve"> PAGEREF _Toc13141905 \h </w:instrText>
            </w:r>
            <w:r w:rsidR="00224C70">
              <w:rPr>
                <w:noProof/>
                <w:webHidden/>
              </w:rPr>
            </w:r>
            <w:r w:rsidR="00224C70">
              <w:rPr>
                <w:noProof/>
                <w:webHidden/>
              </w:rPr>
              <w:fldChar w:fldCharType="separate"/>
            </w:r>
            <w:r w:rsidR="00224C70">
              <w:rPr>
                <w:noProof/>
                <w:webHidden/>
              </w:rPr>
              <w:t>19</w:t>
            </w:r>
            <w:r w:rsidR="00224C70">
              <w:rPr>
                <w:noProof/>
                <w:webHidden/>
              </w:rPr>
              <w:fldChar w:fldCharType="end"/>
            </w:r>
          </w:hyperlink>
        </w:p>
        <w:p w14:paraId="7879A531" w14:textId="77777777" w:rsidR="00224C70" w:rsidRDefault="00555513">
          <w:pPr>
            <w:pStyle w:val="TDC1"/>
            <w:rPr>
              <w:rFonts w:asciiTheme="minorHAnsi" w:eastAsiaTheme="minorEastAsia" w:hAnsiTheme="minorHAnsi"/>
              <w:b w:val="0"/>
              <w:lang w:eastAsia="es-CO"/>
            </w:rPr>
          </w:pPr>
          <w:hyperlink w:anchor="_Toc13141906" w:history="1">
            <w:r w:rsidR="00224C70" w:rsidRPr="00825571">
              <w:rPr>
                <w:rStyle w:val="Hipervnculo"/>
                <w:rFonts w:cs="Arial"/>
              </w:rPr>
              <w:t>CAPÍTULO 2: REFERENTE TEORICO</w:t>
            </w:r>
            <w:r w:rsidR="00224C70">
              <w:rPr>
                <w:webHidden/>
              </w:rPr>
              <w:tab/>
            </w:r>
            <w:r w:rsidR="00224C70">
              <w:rPr>
                <w:webHidden/>
              </w:rPr>
              <w:fldChar w:fldCharType="begin"/>
            </w:r>
            <w:r w:rsidR="00224C70">
              <w:rPr>
                <w:webHidden/>
              </w:rPr>
              <w:instrText xml:space="preserve"> PAGEREF _Toc13141906 \h </w:instrText>
            </w:r>
            <w:r w:rsidR="00224C70">
              <w:rPr>
                <w:webHidden/>
              </w:rPr>
            </w:r>
            <w:r w:rsidR="00224C70">
              <w:rPr>
                <w:webHidden/>
              </w:rPr>
              <w:fldChar w:fldCharType="separate"/>
            </w:r>
            <w:r w:rsidR="00224C70">
              <w:rPr>
                <w:webHidden/>
              </w:rPr>
              <w:t>22</w:t>
            </w:r>
            <w:r w:rsidR="00224C70">
              <w:rPr>
                <w:webHidden/>
              </w:rPr>
              <w:fldChar w:fldCharType="end"/>
            </w:r>
          </w:hyperlink>
        </w:p>
        <w:p w14:paraId="6DC33718" w14:textId="77777777" w:rsidR="00224C70" w:rsidRDefault="00555513">
          <w:pPr>
            <w:pStyle w:val="TDC2"/>
            <w:tabs>
              <w:tab w:val="right" w:leader="dot" w:pos="8828"/>
            </w:tabs>
            <w:rPr>
              <w:rFonts w:asciiTheme="minorHAnsi" w:eastAsiaTheme="minorEastAsia" w:hAnsiTheme="minorHAnsi"/>
              <w:noProof/>
              <w:lang w:eastAsia="es-CO"/>
            </w:rPr>
          </w:pPr>
          <w:hyperlink w:anchor="_Toc13141907" w:history="1">
            <w:r w:rsidR="00224C70" w:rsidRPr="00825571">
              <w:rPr>
                <w:rStyle w:val="Hipervnculo"/>
                <w:rFonts w:cs="Arial"/>
                <w:b/>
                <w:noProof/>
              </w:rPr>
              <w:t>2.1. ESTADO DEL ARTE</w:t>
            </w:r>
            <w:r w:rsidR="00224C70">
              <w:rPr>
                <w:noProof/>
                <w:webHidden/>
              </w:rPr>
              <w:tab/>
            </w:r>
            <w:r w:rsidR="00224C70">
              <w:rPr>
                <w:noProof/>
                <w:webHidden/>
              </w:rPr>
              <w:fldChar w:fldCharType="begin"/>
            </w:r>
            <w:r w:rsidR="00224C70">
              <w:rPr>
                <w:noProof/>
                <w:webHidden/>
              </w:rPr>
              <w:instrText xml:space="preserve"> PAGEREF _Toc13141907 \h </w:instrText>
            </w:r>
            <w:r w:rsidR="00224C70">
              <w:rPr>
                <w:noProof/>
                <w:webHidden/>
              </w:rPr>
            </w:r>
            <w:r w:rsidR="00224C70">
              <w:rPr>
                <w:noProof/>
                <w:webHidden/>
              </w:rPr>
              <w:fldChar w:fldCharType="separate"/>
            </w:r>
            <w:r w:rsidR="00224C70">
              <w:rPr>
                <w:noProof/>
                <w:webHidden/>
              </w:rPr>
              <w:t>22</w:t>
            </w:r>
            <w:r w:rsidR="00224C70">
              <w:rPr>
                <w:noProof/>
                <w:webHidden/>
              </w:rPr>
              <w:fldChar w:fldCharType="end"/>
            </w:r>
          </w:hyperlink>
        </w:p>
        <w:p w14:paraId="75257BF1" w14:textId="77777777" w:rsidR="00224C70" w:rsidRDefault="00555513">
          <w:pPr>
            <w:pStyle w:val="TDC1"/>
            <w:rPr>
              <w:rFonts w:asciiTheme="minorHAnsi" w:eastAsiaTheme="minorEastAsia" w:hAnsiTheme="minorHAnsi"/>
              <w:b w:val="0"/>
              <w:lang w:eastAsia="es-CO"/>
            </w:rPr>
          </w:pPr>
          <w:hyperlink w:anchor="_Toc13141908" w:history="1">
            <w:r w:rsidR="00224C70" w:rsidRPr="00825571">
              <w:rPr>
                <w:rStyle w:val="Hipervnculo"/>
                <w:rFonts w:cs="Arial"/>
              </w:rPr>
              <w:t>2.1.1 Antecedentes</w:t>
            </w:r>
            <w:r w:rsidR="00224C70">
              <w:rPr>
                <w:webHidden/>
              </w:rPr>
              <w:tab/>
            </w:r>
            <w:r w:rsidR="00224C70">
              <w:rPr>
                <w:webHidden/>
              </w:rPr>
              <w:fldChar w:fldCharType="begin"/>
            </w:r>
            <w:r w:rsidR="00224C70">
              <w:rPr>
                <w:webHidden/>
              </w:rPr>
              <w:instrText xml:space="preserve"> PAGEREF _Toc13141908 \h </w:instrText>
            </w:r>
            <w:r w:rsidR="00224C70">
              <w:rPr>
                <w:webHidden/>
              </w:rPr>
            </w:r>
            <w:r w:rsidR="00224C70">
              <w:rPr>
                <w:webHidden/>
              </w:rPr>
              <w:fldChar w:fldCharType="separate"/>
            </w:r>
            <w:r w:rsidR="00224C70">
              <w:rPr>
                <w:webHidden/>
              </w:rPr>
              <w:t>22</w:t>
            </w:r>
            <w:r w:rsidR="00224C70">
              <w:rPr>
                <w:webHidden/>
              </w:rPr>
              <w:fldChar w:fldCharType="end"/>
            </w:r>
          </w:hyperlink>
        </w:p>
        <w:p w14:paraId="3A10BFDE" w14:textId="77777777" w:rsidR="00224C70" w:rsidRDefault="00555513">
          <w:pPr>
            <w:pStyle w:val="TDC1"/>
            <w:rPr>
              <w:rFonts w:asciiTheme="minorHAnsi" w:eastAsiaTheme="minorEastAsia" w:hAnsiTheme="minorHAnsi"/>
              <w:b w:val="0"/>
              <w:lang w:eastAsia="es-CO"/>
            </w:rPr>
          </w:pPr>
          <w:hyperlink w:anchor="_Toc13141909" w:history="1">
            <w:r w:rsidR="00224C70" w:rsidRPr="00825571">
              <w:rPr>
                <w:rStyle w:val="Hipervnculo"/>
                <w:rFonts w:cs="Arial"/>
              </w:rPr>
              <w:t>2.1.2. Antecedentes internacionales</w:t>
            </w:r>
            <w:r w:rsidR="00224C70">
              <w:rPr>
                <w:webHidden/>
              </w:rPr>
              <w:tab/>
            </w:r>
            <w:r w:rsidR="00224C70">
              <w:rPr>
                <w:webHidden/>
              </w:rPr>
              <w:fldChar w:fldCharType="begin"/>
            </w:r>
            <w:r w:rsidR="00224C70">
              <w:rPr>
                <w:webHidden/>
              </w:rPr>
              <w:instrText xml:space="preserve"> PAGEREF _Toc13141909 \h </w:instrText>
            </w:r>
            <w:r w:rsidR="00224C70">
              <w:rPr>
                <w:webHidden/>
              </w:rPr>
            </w:r>
            <w:r w:rsidR="00224C70">
              <w:rPr>
                <w:webHidden/>
              </w:rPr>
              <w:fldChar w:fldCharType="separate"/>
            </w:r>
            <w:r w:rsidR="00224C70">
              <w:rPr>
                <w:webHidden/>
              </w:rPr>
              <w:t>22</w:t>
            </w:r>
            <w:r w:rsidR="00224C70">
              <w:rPr>
                <w:webHidden/>
              </w:rPr>
              <w:fldChar w:fldCharType="end"/>
            </w:r>
          </w:hyperlink>
        </w:p>
        <w:p w14:paraId="2F9D701B" w14:textId="77777777" w:rsidR="00224C70" w:rsidRDefault="00555513">
          <w:pPr>
            <w:pStyle w:val="TDC1"/>
            <w:rPr>
              <w:rFonts w:asciiTheme="minorHAnsi" w:eastAsiaTheme="minorEastAsia" w:hAnsiTheme="minorHAnsi"/>
              <w:b w:val="0"/>
              <w:lang w:eastAsia="es-CO"/>
            </w:rPr>
          </w:pPr>
          <w:hyperlink w:anchor="_Toc13141910" w:history="1">
            <w:r w:rsidR="00224C70" w:rsidRPr="00825571">
              <w:rPr>
                <w:rStyle w:val="Hipervnculo"/>
                <w:rFonts w:cs="Arial"/>
              </w:rPr>
              <w:t>2.1.3.</w:t>
            </w:r>
            <w:r w:rsidR="00224C70" w:rsidRPr="00825571">
              <w:rPr>
                <w:rStyle w:val="Hipervnculo"/>
              </w:rPr>
              <w:t xml:space="preserve"> </w:t>
            </w:r>
            <w:r w:rsidR="00224C70" w:rsidRPr="00825571">
              <w:rPr>
                <w:rStyle w:val="Hipervnculo"/>
                <w:rFonts w:cs="Arial"/>
              </w:rPr>
              <w:t>Antecedentes nacionales</w:t>
            </w:r>
            <w:r w:rsidR="00224C70">
              <w:rPr>
                <w:webHidden/>
              </w:rPr>
              <w:tab/>
            </w:r>
            <w:r w:rsidR="00224C70">
              <w:rPr>
                <w:webHidden/>
              </w:rPr>
              <w:fldChar w:fldCharType="begin"/>
            </w:r>
            <w:r w:rsidR="00224C70">
              <w:rPr>
                <w:webHidden/>
              </w:rPr>
              <w:instrText xml:space="preserve"> PAGEREF _Toc13141910 \h </w:instrText>
            </w:r>
            <w:r w:rsidR="00224C70">
              <w:rPr>
                <w:webHidden/>
              </w:rPr>
            </w:r>
            <w:r w:rsidR="00224C70">
              <w:rPr>
                <w:webHidden/>
              </w:rPr>
              <w:fldChar w:fldCharType="separate"/>
            </w:r>
            <w:r w:rsidR="00224C70">
              <w:rPr>
                <w:webHidden/>
              </w:rPr>
              <w:t>25</w:t>
            </w:r>
            <w:r w:rsidR="00224C70">
              <w:rPr>
                <w:webHidden/>
              </w:rPr>
              <w:fldChar w:fldCharType="end"/>
            </w:r>
          </w:hyperlink>
        </w:p>
        <w:p w14:paraId="45E28816" w14:textId="77777777" w:rsidR="00224C70" w:rsidRDefault="00555513">
          <w:pPr>
            <w:pStyle w:val="TDC1"/>
            <w:rPr>
              <w:rFonts w:asciiTheme="minorHAnsi" w:eastAsiaTheme="minorEastAsia" w:hAnsiTheme="minorHAnsi"/>
              <w:b w:val="0"/>
              <w:lang w:eastAsia="es-CO"/>
            </w:rPr>
          </w:pPr>
          <w:hyperlink w:anchor="_Toc13141911" w:history="1">
            <w:r w:rsidR="00224C70" w:rsidRPr="00825571">
              <w:rPr>
                <w:rStyle w:val="Hipervnculo"/>
                <w:rFonts w:cs="Arial"/>
              </w:rPr>
              <w:t>2.1.4. Antecedentes locales</w:t>
            </w:r>
            <w:r w:rsidR="00224C70">
              <w:rPr>
                <w:webHidden/>
              </w:rPr>
              <w:tab/>
            </w:r>
            <w:r w:rsidR="00224C70">
              <w:rPr>
                <w:webHidden/>
              </w:rPr>
              <w:fldChar w:fldCharType="begin"/>
            </w:r>
            <w:r w:rsidR="00224C70">
              <w:rPr>
                <w:webHidden/>
              </w:rPr>
              <w:instrText xml:space="preserve"> PAGEREF _Toc13141911 \h </w:instrText>
            </w:r>
            <w:r w:rsidR="00224C70">
              <w:rPr>
                <w:webHidden/>
              </w:rPr>
            </w:r>
            <w:r w:rsidR="00224C70">
              <w:rPr>
                <w:webHidden/>
              </w:rPr>
              <w:fldChar w:fldCharType="separate"/>
            </w:r>
            <w:r w:rsidR="00224C70">
              <w:rPr>
                <w:webHidden/>
              </w:rPr>
              <w:t>27</w:t>
            </w:r>
            <w:r w:rsidR="00224C70">
              <w:rPr>
                <w:webHidden/>
              </w:rPr>
              <w:fldChar w:fldCharType="end"/>
            </w:r>
          </w:hyperlink>
        </w:p>
        <w:p w14:paraId="1E8B8A63" w14:textId="77777777" w:rsidR="00224C70" w:rsidRDefault="00555513">
          <w:pPr>
            <w:pStyle w:val="TDC1"/>
            <w:rPr>
              <w:rFonts w:asciiTheme="minorHAnsi" w:eastAsiaTheme="minorEastAsia" w:hAnsiTheme="minorHAnsi"/>
              <w:b w:val="0"/>
              <w:lang w:eastAsia="es-CO"/>
            </w:rPr>
          </w:pPr>
          <w:hyperlink w:anchor="_Toc13141912" w:history="1">
            <w:r w:rsidR="00224C70" w:rsidRPr="00825571">
              <w:rPr>
                <w:rStyle w:val="Hipervnculo"/>
                <w:rFonts w:cs="Arial"/>
              </w:rPr>
              <w:t>2.2. MARCO CONCEPTUAL</w:t>
            </w:r>
            <w:r w:rsidR="00224C70">
              <w:rPr>
                <w:webHidden/>
              </w:rPr>
              <w:tab/>
            </w:r>
            <w:r w:rsidR="00224C70">
              <w:rPr>
                <w:webHidden/>
              </w:rPr>
              <w:fldChar w:fldCharType="begin"/>
            </w:r>
            <w:r w:rsidR="00224C70">
              <w:rPr>
                <w:webHidden/>
              </w:rPr>
              <w:instrText xml:space="preserve"> PAGEREF _Toc13141912 \h </w:instrText>
            </w:r>
            <w:r w:rsidR="00224C70">
              <w:rPr>
                <w:webHidden/>
              </w:rPr>
            </w:r>
            <w:r w:rsidR="00224C70">
              <w:rPr>
                <w:webHidden/>
              </w:rPr>
              <w:fldChar w:fldCharType="separate"/>
            </w:r>
            <w:r w:rsidR="00224C70">
              <w:rPr>
                <w:webHidden/>
              </w:rPr>
              <w:t>28</w:t>
            </w:r>
            <w:r w:rsidR="00224C70">
              <w:rPr>
                <w:webHidden/>
              </w:rPr>
              <w:fldChar w:fldCharType="end"/>
            </w:r>
          </w:hyperlink>
        </w:p>
        <w:p w14:paraId="6A48BBFF" w14:textId="77777777" w:rsidR="00224C70" w:rsidRDefault="00555513">
          <w:pPr>
            <w:pStyle w:val="TDC2"/>
            <w:tabs>
              <w:tab w:val="right" w:leader="dot" w:pos="8828"/>
            </w:tabs>
            <w:rPr>
              <w:rFonts w:asciiTheme="minorHAnsi" w:eastAsiaTheme="minorEastAsia" w:hAnsiTheme="minorHAnsi"/>
              <w:noProof/>
              <w:lang w:eastAsia="es-CO"/>
            </w:rPr>
          </w:pPr>
          <w:hyperlink w:anchor="_Toc13141913" w:history="1">
            <w:r w:rsidR="00224C70" w:rsidRPr="00825571">
              <w:rPr>
                <w:rStyle w:val="Hipervnculo"/>
                <w:rFonts w:cs="Arial"/>
                <w:b/>
                <w:noProof/>
              </w:rPr>
              <w:t>2.3. FUNDAMENTOS LEGALES</w:t>
            </w:r>
            <w:r w:rsidR="00224C70">
              <w:rPr>
                <w:noProof/>
                <w:webHidden/>
              </w:rPr>
              <w:tab/>
            </w:r>
            <w:r w:rsidR="00224C70">
              <w:rPr>
                <w:noProof/>
                <w:webHidden/>
              </w:rPr>
              <w:fldChar w:fldCharType="begin"/>
            </w:r>
            <w:r w:rsidR="00224C70">
              <w:rPr>
                <w:noProof/>
                <w:webHidden/>
              </w:rPr>
              <w:instrText xml:space="preserve"> PAGEREF _Toc13141913 \h </w:instrText>
            </w:r>
            <w:r w:rsidR="00224C70">
              <w:rPr>
                <w:noProof/>
                <w:webHidden/>
              </w:rPr>
            </w:r>
            <w:r w:rsidR="00224C70">
              <w:rPr>
                <w:noProof/>
                <w:webHidden/>
              </w:rPr>
              <w:fldChar w:fldCharType="separate"/>
            </w:r>
            <w:r w:rsidR="00224C70">
              <w:rPr>
                <w:noProof/>
                <w:webHidden/>
              </w:rPr>
              <w:t>38</w:t>
            </w:r>
            <w:r w:rsidR="00224C70">
              <w:rPr>
                <w:noProof/>
                <w:webHidden/>
              </w:rPr>
              <w:fldChar w:fldCharType="end"/>
            </w:r>
          </w:hyperlink>
        </w:p>
        <w:p w14:paraId="03612325" w14:textId="77777777" w:rsidR="00224C70" w:rsidRDefault="00555513">
          <w:pPr>
            <w:pStyle w:val="TDC1"/>
            <w:rPr>
              <w:rFonts w:asciiTheme="minorHAnsi" w:eastAsiaTheme="minorEastAsia" w:hAnsiTheme="minorHAnsi"/>
              <w:b w:val="0"/>
              <w:lang w:eastAsia="es-CO"/>
            </w:rPr>
          </w:pPr>
          <w:hyperlink w:anchor="_Toc13141914" w:history="1">
            <w:r w:rsidR="00224C70" w:rsidRPr="00825571">
              <w:rPr>
                <w:rStyle w:val="Hipervnculo"/>
                <w:rFonts w:cs="Arial"/>
              </w:rPr>
              <w:t>2.3.1. Constitución política de Colombia</w:t>
            </w:r>
            <w:r w:rsidR="00224C70">
              <w:rPr>
                <w:webHidden/>
              </w:rPr>
              <w:tab/>
            </w:r>
            <w:r w:rsidR="00224C70">
              <w:rPr>
                <w:webHidden/>
              </w:rPr>
              <w:fldChar w:fldCharType="begin"/>
            </w:r>
            <w:r w:rsidR="00224C70">
              <w:rPr>
                <w:webHidden/>
              </w:rPr>
              <w:instrText xml:space="preserve"> PAGEREF _Toc13141914 \h </w:instrText>
            </w:r>
            <w:r w:rsidR="00224C70">
              <w:rPr>
                <w:webHidden/>
              </w:rPr>
            </w:r>
            <w:r w:rsidR="00224C70">
              <w:rPr>
                <w:webHidden/>
              </w:rPr>
              <w:fldChar w:fldCharType="separate"/>
            </w:r>
            <w:r w:rsidR="00224C70">
              <w:rPr>
                <w:webHidden/>
              </w:rPr>
              <w:t>39</w:t>
            </w:r>
            <w:r w:rsidR="00224C70">
              <w:rPr>
                <w:webHidden/>
              </w:rPr>
              <w:fldChar w:fldCharType="end"/>
            </w:r>
          </w:hyperlink>
        </w:p>
        <w:p w14:paraId="408DFF6F" w14:textId="77777777" w:rsidR="00224C70" w:rsidRDefault="00555513">
          <w:pPr>
            <w:pStyle w:val="TDC1"/>
            <w:rPr>
              <w:rFonts w:asciiTheme="minorHAnsi" w:eastAsiaTheme="minorEastAsia" w:hAnsiTheme="minorHAnsi"/>
              <w:b w:val="0"/>
              <w:lang w:eastAsia="es-CO"/>
            </w:rPr>
          </w:pPr>
          <w:hyperlink w:anchor="_Toc13141915" w:history="1">
            <w:r w:rsidR="00224C70" w:rsidRPr="00825571">
              <w:rPr>
                <w:rStyle w:val="Hipervnculo"/>
                <w:rFonts w:cs="Arial"/>
              </w:rPr>
              <w:t>2.3.2. Código de Infancia y adolescencia</w:t>
            </w:r>
            <w:r w:rsidR="00224C70">
              <w:rPr>
                <w:webHidden/>
              </w:rPr>
              <w:tab/>
            </w:r>
            <w:r w:rsidR="00224C70">
              <w:rPr>
                <w:webHidden/>
              </w:rPr>
              <w:fldChar w:fldCharType="begin"/>
            </w:r>
            <w:r w:rsidR="00224C70">
              <w:rPr>
                <w:webHidden/>
              </w:rPr>
              <w:instrText xml:space="preserve"> PAGEREF _Toc13141915 \h </w:instrText>
            </w:r>
            <w:r w:rsidR="00224C70">
              <w:rPr>
                <w:webHidden/>
              </w:rPr>
            </w:r>
            <w:r w:rsidR="00224C70">
              <w:rPr>
                <w:webHidden/>
              </w:rPr>
              <w:fldChar w:fldCharType="separate"/>
            </w:r>
            <w:r w:rsidR="00224C70">
              <w:rPr>
                <w:webHidden/>
              </w:rPr>
              <w:t>39</w:t>
            </w:r>
            <w:r w:rsidR="00224C70">
              <w:rPr>
                <w:webHidden/>
              </w:rPr>
              <w:fldChar w:fldCharType="end"/>
            </w:r>
          </w:hyperlink>
        </w:p>
        <w:p w14:paraId="228D199F" w14:textId="77777777" w:rsidR="00224C70" w:rsidRDefault="00555513">
          <w:pPr>
            <w:pStyle w:val="TDC1"/>
            <w:rPr>
              <w:rFonts w:asciiTheme="minorHAnsi" w:eastAsiaTheme="minorEastAsia" w:hAnsiTheme="minorHAnsi"/>
              <w:b w:val="0"/>
              <w:lang w:eastAsia="es-CO"/>
            </w:rPr>
          </w:pPr>
          <w:hyperlink w:anchor="_Toc13141916" w:history="1">
            <w:r w:rsidR="00224C70" w:rsidRPr="00825571">
              <w:rPr>
                <w:rStyle w:val="Hipervnculo"/>
                <w:rFonts w:cs="Arial"/>
              </w:rPr>
              <w:t>2.3.3. Lineamiento modelo de atención  para adolescentes  en conflicto con la ley</w:t>
            </w:r>
            <w:r w:rsidR="00224C70">
              <w:rPr>
                <w:webHidden/>
              </w:rPr>
              <w:tab/>
            </w:r>
            <w:r w:rsidR="00224C70">
              <w:rPr>
                <w:webHidden/>
              </w:rPr>
              <w:fldChar w:fldCharType="begin"/>
            </w:r>
            <w:r w:rsidR="00224C70">
              <w:rPr>
                <w:webHidden/>
              </w:rPr>
              <w:instrText xml:space="preserve"> PAGEREF _Toc13141916 \h </w:instrText>
            </w:r>
            <w:r w:rsidR="00224C70">
              <w:rPr>
                <w:webHidden/>
              </w:rPr>
            </w:r>
            <w:r w:rsidR="00224C70">
              <w:rPr>
                <w:webHidden/>
              </w:rPr>
              <w:fldChar w:fldCharType="separate"/>
            </w:r>
            <w:r w:rsidR="00224C70">
              <w:rPr>
                <w:webHidden/>
              </w:rPr>
              <w:t>40</w:t>
            </w:r>
            <w:r w:rsidR="00224C70">
              <w:rPr>
                <w:webHidden/>
              </w:rPr>
              <w:fldChar w:fldCharType="end"/>
            </w:r>
          </w:hyperlink>
        </w:p>
        <w:p w14:paraId="1A1CA981" w14:textId="77777777" w:rsidR="00224C70" w:rsidRDefault="00555513">
          <w:pPr>
            <w:pStyle w:val="TDC2"/>
            <w:tabs>
              <w:tab w:val="right" w:leader="dot" w:pos="8828"/>
            </w:tabs>
            <w:rPr>
              <w:rFonts w:asciiTheme="minorHAnsi" w:eastAsiaTheme="minorEastAsia" w:hAnsiTheme="minorHAnsi"/>
              <w:noProof/>
              <w:lang w:eastAsia="es-CO"/>
            </w:rPr>
          </w:pPr>
          <w:hyperlink w:anchor="_Toc13141917" w:history="1">
            <w:r w:rsidR="00224C70" w:rsidRPr="00825571">
              <w:rPr>
                <w:rStyle w:val="Hipervnculo"/>
                <w:rFonts w:cs="Arial"/>
                <w:b/>
                <w:noProof/>
              </w:rPr>
              <w:t>2.4.1. UNIVERSIDAD DE CARTAGENA</w:t>
            </w:r>
            <w:r w:rsidR="00224C70">
              <w:rPr>
                <w:noProof/>
                <w:webHidden/>
              </w:rPr>
              <w:tab/>
            </w:r>
            <w:r w:rsidR="00224C70">
              <w:rPr>
                <w:noProof/>
                <w:webHidden/>
              </w:rPr>
              <w:fldChar w:fldCharType="begin"/>
            </w:r>
            <w:r w:rsidR="00224C70">
              <w:rPr>
                <w:noProof/>
                <w:webHidden/>
              </w:rPr>
              <w:instrText xml:space="preserve"> PAGEREF _Toc13141917 \h </w:instrText>
            </w:r>
            <w:r w:rsidR="00224C70">
              <w:rPr>
                <w:noProof/>
                <w:webHidden/>
              </w:rPr>
            </w:r>
            <w:r w:rsidR="00224C70">
              <w:rPr>
                <w:noProof/>
                <w:webHidden/>
              </w:rPr>
              <w:fldChar w:fldCharType="separate"/>
            </w:r>
            <w:r w:rsidR="00224C70">
              <w:rPr>
                <w:noProof/>
                <w:webHidden/>
              </w:rPr>
              <w:t>41</w:t>
            </w:r>
            <w:r w:rsidR="00224C70">
              <w:rPr>
                <w:noProof/>
                <w:webHidden/>
              </w:rPr>
              <w:fldChar w:fldCharType="end"/>
            </w:r>
          </w:hyperlink>
        </w:p>
        <w:p w14:paraId="589F6AF1" w14:textId="77777777" w:rsidR="00224C70" w:rsidRDefault="00555513">
          <w:pPr>
            <w:pStyle w:val="TDC2"/>
            <w:tabs>
              <w:tab w:val="right" w:leader="dot" w:pos="8828"/>
            </w:tabs>
            <w:rPr>
              <w:rFonts w:asciiTheme="minorHAnsi" w:eastAsiaTheme="minorEastAsia" w:hAnsiTheme="minorHAnsi"/>
              <w:noProof/>
              <w:lang w:eastAsia="es-CO"/>
            </w:rPr>
          </w:pPr>
          <w:hyperlink w:anchor="_Toc13141918" w:history="1">
            <w:r w:rsidR="00224C70" w:rsidRPr="00825571">
              <w:rPr>
                <w:rStyle w:val="Hipervnculo"/>
                <w:rFonts w:cs="Arial"/>
                <w:b/>
                <w:noProof/>
              </w:rPr>
              <w:t>2.4.2. FACULTAD DE CIENCIAS SOCIALES Y EDUCACIÓN UNIVERSIDAD DE CARTAGENA</w:t>
            </w:r>
            <w:r w:rsidR="00224C70">
              <w:rPr>
                <w:noProof/>
                <w:webHidden/>
              </w:rPr>
              <w:tab/>
            </w:r>
            <w:r w:rsidR="00224C70">
              <w:rPr>
                <w:noProof/>
                <w:webHidden/>
              </w:rPr>
              <w:fldChar w:fldCharType="begin"/>
            </w:r>
            <w:r w:rsidR="00224C70">
              <w:rPr>
                <w:noProof/>
                <w:webHidden/>
              </w:rPr>
              <w:instrText xml:space="preserve"> PAGEREF _Toc13141918 \h </w:instrText>
            </w:r>
            <w:r w:rsidR="00224C70">
              <w:rPr>
                <w:noProof/>
                <w:webHidden/>
              </w:rPr>
            </w:r>
            <w:r w:rsidR="00224C70">
              <w:rPr>
                <w:noProof/>
                <w:webHidden/>
              </w:rPr>
              <w:fldChar w:fldCharType="separate"/>
            </w:r>
            <w:r w:rsidR="00224C70">
              <w:rPr>
                <w:noProof/>
                <w:webHidden/>
              </w:rPr>
              <w:t>42</w:t>
            </w:r>
            <w:r w:rsidR="00224C70">
              <w:rPr>
                <w:noProof/>
                <w:webHidden/>
              </w:rPr>
              <w:fldChar w:fldCharType="end"/>
            </w:r>
          </w:hyperlink>
        </w:p>
        <w:p w14:paraId="76D6786A" w14:textId="77777777" w:rsidR="00224C70" w:rsidRDefault="00555513">
          <w:pPr>
            <w:pStyle w:val="TDC2"/>
            <w:tabs>
              <w:tab w:val="right" w:leader="dot" w:pos="8828"/>
            </w:tabs>
            <w:rPr>
              <w:rFonts w:asciiTheme="minorHAnsi" w:eastAsiaTheme="minorEastAsia" w:hAnsiTheme="minorHAnsi"/>
              <w:noProof/>
              <w:lang w:eastAsia="es-CO"/>
            </w:rPr>
          </w:pPr>
          <w:hyperlink w:anchor="_Toc13141919" w:history="1">
            <w:r w:rsidR="00224C70" w:rsidRPr="00825571">
              <w:rPr>
                <w:rStyle w:val="Hipervnculo"/>
                <w:rFonts w:cs="Arial"/>
                <w:b/>
                <w:noProof/>
              </w:rPr>
              <w:t>2.4.3. PROGRAMA DE TRABAJO SOCIAL DE LA UNIVERSIDAD DE CARTAGENA</w:t>
            </w:r>
            <w:r w:rsidR="00224C70">
              <w:rPr>
                <w:noProof/>
                <w:webHidden/>
              </w:rPr>
              <w:tab/>
            </w:r>
            <w:r w:rsidR="00224C70">
              <w:rPr>
                <w:noProof/>
                <w:webHidden/>
              </w:rPr>
              <w:fldChar w:fldCharType="begin"/>
            </w:r>
            <w:r w:rsidR="00224C70">
              <w:rPr>
                <w:noProof/>
                <w:webHidden/>
              </w:rPr>
              <w:instrText xml:space="preserve"> PAGEREF _Toc13141919 \h </w:instrText>
            </w:r>
            <w:r w:rsidR="00224C70">
              <w:rPr>
                <w:noProof/>
                <w:webHidden/>
              </w:rPr>
            </w:r>
            <w:r w:rsidR="00224C70">
              <w:rPr>
                <w:noProof/>
                <w:webHidden/>
              </w:rPr>
              <w:fldChar w:fldCharType="separate"/>
            </w:r>
            <w:r w:rsidR="00224C70">
              <w:rPr>
                <w:noProof/>
                <w:webHidden/>
              </w:rPr>
              <w:t>43</w:t>
            </w:r>
            <w:r w:rsidR="00224C70">
              <w:rPr>
                <w:noProof/>
                <w:webHidden/>
              </w:rPr>
              <w:fldChar w:fldCharType="end"/>
            </w:r>
          </w:hyperlink>
        </w:p>
        <w:p w14:paraId="1CD664AF" w14:textId="77777777" w:rsidR="00224C70" w:rsidRDefault="00555513">
          <w:pPr>
            <w:pStyle w:val="TDC2"/>
            <w:tabs>
              <w:tab w:val="right" w:leader="dot" w:pos="8828"/>
            </w:tabs>
            <w:rPr>
              <w:rFonts w:asciiTheme="minorHAnsi" w:eastAsiaTheme="minorEastAsia" w:hAnsiTheme="minorHAnsi"/>
              <w:noProof/>
              <w:lang w:eastAsia="es-CO"/>
            </w:rPr>
          </w:pPr>
          <w:hyperlink w:anchor="_Toc13141920" w:history="1">
            <w:r w:rsidR="00224C70" w:rsidRPr="00825571">
              <w:rPr>
                <w:rStyle w:val="Hipervnculo"/>
                <w:rFonts w:cs="Arial"/>
                <w:b/>
                <w:noProof/>
              </w:rPr>
              <w:t>2.4.4. FUNDACIÓN PACTOS “CASA HOGAR MI REFUGIO</w:t>
            </w:r>
            <w:r w:rsidR="00224C70">
              <w:rPr>
                <w:noProof/>
                <w:webHidden/>
              </w:rPr>
              <w:tab/>
            </w:r>
            <w:r w:rsidR="00224C70">
              <w:rPr>
                <w:noProof/>
                <w:webHidden/>
              </w:rPr>
              <w:fldChar w:fldCharType="begin"/>
            </w:r>
            <w:r w:rsidR="00224C70">
              <w:rPr>
                <w:noProof/>
                <w:webHidden/>
              </w:rPr>
              <w:instrText xml:space="preserve"> PAGEREF _Toc13141920 \h </w:instrText>
            </w:r>
            <w:r w:rsidR="00224C70">
              <w:rPr>
                <w:noProof/>
                <w:webHidden/>
              </w:rPr>
            </w:r>
            <w:r w:rsidR="00224C70">
              <w:rPr>
                <w:noProof/>
                <w:webHidden/>
              </w:rPr>
              <w:fldChar w:fldCharType="separate"/>
            </w:r>
            <w:r w:rsidR="00224C70">
              <w:rPr>
                <w:noProof/>
                <w:webHidden/>
              </w:rPr>
              <w:t>44</w:t>
            </w:r>
            <w:r w:rsidR="00224C70">
              <w:rPr>
                <w:noProof/>
                <w:webHidden/>
              </w:rPr>
              <w:fldChar w:fldCharType="end"/>
            </w:r>
          </w:hyperlink>
        </w:p>
        <w:p w14:paraId="67E14FE2" w14:textId="77777777" w:rsidR="00224C70" w:rsidRDefault="00555513">
          <w:pPr>
            <w:pStyle w:val="TDC2"/>
            <w:tabs>
              <w:tab w:val="right" w:leader="dot" w:pos="8828"/>
            </w:tabs>
            <w:rPr>
              <w:rFonts w:asciiTheme="minorHAnsi" w:eastAsiaTheme="minorEastAsia" w:hAnsiTheme="minorHAnsi"/>
              <w:noProof/>
              <w:lang w:eastAsia="es-CO"/>
            </w:rPr>
          </w:pPr>
          <w:hyperlink w:anchor="_Toc13141921" w:history="1">
            <w:r w:rsidR="00224C70" w:rsidRPr="00825571">
              <w:rPr>
                <w:rStyle w:val="Hipervnculo"/>
                <w:rFonts w:cs="Arial"/>
                <w:b/>
                <w:noProof/>
              </w:rPr>
              <w:t>2.4.5. SISTEMA DE RESPONSABILIDAD PENAL ADOLESCENTE (SRPA)</w:t>
            </w:r>
            <w:r w:rsidR="00224C70">
              <w:rPr>
                <w:noProof/>
                <w:webHidden/>
              </w:rPr>
              <w:tab/>
            </w:r>
            <w:r w:rsidR="00224C70">
              <w:rPr>
                <w:noProof/>
                <w:webHidden/>
              </w:rPr>
              <w:fldChar w:fldCharType="begin"/>
            </w:r>
            <w:r w:rsidR="00224C70">
              <w:rPr>
                <w:noProof/>
                <w:webHidden/>
              </w:rPr>
              <w:instrText xml:space="preserve"> PAGEREF _Toc13141921 \h </w:instrText>
            </w:r>
            <w:r w:rsidR="00224C70">
              <w:rPr>
                <w:noProof/>
                <w:webHidden/>
              </w:rPr>
            </w:r>
            <w:r w:rsidR="00224C70">
              <w:rPr>
                <w:noProof/>
                <w:webHidden/>
              </w:rPr>
              <w:fldChar w:fldCharType="separate"/>
            </w:r>
            <w:r w:rsidR="00224C70">
              <w:rPr>
                <w:noProof/>
                <w:webHidden/>
              </w:rPr>
              <w:t>44</w:t>
            </w:r>
            <w:r w:rsidR="00224C70">
              <w:rPr>
                <w:noProof/>
                <w:webHidden/>
              </w:rPr>
              <w:fldChar w:fldCharType="end"/>
            </w:r>
          </w:hyperlink>
        </w:p>
        <w:p w14:paraId="49C287CA" w14:textId="77777777" w:rsidR="00224C70" w:rsidRDefault="00555513">
          <w:pPr>
            <w:pStyle w:val="TDC2"/>
            <w:tabs>
              <w:tab w:val="right" w:leader="dot" w:pos="8828"/>
            </w:tabs>
            <w:rPr>
              <w:rFonts w:asciiTheme="minorHAnsi" w:eastAsiaTheme="minorEastAsia" w:hAnsiTheme="minorHAnsi"/>
              <w:noProof/>
              <w:lang w:eastAsia="es-CO"/>
            </w:rPr>
          </w:pPr>
          <w:hyperlink w:anchor="_Toc13141922" w:history="1">
            <w:r w:rsidR="00224C70" w:rsidRPr="00825571">
              <w:rPr>
                <w:rStyle w:val="Hipervnculo"/>
                <w:rFonts w:cs="Arial"/>
                <w:b/>
                <w:noProof/>
              </w:rPr>
              <w:t>2.4.6. FISCALÍA GENERAL DE LA NACIÓN</w:t>
            </w:r>
            <w:r w:rsidR="00224C70">
              <w:rPr>
                <w:noProof/>
                <w:webHidden/>
              </w:rPr>
              <w:tab/>
            </w:r>
            <w:r w:rsidR="00224C70">
              <w:rPr>
                <w:noProof/>
                <w:webHidden/>
              </w:rPr>
              <w:fldChar w:fldCharType="begin"/>
            </w:r>
            <w:r w:rsidR="00224C70">
              <w:rPr>
                <w:noProof/>
                <w:webHidden/>
              </w:rPr>
              <w:instrText xml:space="preserve"> PAGEREF _Toc13141922 \h </w:instrText>
            </w:r>
            <w:r w:rsidR="00224C70">
              <w:rPr>
                <w:noProof/>
                <w:webHidden/>
              </w:rPr>
            </w:r>
            <w:r w:rsidR="00224C70">
              <w:rPr>
                <w:noProof/>
                <w:webHidden/>
              </w:rPr>
              <w:fldChar w:fldCharType="separate"/>
            </w:r>
            <w:r w:rsidR="00224C70">
              <w:rPr>
                <w:noProof/>
                <w:webHidden/>
              </w:rPr>
              <w:t>45</w:t>
            </w:r>
            <w:r w:rsidR="00224C70">
              <w:rPr>
                <w:noProof/>
                <w:webHidden/>
              </w:rPr>
              <w:fldChar w:fldCharType="end"/>
            </w:r>
          </w:hyperlink>
        </w:p>
        <w:p w14:paraId="46E01F6F" w14:textId="77777777" w:rsidR="00224C70" w:rsidRDefault="00555513">
          <w:pPr>
            <w:pStyle w:val="TDC1"/>
            <w:rPr>
              <w:rFonts w:asciiTheme="minorHAnsi" w:eastAsiaTheme="minorEastAsia" w:hAnsiTheme="minorHAnsi"/>
              <w:b w:val="0"/>
              <w:lang w:eastAsia="es-CO"/>
            </w:rPr>
          </w:pPr>
          <w:hyperlink w:anchor="_Toc13141923" w:history="1">
            <w:r w:rsidR="00224C70" w:rsidRPr="00825571">
              <w:rPr>
                <w:rStyle w:val="Hipervnculo"/>
                <w:rFonts w:cs="Arial"/>
              </w:rPr>
              <w:t>.4.7. CONSEJO SUPERIOR DE LA JUDICATURA</w:t>
            </w:r>
            <w:r w:rsidR="00224C70">
              <w:rPr>
                <w:webHidden/>
              </w:rPr>
              <w:tab/>
            </w:r>
            <w:r w:rsidR="00224C70">
              <w:rPr>
                <w:webHidden/>
              </w:rPr>
              <w:fldChar w:fldCharType="begin"/>
            </w:r>
            <w:r w:rsidR="00224C70">
              <w:rPr>
                <w:webHidden/>
              </w:rPr>
              <w:instrText xml:space="preserve"> PAGEREF _Toc13141923 \h </w:instrText>
            </w:r>
            <w:r w:rsidR="00224C70">
              <w:rPr>
                <w:webHidden/>
              </w:rPr>
            </w:r>
            <w:r w:rsidR="00224C70">
              <w:rPr>
                <w:webHidden/>
              </w:rPr>
              <w:fldChar w:fldCharType="separate"/>
            </w:r>
            <w:r w:rsidR="00224C70">
              <w:rPr>
                <w:webHidden/>
              </w:rPr>
              <w:t>46</w:t>
            </w:r>
            <w:r w:rsidR="00224C70">
              <w:rPr>
                <w:webHidden/>
              </w:rPr>
              <w:fldChar w:fldCharType="end"/>
            </w:r>
          </w:hyperlink>
        </w:p>
        <w:p w14:paraId="1F22B101" w14:textId="77777777" w:rsidR="00224C70" w:rsidRDefault="00555513">
          <w:pPr>
            <w:pStyle w:val="TDC1"/>
            <w:rPr>
              <w:rFonts w:asciiTheme="minorHAnsi" w:eastAsiaTheme="minorEastAsia" w:hAnsiTheme="minorHAnsi"/>
              <w:b w:val="0"/>
              <w:lang w:eastAsia="es-CO"/>
            </w:rPr>
          </w:pPr>
          <w:hyperlink w:anchor="_Toc13141924" w:history="1">
            <w:r w:rsidR="00224C70" w:rsidRPr="00825571">
              <w:rPr>
                <w:rStyle w:val="Hipervnculo"/>
                <w:rFonts w:cs="Arial"/>
              </w:rPr>
              <w:t>2.4.8. POLICÍA NACIONAL</w:t>
            </w:r>
            <w:r w:rsidR="00224C70">
              <w:rPr>
                <w:webHidden/>
              </w:rPr>
              <w:tab/>
            </w:r>
            <w:r w:rsidR="00224C70">
              <w:rPr>
                <w:webHidden/>
              </w:rPr>
              <w:fldChar w:fldCharType="begin"/>
            </w:r>
            <w:r w:rsidR="00224C70">
              <w:rPr>
                <w:webHidden/>
              </w:rPr>
              <w:instrText xml:space="preserve"> PAGEREF _Toc13141924 \h </w:instrText>
            </w:r>
            <w:r w:rsidR="00224C70">
              <w:rPr>
                <w:webHidden/>
              </w:rPr>
            </w:r>
            <w:r w:rsidR="00224C70">
              <w:rPr>
                <w:webHidden/>
              </w:rPr>
              <w:fldChar w:fldCharType="separate"/>
            </w:r>
            <w:r w:rsidR="00224C70">
              <w:rPr>
                <w:webHidden/>
              </w:rPr>
              <w:t>48</w:t>
            </w:r>
            <w:r w:rsidR="00224C70">
              <w:rPr>
                <w:webHidden/>
              </w:rPr>
              <w:fldChar w:fldCharType="end"/>
            </w:r>
          </w:hyperlink>
        </w:p>
        <w:p w14:paraId="10ED3860" w14:textId="77777777" w:rsidR="00224C70" w:rsidRDefault="00555513">
          <w:pPr>
            <w:pStyle w:val="TDC2"/>
            <w:tabs>
              <w:tab w:val="right" w:leader="dot" w:pos="8828"/>
            </w:tabs>
            <w:rPr>
              <w:rFonts w:asciiTheme="minorHAnsi" w:eastAsiaTheme="minorEastAsia" w:hAnsiTheme="minorHAnsi"/>
              <w:noProof/>
              <w:lang w:eastAsia="es-CO"/>
            </w:rPr>
          </w:pPr>
          <w:hyperlink w:anchor="_Toc13141925" w:history="1">
            <w:r w:rsidR="00224C70" w:rsidRPr="00825571">
              <w:rPr>
                <w:rStyle w:val="Hipervnculo"/>
                <w:rFonts w:cs="Arial"/>
                <w:b/>
                <w:noProof/>
              </w:rPr>
              <w:t>2.4.9. DEFENSORÍA DEL PUEBLO</w:t>
            </w:r>
            <w:r w:rsidR="00224C70">
              <w:rPr>
                <w:noProof/>
                <w:webHidden/>
              </w:rPr>
              <w:tab/>
            </w:r>
            <w:r w:rsidR="00224C70">
              <w:rPr>
                <w:noProof/>
                <w:webHidden/>
              </w:rPr>
              <w:fldChar w:fldCharType="begin"/>
            </w:r>
            <w:r w:rsidR="00224C70">
              <w:rPr>
                <w:noProof/>
                <w:webHidden/>
              </w:rPr>
              <w:instrText xml:space="preserve"> PAGEREF _Toc13141925 \h </w:instrText>
            </w:r>
            <w:r w:rsidR="00224C70">
              <w:rPr>
                <w:noProof/>
                <w:webHidden/>
              </w:rPr>
            </w:r>
            <w:r w:rsidR="00224C70">
              <w:rPr>
                <w:noProof/>
                <w:webHidden/>
              </w:rPr>
              <w:fldChar w:fldCharType="separate"/>
            </w:r>
            <w:r w:rsidR="00224C70">
              <w:rPr>
                <w:noProof/>
                <w:webHidden/>
              </w:rPr>
              <w:t>49</w:t>
            </w:r>
            <w:r w:rsidR="00224C70">
              <w:rPr>
                <w:noProof/>
                <w:webHidden/>
              </w:rPr>
              <w:fldChar w:fldCharType="end"/>
            </w:r>
          </w:hyperlink>
        </w:p>
        <w:p w14:paraId="77987983" w14:textId="77777777" w:rsidR="00224C70" w:rsidRDefault="00555513">
          <w:pPr>
            <w:pStyle w:val="TDC2"/>
            <w:tabs>
              <w:tab w:val="right" w:leader="dot" w:pos="8828"/>
            </w:tabs>
            <w:rPr>
              <w:rFonts w:asciiTheme="minorHAnsi" w:eastAsiaTheme="minorEastAsia" w:hAnsiTheme="minorHAnsi"/>
              <w:noProof/>
              <w:lang w:eastAsia="es-CO"/>
            </w:rPr>
          </w:pPr>
          <w:hyperlink w:anchor="_Toc13141926" w:history="1">
            <w:r w:rsidR="00224C70" w:rsidRPr="00825571">
              <w:rPr>
                <w:rStyle w:val="Hipervnculo"/>
                <w:rFonts w:cs="Arial"/>
                <w:b/>
                <w:noProof/>
              </w:rPr>
              <w:t>2.4.10. PROCURADURÍA GENERAL DE LA NACIÓN</w:t>
            </w:r>
            <w:r w:rsidR="00224C70">
              <w:rPr>
                <w:noProof/>
                <w:webHidden/>
              </w:rPr>
              <w:tab/>
            </w:r>
            <w:r w:rsidR="00224C70">
              <w:rPr>
                <w:noProof/>
                <w:webHidden/>
              </w:rPr>
              <w:fldChar w:fldCharType="begin"/>
            </w:r>
            <w:r w:rsidR="00224C70">
              <w:rPr>
                <w:noProof/>
                <w:webHidden/>
              </w:rPr>
              <w:instrText xml:space="preserve"> PAGEREF _Toc13141926 \h </w:instrText>
            </w:r>
            <w:r w:rsidR="00224C70">
              <w:rPr>
                <w:noProof/>
                <w:webHidden/>
              </w:rPr>
            </w:r>
            <w:r w:rsidR="00224C70">
              <w:rPr>
                <w:noProof/>
                <w:webHidden/>
              </w:rPr>
              <w:fldChar w:fldCharType="separate"/>
            </w:r>
            <w:r w:rsidR="00224C70">
              <w:rPr>
                <w:noProof/>
                <w:webHidden/>
              </w:rPr>
              <w:t>50</w:t>
            </w:r>
            <w:r w:rsidR="00224C70">
              <w:rPr>
                <w:noProof/>
                <w:webHidden/>
              </w:rPr>
              <w:fldChar w:fldCharType="end"/>
            </w:r>
          </w:hyperlink>
        </w:p>
        <w:p w14:paraId="2F7A9119" w14:textId="77777777" w:rsidR="00224C70" w:rsidRDefault="00555513">
          <w:pPr>
            <w:pStyle w:val="TDC2"/>
            <w:tabs>
              <w:tab w:val="right" w:leader="dot" w:pos="8828"/>
            </w:tabs>
            <w:rPr>
              <w:rFonts w:asciiTheme="minorHAnsi" w:eastAsiaTheme="minorEastAsia" w:hAnsiTheme="minorHAnsi"/>
              <w:noProof/>
              <w:lang w:eastAsia="es-CO"/>
            </w:rPr>
          </w:pPr>
          <w:hyperlink w:anchor="_Toc13141927" w:history="1">
            <w:r w:rsidR="00224C70" w:rsidRPr="00825571">
              <w:rPr>
                <w:rStyle w:val="Hipervnculo"/>
                <w:rFonts w:cs="Arial"/>
                <w:b/>
                <w:noProof/>
              </w:rPr>
              <w:t>2.4.11. INSTITUTO NACIONAL DE MEDICINA LEGAL Y CIENCIAS FORENSES</w:t>
            </w:r>
            <w:r w:rsidR="00224C70">
              <w:rPr>
                <w:noProof/>
                <w:webHidden/>
              </w:rPr>
              <w:tab/>
            </w:r>
            <w:r w:rsidR="00224C70">
              <w:rPr>
                <w:noProof/>
                <w:webHidden/>
              </w:rPr>
              <w:fldChar w:fldCharType="begin"/>
            </w:r>
            <w:r w:rsidR="00224C70">
              <w:rPr>
                <w:noProof/>
                <w:webHidden/>
              </w:rPr>
              <w:instrText xml:space="preserve"> PAGEREF _Toc13141927 \h </w:instrText>
            </w:r>
            <w:r w:rsidR="00224C70">
              <w:rPr>
                <w:noProof/>
                <w:webHidden/>
              </w:rPr>
            </w:r>
            <w:r w:rsidR="00224C70">
              <w:rPr>
                <w:noProof/>
                <w:webHidden/>
              </w:rPr>
              <w:fldChar w:fldCharType="separate"/>
            </w:r>
            <w:r w:rsidR="00224C70">
              <w:rPr>
                <w:noProof/>
                <w:webHidden/>
              </w:rPr>
              <w:t>51</w:t>
            </w:r>
            <w:r w:rsidR="00224C70">
              <w:rPr>
                <w:noProof/>
                <w:webHidden/>
              </w:rPr>
              <w:fldChar w:fldCharType="end"/>
            </w:r>
          </w:hyperlink>
        </w:p>
        <w:p w14:paraId="0C1D4553" w14:textId="77777777" w:rsidR="00224C70" w:rsidRDefault="00555513">
          <w:pPr>
            <w:pStyle w:val="TDC2"/>
            <w:tabs>
              <w:tab w:val="right" w:leader="dot" w:pos="8828"/>
            </w:tabs>
            <w:rPr>
              <w:rFonts w:asciiTheme="minorHAnsi" w:eastAsiaTheme="minorEastAsia" w:hAnsiTheme="minorHAnsi"/>
              <w:noProof/>
              <w:lang w:eastAsia="es-CO"/>
            </w:rPr>
          </w:pPr>
          <w:hyperlink w:anchor="_Toc13141928" w:history="1">
            <w:r w:rsidR="00224C70" w:rsidRPr="00825571">
              <w:rPr>
                <w:rStyle w:val="Hipervnculo"/>
                <w:rFonts w:cs="Arial"/>
                <w:b/>
                <w:noProof/>
              </w:rPr>
              <w:t>2.4.12. INSTITUTO COLOMBIANO DE BIENESTAR FAMILIAR-ICBF</w:t>
            </w:r>
            <w:r w:rsidR="00224C70">
              <w:rPr>
                <w:noProof/>
                <w:webHidden/>
              </w:rPr>
              <w:tab/>
            </w:r>
            <w:r w:rsidR="00224C70">
              <w:rPr>
                <w:noProof/>
                <w:webHidden/>
              </w:rPr>
              <w:fldChar w:fldCharType="begin"/>
            </w:r>
            <w:r w:rsidR="00224C70">
              <w:rPr>
                <w:noProof/>
                <w:webHidden/>
              </w:rPr>
              <w:instrText xml:space="preserve"> PAGEREF _Toc13141928 \h </w:instrText>
            </w:r>
            <w:r w:rsidR="00224C70">
              <w:rPr>
                <w:noProof/>
                <w:webHidden/>
              </w:rPr>
            </w:r>
            <w:r w:rsidR="00224C70">
              <w:rPr>
                <w:noProof/>
                <w:webHidden/>
              </w:rPr>
              <w:fldChar w:fldCharType="separate"/>
            </w:r>
            <w:r w:rsidR="00224C70">
              <w:rPr>
                <w:noProof/>
                <w:webHidden/>
              </w:rPr>
              <w:t>52</w:t>
            </w:r>
            <w:r w:rsidR="00224C70">
              <w:rPr>
                <w:noProof/>
                <w:webHidden/>
              </w:rPr>
              <w:fldChar w:fldCharType="end"/>
            </w:r>
          </w:hyperlink>
        </w:p>
        <w:p w14:paraId="59F94171" w14:textId="77777777" w:rsidR="00224C70" w:rsidRDefault="00555513">
          <w:pPr>
            <w:pStyle w:val="TDC2"/>
            <w:tabs>
              <w:tab w:val="right" w:leader="dot" w:pos="8828"/>
            </w:tabs>
            <w:rPr>
              <w:rFonts w:asciiTheme="minorHAnsi" w:eastAsiaTheme="minorEastAsia" w:hAnsiTheme="minorHAnsi"/>
              <w:noProof/>
              <w:lang w:eastAsia="es-CO"/>
            </w:rPr>
          </w:pPr>
          <w:hyperlink w:anchor="_Toc13141929" w:history="1">
            <w:r w:rsidR="00224C70" w:rsidRPr="00825571">
              <w:rPr>
                <w:rStyle w:val="Hipervnculo"/>
                <w:rFonts w:cs="Arial"/>
                <w:b/>
                <w:noProof/>
              </w:rPr>
              <w:t>CAPÍTULO 3: DISEÑO METODOLÓGICO</w:t>
            </w:r>
            <w:r w:rsidR="00224C70">
              <w:rPr>
                <w:noProof/>
                <w:webHidden/>
              </w:rPr>
              <w:tab/>
            </w:r>
            <w:r w:rsidR="00224C70">
              <w:rPr>
                <w:noProof/>
                <w:webHidden/>
              </w:rPr>
              <w:fldChar w:fldCharType="begin"/>
            </w:r>
            <w:r w:rsidR="00224C70">
              <w:rPr>
                <w:noProof/>
                <w:webHidden/>
              </w:rPr>
              <w:instrText xml:space="preserve"> PAGEREF _Toc13141929 \h </w:instrText>
            </w:r>
            <w:r w:rsidR="00224C70">
              <w:rPr>
                <w:noProof/>
                <w:webHidden/>
              </w:rPr>
            </w:r>
            <w:r w:rsidR="00224C70">
              <w:rPr>
                <w:noProof/>
                <w:webHidden/>
              </w:rPr>
              <w:fldChar w:fldCharType="separate"/>
            </w:r>
            <w:r w:rsidR="00224C70">
              <w:rPr>
                <w:noProof/>
                <w:webHidden/>
              </w:rPr>
              <w:t>54</w:t>
            </w:r>
            <w:r w:rsidR="00224C70">
              <w:rPr>
                <w:noProof/>
                <w:webHidden/>
              </w:rPr>
              <w:fldChar w:fldCharType="end"/>
            </w:r>
          </w:hyperlink>
        </w:p>
        <w:p w14:paraId="4A50600C" w14:textId="77777777" w:rsidR="00224C70" w:rsidRDefault="00555513">
          <w:pPr>
            <w:pStyle w:val="TDC2"/>
            <w:tabs>
              <w:tab w:val="right" w:leader="dot" w:pos="8828"/>
            </w:tabs>
            <w:rPr>
              <w:rFonts w:asciiTheme="minorHAnsi" w:eastAsiaTheme="minorEastAsia" w:hAnsiTheme="minorHAnsi"/>
              <w:noProof/>
              <w:lang w:eastAsia="es-CO"/>
            </w:rPr>
          </w:pPr>
          <w:hyperlink w:anchor="_Toc13141930" w:history="1">
            <w:r w:rsidR="00224C70" w:rsidRPr="00825571">
              <w:rPr>
                <w:rStyle w:val="Hipervnculo"/>
                <w:rFonts w:cs="Arial"/>
                <w:b/>
                <w:noProof/>
              </w:rPr>
              <w:t>3.1. METODOLOGÍA</w:t>
            </w:r>
            <w:r w:rsidR="00224C70">
              <w:rPr>
                <w:noProof/>
                <w:webHidden/>
              </w:rPr>
              <w:tab/>
            </w:r>
            <w:r w:rsidR="00224C70">
              <w:rPr>
                <w:noProof/>
                <w:webHidden/>
              </w:rPr>
              <w:fldChar w:fldCharType="begin"/>
            </w:r>
            <w:r w:rsidR="00224C70">
              <w:rPr>
                <w:noProof/>
                <w:webHidden/>
              </w:rPr>
              <w:instrText xml:space="preserve"> PAGEREF _Toc13141930 \h </w:instrText>
            </w:r>
            <w:r w:rsidR="00224C70">
              <w:rPr>
                <w:noProof/>
                <w:webHidden/>
              </w:rPr>
            </w:r>
            <w:r w:rsidR="00224C70">
              <w:rPr>
                <w:noProof/>
                <w:webHidden/>
              </w:rPr>
              <w:fldChar w:fldCharType="separate"/>
            </w:r>
            <w:r w:rsidR="00224C70">
              <w:rPr>
                <w:noProof/>
                <w:webHidden/>
              </w:rPr>
              <w:t>54</w:t>
            </w:r>
            <w:r w:rsidR="00224C70">
              <w:rPr>
                <w:noProof/>
                <w:webHidden/>
              </w:rPr>
              <w:fldChar w:fldCharType="end"/>
            </w:r>
          </w:hyperlink>
        </w:p>
        <w:p w14:paraId="08817797" w14:textId="77777777" w:rsidR="00224C70" w:rsidRDefault="00555513">
          <w:pPr>
            <w:pStyle w:val="TDC2"/>
            <w:tabs>
              <w:tab w:val="right" w:leader="dot" w:pos="8828"/>
            </w:tabs>
            <w:rPr>
              <w:rFonts w:asciiTheme="minorHAnsi" w:eastAsiaTheme="minorEastAsia" w:hAnsiTheme="minorHAnsi"/>
              <w:noProof/>
              <w:lang w:eastAsia="es-CO"/>
            </w:rPr>
          </w:pPr>
          <w:hyperlink w:anchor="_Toc13141931" w:history="1">
            <w:r w:rsidR="00224C70" w:rsidRPr="00825571">
              <w:rPr>
                <w:rStyle w:val="Hipervnculo"/>
                <w:rFonts w:cs="Arial"/>
                <w:b/>
                <w:noProof/>
              </w:rPr>
              <w:t>3.3. POBLACIÓN Y MUESTRA</w:t>
            </w:r>
            <w:r w:rsidR="00224C70">
              <w:rPr>
                <w:noProof/>
                <w:webHidden/>
              </w:rPr>
              <w:tab/>
            </w:r>
            <w:r w:rsidR="00224C70">
              <w:rPr>
                <w:noProof/>
                <w:webHidden/>
              </w:rPr>
              <w:fldChar w:fldCharType="begin"/>
            </w:r>
            <w:r w:rsidR="00224C70">
              <w:rPr>
                <w:noProof/>
                <w:webHidden/>
              </w:rPr>
              <w:instrText xml:space="preserve"> PAGEREF _Toc13141931 \h </w:instrText>
            </w:r>
            <w:r w:rsidR="00224C70">
              <w:rPr>
                <w:noProof/>
                <w:webHidden/>
              </w:rPr>
            </w:r>
            <w:r w:rsidR="00224C70">
              <w:rPr>
                <w:noProof/>
                <w:webHidden/>
              </w:rPr>
              <w:fldChar w:fldCharType="separate"/>
            </w:r>
            <w:r w:rsidR="00224C70">
              <w:rPr>
                <w:noProof/>
                <w:webHidden/>
              </w:rPr>
              <w:t>61</w:t>
            </w:r>
            <w:r w:rsidR="00224C70">
              <w:rPr>
                <w:noProof/>
                <w:webHidden/>
              </w:rPr>
              <w:fldChar w:fldCharType="end"/>
            </w:r>
          </w:hyperlink>
        </w:p>
        <w:p w14:paraId="69D59D6A" w14:textId="77777777" w:rsidR="00224C70" w:rsidRDefault="00555513">
          <w:pPr>
            <w:pStyle w:val="TDC1"/>
            <w:tabs>
              <w:tab w:val="left" w:pos="880"/>
            </w:tabs>
            <w:rPr>
              <w:rFonts w:asciiTheme="minorHAnsi" w:eastAsiaTheme="minorEastAsia" w:hAnsiTheme="minorHAnsi"/>
              <w:b w:val="0"/>
              <w:lang w:eastAsia="es-CO"/>
            </w:rPr>
          </w:pPr>
          <w:hyperlink w:anchor="_Toc13141932" w:history="1">
            <w:r w:rsidR="00224C70" w:rsidRPr="00825571">
              <w:rPr>
                <w:rStyle w:val="Hipervnculo"/>
                <w:rFonts w:cs="Arial"/>
              </w:rPr>
              <w:t>1.2.</w:t>
            </w:r>
            <w:r w:rsidR="00224C70">
              <w:rPr>
                <w:rFonts w:asciiTheme="minorHAnsi" w:eastAsiaTheme="minorEastAsia" w:hAnsiTheme="minorHAnsi"/>
                <w:b w:val="0"/>
                <w:lang w:eastAsia="es-CO"/>
              </w:rPr>
              <w:tab/>
            </w:r>
            <w:r w:rsidR="00224C70" w:rsidRPr="00825571">
              <w:rPr>
                <w:rStyle w:val="Hipervnculo"/>
                <w:rFonts w:cs="Arial"/>
              </w:rPr>
              <w:t>CATEGORÍAS DE ANÁLISIS</w:t>
            </w:r>
            <w:r w:rsidR="00224C70">
              <w:rPr>
                <w:webHidden/>
              </w:rPr>
              <w:tab/>
            </w:r>
            <w:r w:rsidR="00224C70">
              <w:rPr>
                <w:webHidden/>
              </w:rPr>
              <w:fldChar w:fldCharType="begin"/>
            </w:r>
            <w:r w:rsidR="00224C70">
              <w:rPr>
                <w:webHidden/>
              </w:rPr>
              <w:instrText xml:space="preserve"> PAGEREF _Toc13141932 \h </w:instrText>
            </w:r>
            <w:r w:rsidR="00224C70">
              <w:rPr>
                <w:webHidden/>
              </w:rPr>
            </w:r>
            <w:r w:rsidR="00224C70">
              <w:rPr>
                <w:webHidden/>
              </w:rPr>
              <w:fldChar w:fldCharType="separate"/>
            </w:r>
            <w:r w:rsidR="00224C70">
              <w:rPr>
                <w:webHidden/>
              </w:rPr>
              <w:t>62</w:t>
            </w:r>
            <w:r w:rsidR="00224C70">
              <w:rPr>
                <w:webHidden/>
              </w:rPr>
              <w:fldChar w:fldCharType="end"/>
            </w:r>
          </w:hyperlink>
        </w:p>
        <w:p w14:paraId="4304E93D" w14:textId="77777777" w:rsidR="00224C70" w:rsidRDefault="00555513">
          <w:pPr>
            <w:pStyle w:val="TDC1"/>
            <w:rPr>
              <w:rFonts w:asciiTheme="minorHAnsi" w:eastAsiaTheme="minorEastAsia" w:hAnsiTheme="minorHAnsi"/>
              <w:b w:val="0"/>
              <w:lang w:eastAsia="es-CO"/>
            </w:rPr>
          </w:pPr>
          <w:hyperlink w:anchor="_Toc13141933" w:history="1">
            <w:r w:rsidR="00224C70" w:rsidRPr="00825571">
              <w:rPr>
                <w:rStyle w:val="Hipervnculo"/>
                <w:rFonts w:cs="Arial"/>
              </w:rPr>
              <w:t>3.5. TÉCNICAS DE RECOLECCIÓN Y PROCESAMIENTO DE LA INFORMACIÓN RECOPILADA</w:t>
            </w:r>
            <w:r w:rsidR="00224C70">
              <w:rPr>
                <w:webHidden/>
              </w:rPr>
              <w:tab/>
            </w:r>
            <w:r w:rsidR="00224C70">
              <w:rPr>
                <w:webHidden/>
              </w:rPr>
              <w:fldChar w:fldCharType="begin"/>
            </w:r>
            <w:r w:rsidR="00224C70">
              <w:rPr>
                <w:webHidden/>
              </w:rPr>
              <w:instrText xml:space="preserve"> PAGEREF _Toc13141933 \h </w:instrText>
            </w:r>
            <w:r w:rsidR="00224C70">
              <w:rPr>
                <w:webHidden/>
              </w:rPr>
            </w:r>
            <w:r w:rsidR="00224C70">
              <w:rPr>
                <w:webHidden/>
              </w:rPr>
              <w:fldChar w:fldCharType="separate"/>
            </w:r>
            <w:r w:rsidR="00224C70">
              <w:rPr>
                <w:webHidden/>
              </w:rPr>
              <w:t>63</w:t>
            </w:r>
            <w:r w:rsidR="00224C70">
              <w:rPr>
                <w:webHidden/>
              </w:rPr>
              <w:fldChar w:fldCharType="end"/>
            </w:r>
          </w:hyperlink>
        </w:p>
        <w:p w14:paraId="2E749B0F" w14:textId="77777777" w:rsidR="00224C70" w:rsidRDefault="00555513">
          <w:pPr>
            <w:pStyle w:val="TDC1"/>
            <w:rPr>
              <w:rFonts w:asciiTheme="minorHAnsi" w:eastAsiaTheme="minorEastAsia" w:hAnsiTheme="minorHAnsi"/>
              <w:b w:val="0"/>
              <w:lang w:eastAsia="es-CO"/>
            </w:rPr>
          </w:pPr>
          <w:hyperlink w:anchor="_Toc13141934" w:history="1">
            <w:r w:rsidR="00224C70" w:rsidRPr="00825571">
              <w:rPr>
                <w:rStyle w:val="Hipervnculo"/>
                <w:rFonts w:cs="Arial"/>
              </w:rPr>
              <w:t>3.6. FUENTES DE INFORMACIÓN</w:t>
            </w:r>
            <w:r w:rsidR="00224C70">
              <w:rPr>
                <w:webHidden/>
              </w:rPr>
              <w:tab/>
            </w:r>
            <w:r w:rsidR="00224C70">
              <w:rPr>
                <w:webHidden/>
              </w:rPr>
              <w:fldChar w:fldCharType="begin"/>
            </w:r>
            <w:r w:rsidR="00224C70">
              <w:rPr>
                <w:webHidden/>
              </w:rPr>
              <w:instrText xml:space="preserve"> PAGEREF _Toc13141934 \h </w:instrText>
            </w:r>
            <w:r w:rsidR="00224C70">
              <w:rPr>
                <w:webHidden/>
              </w:rPr>
            </w:r>
            <w:r w:rsidR="00224C70">
              <w:rPr>
                <w:webHidden/>
              </w:rPr>
              <w:fldChar w:fldCharType="separate"/>
            </w:r>
            <w:r w:rsidR="00224C70">
              <w:rPr>
                <w:webHidden/>
              </w:rPr>
              <w:t>64</w:t>
            </w:r>
            <w:r w:rsidR="00224C70">
              <w:rPr>
                <w:webHidden/>
              </w:rPr>
              <w:fldChar w:fldCharType="end"/>
            </w:r>
          </w:hyperlink>
        </w:p>
        <w:p w14:paraId="4A6D5661" w14:textId="77777777" w:rsidR="00224C70" w:rsidRDefault="00555513">
          <w:pPr>
            <w:pStyle w:val="TDC1"/>
            <w:rPr>
              <w:rFonts w:asciiTheme="minorHAnsi" w:eastAsiaTheme="minorEastAsia" w:hAnsiTheme="minorHAnsi"/>
              <w:b w:val="0"/>
              <w:lang w:eastAsia="es-CO"/>
            </w:rPr>
          </w:pPr>
          <w:hyperlink w:anchor="_Toc13141935" w:history="1">
            <w:r w:rsidR="00224C70" w:rsidRPr="00825571">
              <w:rPr>
                <w:rStyle w:val="Hipervnculo"/>
                <w:rFonts w:cs="Arial"/>
              </w:rPr>
              <w:t>3.7 PROCESAMIENTO DE LA INFORMACIÓN</w:t>
            </w:r>
            <w:r w:rsidR="00224C70">
              <w:rPr>
                <w:webHidden/>
              </w:rPr>
              <w:tab/>
            </w:r>
            <w:r w:rsidR="00224C70">
              <w:rPr>
                <w:webHidden/>
              </w:rPr>
              <w:fldChar w:fldCharType="begin"/>
            </w:r>
            <w:r w:rsidR="00224C70">
              <w:rPr>
                <w:webHidden/>
              </w:rPr>
              <w:instrText xml:space="preserve"> PAGEREF _Toc13141935 \h </w:instrText>
            </w:r>
            <w:r w:rsidR="00224C70">
              <w:rPr>
                <w:webHidden/>
              </w:rPr>
            </w:r>
            <w:r w:rsidR="00224C70">
              <w:rPr>
                <w:webHidden/>
              </w:rPr>
              <w:fldChar w:fldCharType="separate"/>
            </w:r>
            <w:r w:rsidR="00224C70">
              <w:rPr>
                <w:webHidden/>
              </w:rPr>
              <w:t>68</w:t>
            </w:r>
            <w:r w:rsidR="00224C70">
              <w:rPr>
                <w:webHidden/>
              </w:rPr>
              <w:fldChar w:fldCharType="end"/>
            </w:r>
          </w:hyperlink>
        </w:p>
        <w:p w14:paraId="5F97AF76" w14:textId="77777777" w:rsidR="00224C70" w:rsidRDefault="00555513">
          <w:pPr>
            <w:pStyle w:val="TDC1"/>
            <w:rPr>
              <w:rFonts w:asciiTheme="minorHAnsi" w:eastAsiaTheme="minorEastAsia" w:hAnsiTheme="minorHAnsi"/>
              <w:b w:val="0"/>
              <w:lang w:eastAsia="es-CO"/>
            </w:rPr>
          </w:pPr>
          <w:hyperlink w:anchor="_Toc13141936" w:history="1">
            <w:r w:rsidR="00224C70" w:rsidRPr="00825571">
              <w:rPr>
                <w:rStyle w:val="Hipervnculo"/>
                <w:rFonts w:cs="Arial"/>
              </w:rPr>
              <w:t>3.8. CRONOGRAMA DE ACTIVIDADES</w:t>
            </w:r>
            <w:r w:rsidR="00224C70">
              <w:rPr>
                <w:webHidden/>
              </w:rPr>
              <w:tab/>
            </w:r>
            <w:r w:rsidR="00224C70">
              <w:rPr>
                <w:webHidden/>
              </w:rPr>
              <w:fldChar w:fldCharType="begin"/>
            </w:r>
            <w:r w:rsidR="00224C70">
              <w:rPr>
                <w:webHidden/>
              </w:rPr>
              <w:instrText xml:space="preserve"> PAGEREF _Toc13141936 \h </w:instrText>
            </w:r>
            <w:r w:rsidR="00224C70">
              <w:rPr>
                <w:webHidden/>
              </w:rPr>
            </w:r>
            <w:r w:rsidR="00224C70">
              <w:rPr>
                <w:webHidden/>
              </w:rPr>
              <w:fldChar w:fldCharType="separate"/>
            </w:r>
            <w:r w:rsidR="00224C70">
              <w:rPr>
                <w:webHidden/>
              </w:rPr>
              <w:t>69</w:t>
            </w:r>
            <w:r w:rsidR="00224C70">
              <w:rPr>
                <w:webHidden/>
              </w:rPr>
              <w:fldChar w:fldCharType="end"/>
            </w:r>
          </w:hyperlink>
        </w:p>
        <w:p w14:paraId="5933351B" w14:textId="77777777" w:rsidR="00224C70" w:rsidRDefault="00555513">
          <w:pPr>
            <w:pStyle w:val="TDC1"/>
            <w:rPr>
              <w:rFonts w:asciiTheme="minorHAnsi" w:eastAsiaTheme="minorEastAsia" w:hAnsiTheme="minorHAnsi"/>
              <w:b w:val="0"/>
              <w:lang w:eastAsia="es-CO"/>
            </w:rPr>
          </w:pPr>
          <w:hyperlink w:anchor="_Toc13141937" w:history="1">
            <w:r w:rsidR="00224C70" w:rsidRPr="00825571">
              <w:rPr>
                <w:rStyle w:val="Hipervnculo"/>
                <w:rFonts w:cs="Arial"/>
              </w:rPr>
              <w:t>CAPÍTULO 4: RESULTADOS</w:t>
            </w:r>
            <w:r w:rsidR="00224C70">
              <w:rPr>
                <w:webHidden/>
              </w:rPr>
              <w:tab/>
            </w:r>
            <w:r w:rsidR="00224C70">
              <w:rPr>
                <w:webHidden/>
              </w:rPr>
              <w:fldChar w:fldCharType="begin"/>
            </w:r>
            <w:r w:rsidR="00224C70">
              <w:rPr>
                <w:webHidden/>
              </w:rPr>
              <w:instrText xml:space="preserve"> PAGEREF _Toc13141937 \h </w:instrText>
            </w:r>
            <w:r w:rsidR="00224C70">
              <w:rPr>
                <w:webHidden/>
              </w:rPr>
            </w:r>
            <w:r w:rsidR="00224C70">
              <w:rPr>
                <w:webHidden/>
              </w:rPr>
              <w:fldChar w:fldCharType="separate"/>
            </w:r>
            <w:r w:rsidR="00224C70">
              <w:rPr>
                <w:webHidden/>
              </w:rPr>
              <w:t>70</w:t>
            </w:r>
            <w:r w:rsidR="00224C70">
              <w:rPr>
                <w:webHidden/>
              </w:rPr>
              <w:fldChar w:fldCharType="end"/>
            </w:r>
          </w:hyperlink>
        </w:p>
        <w:p w14:paraId="1C893496" w14:textId="77777777" w:rsidR="00224C70" w:rsidRDefault="00555513">
          <w:pPr>
            <w:pStyle w:val="TDC1"/>
            <w:rPr>
              <w:rFonts w:asciiTheme="minorHAnsi" w:eastAsiaTheme="minorEastAsia" w:hAnsiTheme="minorHAnsi"/>
              <w:b w:val="0"/>
              <w:lang w:eastAsia="es-CO"/>
            </w:rPr>
          </w:pPr>
          <w:hyperlink w:anchor="_Toc13141938" w:history="1">
            <w:r w:rsidR="00224C70" w:rsidRPr="00825571">
              <w:rPr>
                <w:rStyle w:val="Hipervnculo"/>
                <w:rFonts w:eastAsia="Times New Roman" w:cs="Arial"/>
              </w:rPr>
              <w:t>PERCEPCIONES FAMILIARES SOBRE LOS FACTORES DE RIESGO QUE INCIDEN EN LA REINCIDENCIA DE LOS ADOLESCENTES AL SRPA.</w:t>
            </w:r>
            <w:r w:rsidR="00224C70">
              <w:rPr>
                <w:webHidden/>
              </w:rPr>
              <w:tab/>
            </w:r>
            <w:r w:rsidR="00224C70">
              <w:rPr>
                <w:webHidden/>
              </w:rPr>
              <w:fldChar w:fldCharType="begin"/>
            </w:r>
            <w:r w:rsidR="00224C70">
              <w:rPr>
                <w:webHidden/>
              </w:rPr>
              <w:instrText xml:space="preserve"> PAGEREF _Toc13141938 \h </w:instrText>
            </w:r>
            <w:r w:rsidR="00224C70">
              <w:rPr>
                <w:webHidden/>
              </w:rPr>
            </w:r>
            <w:r w:rsidR="00224C70">
              <w:rPr>
                <w:webHidden/>
              </w:rPr>
              <w:fldChar w:fldCharType="separate"/>
            </w:r>
            <w:r w:rsidR="00224C70">
              <w:rPr>
                <w:webHidden/>
              </w:rPr>
              <w:t>70</w:t>
            </w:r>
            <w:r w:rsidR="00224C70">
              <w:rPr>
                <w:webHidden/>
              </w:rPr>
              <w:fldChar w:fldCharType="end"/>
            </w:r>
          </w:hyperlink>
        </w:p>
        <w:p w14:paraId="56B327EC" w14:textId="77777777" w:rsidR="00224C70" w:rsidRDefault="00555513">
          <w:pPr>
            <w:pStyle w:val="TDC1"/>
            <w:rPr>
              <w:rFonts w:asciiTheme="minorHAnsi" w:eastAsiaTheme="minorEastAsia" w:hAnsiTheme="minorHAnsi"/>
              <w:b w:val="0"/>
              <w:lang w:eastAsia="es-CO"/>
            </w:rPr>
          </w:pPr>
          <w:hyperlink w:anchor="_Toc13141939" w:history="1">
            <w:r w:rsidR="00224C70" w:rsidRPr="00825571">
              <w:rPr>
                <w:rStyle w:val="Hipervnculo"/>
                <w:rFonts w:cs="Arial"/>
              </w:rPr>
              <w:t>4.2  VULNERACIÓN DE DERECHOS, FAMILIA Y REINCIDENCIA.</w:t>
            </w:r>
            <w:r w:rsidR="00224C70">
              <w:rPr>
                <w:webHidden/>
              </w:rPr>
              <w:tab/>
            </w:r>
            <w:r w:rsidR="00224C70">
              <w:rPr>
                <w:webHidden/>
              </w:rPr>
              <w:fldChar w:fldCharType="begin"/>
            </w:r>
            <w:r w:rsidR="00224C70">
              <w:rPr>
                <w:webHidden/>
              </w:rPr>
              <w:instrText xml:space="preserve"> PAGEREF _Toc13141939 \h </w:instrText>
            </w:r>
            <w:r w:rsidR="00224C70">
              <w:rPr>
                <w:webHidden/>
              </w:rPr>
            </w:r>
            <w:r w:rsidR="00224C70">
              <w:rPr>
                <w:webHidden/>
              </w:rPr>
              <w:fldChar w:fldCharType="separate"/>
            </w:r>
            <w:r w:rsidR="00224C70">
              <w:rPr>
                <w:webHidden/>
              </w:rPr>
              <w:t>82</w:t>
            </w:r>
            <w:r w:rsidR="00224C70">
              <w:rPr>
                <w:webHidden/>
              </w:rPr>
              <w:fldChar w:fldCharType="end"/>
            </w:r>
          </w:hyperlink>
        </w:p>
        <w:p w14:paraId="320F62E0" w14:textId="77777777" w:rsidR="00224C70" w:rsidRDefault="00555513">
          <w:pPr>
            <w:pStyle w:val="TDC1"/>
            <w:rPr>
              <w:rFonts w:asciiTheme="minorHAnsi" w:eastAsiaTheme="minorEastAsia" w:hAnsiTheme="minorHAnsi"/>
              <w:b w:val="0"/>
              <w:lang w:eastAsia="es-CO"/>
            </w:rPr>
          </w:pPr>
          <w:hyperlink w:anchor="_Toc13141940" w:history="1">
            <w:r w:rsidR="00224C70" w:rsidRPr="00825571">
              <w:rPr>
                <w:rStyle w:val="Hipervnculo"/>
                <w:rFonts w:cs="Arial"/>
              </w:rPr>
              <w:t>4.3 DESESTRUCTURACIÓN, CONFLICTO, FALTA DE NORMAS Y REINCIDENCIA.</w:t>
            </w:r>
            <w:r w:rsidR="00224C70">
              <w:rPr>
                <w:webHidden/>
              </w:rPr>
              <w:tab/>
            </w:r>
            <w:r w:rsidR="00224C70">
              <w:rPr>
                <w:webHidden/>
              </w:rPr>
              <w:fldChar w:fldCharType="begin"/>
            </w:r>
            <w:r w:rsidR="00224C70">
              <w:rPr>
                <w:webHidden/>
              </w:rPr>
              <w:instrText xml:space="preserve"> PAGEREF _Toc13141940 \h </w:instrText>
            </w:r>
            <w:r w:rsidR="00224C70">
              <w:rPr>
                <w:webHidden/>
              </w:rPr>
            </w:r>
            <w:r w:rsidR="00224C70">
              <w:rPr>
                <w:webHidden/>
              </w:rPr>
              <w:fldChar w:fldCharType="separate"/>
            </w:r>
            <w:r w:rsidR="00224C70">
              <w:rPr>
                <w:webHidden/>
              </w:rPr>
              <w:t>86</w:t>
            </w:r>
            <w:r w:rsidR="00224C70">
              <w:rPr>
                <w:webHidden/>
              </w:rPr>
              <w:fldChar w:fldCharType="end"/>
            </w:r>
          </w:hyperlink>
        </w:p>
        <w:p w14:paraId="1350F28F" w14:textId="77777777" w:rsidR="00224C70" w:rsidRDefault="00555513">
          <w:pPr>
            <w:pStyle w:val="TDC1"/>
            <w:rPr>
              <w:rFonts w:asciiTheme="minorHAnsi" w:eastAsiaTheme="minorEastAsia" w:hAnsiTheme="minorHAnsi"/>
              <w:b w:val="0"/>
              <w:lang w:eastAsia="es-CO"/>
            </w:rPr>
          </w:pPr>
          <w:hyperlink w:anchor="_Toc13141941" w:history="1">
            <w:r w:rsidR="00224C70" w:rsidRPr="00825571">
              <w:rPr>
                <w:rStyle w:val="Hipervnculo"/>
                <w:rFonts w:cs="Arial"/>
              </w:rPr>
              <w:t>4.4  POBREZA, INEQUIDAD, DESARROLLO SOCIAL Y REINCIDENCIA.</w:t>
            </w:r>
            <w:r w:rsidR="00224C70">
              <w:rPr>
                <w:webHidden/>
              </w:rPr>
              <w:tab/>
            </w:r>
            <w:r w:rsidR="00224C70">
              <w:rPr>
                <w:webHidden/>
              </w:rPr>
              <w:fldChar w:fldCharType="begin"/>
            </w:r>
            <w:r w:rsidR="00224C70">
              <w:rPr>
                <w:webHidden/>
              </w:rPr>
              <w:instrText xml:space="preserve"> PAGEREF _Toc13141941 \h </w:instrText>
            </w:r>
            <w:r w:rsidR="00224C70">
              <w:rPr>
                <w:webHidden/>
              </w:rPr>
            </w:r>
            <w:r w:rsidR="00224C70">
              <w:rPr>
                <w:webHidden/>
              </w:rPr>
              <w:fldChar w:fldCharType="separate"/>
            </w:r>
            <w:r w:rsidR="00224C70">
              <w:rPr>
                <w:webHidden/>
              </w:rPr>
              <w:t>89</w:t>
            </w:r>
            <w:r w:rsidR="00224C70">
              <w:rPr>
                <w:webHidden/>
              </w:rPr>
              <w:fldChar w:fldCharType="end"/>
            </w:r>
          </w:hyperlink>
        </w:p>
        <w:p w14:paraId="237620DB" w14:textId="77777777" w:rsidR="00224C70" w:rsidRDefault="00555513">
          <w:pPr>
            <w:pStyle w:val="TDC1"/>
            <w:rPr>
              <w:rFonts w:asciiTheme="minorHAnsi" w:eastAsiaTheme="minorEastAsia" w:hAnsiTheme="minorHAnsi"/>
              <w:b w:val="0"/>
              <w:lang w:eastAsia="es-CO"/>
            </w:rPr>
          </w:pPr>
          <w:hyperlink w:anchor="_Toc13141942" w:history="1">
            <w:r w:rsidR="00224C70" w:rsidRPr="00825571">
              <w:rPr>
                <w:rStyle w:val="Hipervnculo"/>
                <w:rFonts w:cs="Arial"/>
              </w:rPr>
              <w:t>4.4 PRESUPUESTO, REDES DE APOYO COMUNITARIO Y REINCIDENCIA.</w:t>
            </w:r>
            <w:r w:rsidR="00224C70">
              <w:rPr>
                <w:webHidden/>
              </w:rPr>
              <w:tab/>
            </w:r>
            <w:r w:rsidR="00224C70">
              <w:rPr>
                <w:webHidden/>
              </w:rPr>
              <w:fldChar w:fldCharType="begin"/>
            </w:r>
            <w:r w:rsidR="00224C70">
              <w:rPr>
                <w:webHidden/>
              </w:rPr>
              <w:instrText xml:space="preserve"> PAGEREF _Toc13141942 \h </w:instrText>
            </w:r>
            <w:r w:rsidR="00224C70">
              <w:rPr>
                <w:webHidden/>
              </w:rPr>
            </w:r>
            <w:r w:rsidR="00224C70">
              <w:rPr>
                <w:webHidden/>
              </w:rPr>
              <w:fldChar w:fldCharType="separate"/>
            </w:r>
            <w:r w:rsidR="00224C70">
              <w:rPr>
                <w:webHidden/>
              </w:rPr>
              <w:t>96</w:t>
            </w:r>
            <w:r w:rsidR="00224C70">
              <w:rPr>
                <w:webHidden/>
              </w:rPr>
              <w:fldChar w:fldCharType="end"/>
            </w:r>
          </w:hyperlink>
        </w:p>
        <w:p w14:paraId="05D74149" w14:textId="77777777" w:rsidR="00224C70" w:rsidRDefault="00555513">
          <w:pPr>
            <w:pStyle w:val="TDC1"/>
            <w:rPr>
              <w:rFonts w:asciiTheme="minorHAnsi" w:eastAsiaTheme="minorEastAsia" w:hAnsiTheme="minorHAnsi"/>
              <w:b w:val="0"/>
              <w:lang w:eastAsia="es-CO"/>
            </w:rPr>
          </w:pPr>
          <w:hyperlink w:anchor="_Toc13141943" w:history="1">
            <w:r w:rsidR="00224C70" w:rsidRPr="00825571">
              <w:rPr>
                <w:rStyle w:val="Hipervnculo"/>
                <w:rFonts w:cs="Arial"/>
              </w:rPr>
              <w:t>5. LA REINCIDENCIA</w:t>
            </w:r>
            <w:r w:rsidR="00224C70">
              <w:rPr>
                <w:webHidden/>
              </w:rPr>
              <w:tab/>
            </w:r>
            <w:r w:rsidR="00224C70">
              <w:rPr>
                <w:webHidden/>
              </w:rPr>
              <w:fldChar w:fldCharType="begin"/>
            </w:r>
            <w:r w:rsidR="00224C70">
              <w:rPr>
                <w:webHidden/>
              </w:rPr>
              <w:instrText xml:space="preserve"> PAGEREF _Toc13141943 \h </w:instrText>
            </w:r>
            <w:r w:rsidR="00224C70">
              <w:rPr>
                <w:webHidden/>
              </w:rPr>
            </w:r>
            <w:r w:rsidR="00224C70">
              <w:rPr>
                <w:webHidden/>
              </w:rPr>
              <w:fldChar w:fldCharType="separate"/>
            </w:r>
            <w:r w:rsidR="00224C70">
              <w:rPr>
                <w:webHidden/>
              </w:rPr>
              <w:t>107</w:t>
            </w:r>
            <w:r w:rsidR="00224C70">
              <w:rPr>
                <w:webHidden/>
              </w:rPr>
              <w:fldChar w:fldCharType="end"/>
            </w:r>
          </w:hyperlink>
        </w:p>
        <w:p w14:paraId="2DF04B30" w14:textId="77777777" w:rsidR="00224C70" w:rsidRDefault="00555513">
          <w:pPr>
            <w:pStyle w:val="TDC1"/>
            <w:rPr>
              <w:rFonts w:asciiTheme="minorHAnsi" w:eastAsiaTheme="minorEastAsia" w:hAnsiTheme="minorHAnsi"/>
              <w:b w:val="0"/>
              <w:lang w:eastAsia="es-CO"/>
            </w:rPr>
          </w:pPr>
          <w:hyperlink w:anchor="_Toc13141944" w:history="1">
            <w:r w:rsidR="00224C70" w:rsidRPr="00825571">
              <w:rPr>
                <w:rStyle w:val="Hipervnculo"/>
                <w:rFonts w:cs="Arial"/>
              </w:rPr>
              <w:t>CONCLUSIONES</w:t>
            </w:r>
            <w:r w:rsidR="00224C70">
              <w:rPr>
                <w:webHidden/>
              </w:rPr>
              <w:tab/>
            </w:r>
            <w:r w:rsidR="00224C70">
              <w:rPr>
                <w:webHidden/>
              </w:rPr>
              <w:fldChar w:fldCharType="begin"/>
            </w:r>
            <w:r w:rsidR="00224C70">
              <w:rPr>
                <w:webHidden/>
              </w:rPr>
              <w:instrText xml:space="preserve"> PAGEREF _Toc13141944 \h </w:instrText>
            </w:r>
            <w:r w:rsidR="00224C70">
              <w:rPr>
                <w:webHidden/>
              </w:rPr>
            </w:r>
            <w:r w:rsidR="00224C70">
              <w:rPr>
                <w:webHidden/>
              </w:rPr>
              <w:fldChar w:fldCharType="separate"/>
            </w:r>
            <w:r w:rsidR="00224C70">
              <w:rPr>
                <w:webHidden/>
              </w:rPr>
              <w:t>115</w:t>
            </w:r>
            <w:r w:rsidR="00224C70">
              <w:rPr>
                <w:webHidden/>
              </w:rPr>
              <w:fldChar w:fldCharType="end"/>
            </w:r>
          </w:hyperlink>
        </w:p>
        <w:p w14:paraId="768136B8" w14:textId="77777777" w:rsidR="00224C70" w:rsidRDefault="00555513">
          <w:pPr>
            <w:pStyle w:val="TDC1"/>
            <w:rPr>
              <w:rFonts w:asciiTheme="minorHAnsi" w:eastAsiaTheme="minorEastAsia" w:hAnsiTheme="minorHAnsi"/>
              <w:b w:val="0"/>
              <w:lang w:eastAsia="es-CO"/>
            </w:rPr>
          </w:pPr>
          <w:hyperlink w:anchor="_Toc13141945" w:history="1">
            <w:r w:rsidR="00224C70" w:rsidRPr="00825571">
              <w:rPr>
                <w:rStyle w:val="Hipervnculo"/>
                <w:rFonts w:cs="Arial"/>
              </w:rPr>
              <w:t>RECOMENDACIONES</w:t>
            </w:r>
            <w:r w:rsidR="00224C70">
              <w:rPr>
                <w:webHidden/>
              </w:rPr>
              <w:tab/>
            </w:r>
            <w:r w:rsidR="00224C70">
              <w:rPr>
                <w:webHidden/>
              </w:rPr>
              <w:fldChar w:fldCharType="begin"/>
            </w:r>
            <w:r w:rsidR="00224C70">
              <w:rPr>
                <w:webHidden/>
              </w:rPr>
              <w:instrText xml:space="preserve"> PAGEREF _Toc13141945 \h </w:instrText>
            </w:r>
            <w:r w:rsidR="00224C70">
              <w:rPr>
                <w:webHidden/>
              </w:rPr>
            </w:r>
            <w:r w:rsidR="00224C70">
              <w:rPr>
                <w:webHidden/>
              </w:rPr>
              <w:fldChar w:fldCharType="separate"/>
            </w:r>
            <w:r w:rsidR="00224C70">
              <w:rPr>
                <w:webHidden/>
              </w:rPr>
              <w:t>117</w:t>
            </w:r>
            <w:r w:rsidR="00224C70">
              <w:rPr>
                <w:webHidden/>
              </w:rPr>
              <w:fldChar w:fldCharType="end"/>
            </w:r>
          </w:hyperlink>
        </w:p>
        <w:p w14:paraId="561D1938" w14:textId="77777777" w:rsidR="00224C70" w:rsidRDefault="00555513">
          <w:pPr>
            <w:pStyle w:val="TDC1"/>
            <w:rPr>
              <w:rFonts w:asciiTheme="minorHAnsi" w:eastAsiaTheme="minorEastAsia" w:hAnsiTheme="minorHAnsi"/>
              <w:b w:val="0"/>
              <w:lang w:eastAsia="es-CO"/>
            </w:rPr>
          </w:pPr>
          <w:hyperlink w:anchor="_Toc13141946" w:history="1">
            <w:r w:rsidR="00224C70" w:rsidRPr="00825571">
              <w:rPr>
                <w:rStyle w:val="Hipervnculo"/>
                <w:rFonts w:cs="Arial"/>
              </w:rPr>
              <w:t>BIBLIOGRAFIA</w:t>
            </w:r>
            <w:r w:rsidR="00224C70">
              <w:rPr>
                <w:webHidden/>
              </w:rPr>
              <w:tab/>
            </w:r>
            <w:r w:rsidR="00224C70">
              <w:rPr>
                <w:webHidden/>
              </w:rPr>
              <w:fldChar w:fldCharType="begin"/>
            </w:r>
            <w:r w:rsidR="00224C70">
              <w:rPr>
                <w:webHidden/>
              </w:rPr>
              <w:instrText xml:space="preserve"> PAGEREF _Toc13141946 \h </w:instrText>
            </w:r>
            <w:r w:rsidR="00224C70">
              <w:rPr>
                <w:webHidden/>
              </w:rPr>
            </w:r>
            <w:r w:rsidR="00224C70">
              <w:rPr>
                <w:webHidden/>
              </w:rPr>
              <w:fldChar w:fldCharType="separate"/>
            </w:r>
            <w:r w:rsidR="00224C70">
              <w:rPr>
                <w:webHidden/>
              </w:rPr>
              <w:t>120</w:t>
            </w:r>
            <w:r w:rsidR="00224C70">
              <w:rPr>
                <w:webHidden/>
              </w:rPr>
              <w:fldChar w:fldCharType="end"/>
            </w:r>
          </w:hyperlink>
        </w:p>
        <w:p w14:paraId="355D543C" w14:textId="77777777" w:rsidR="00224C70" w:rsidRDefault="00555513">
          <w:pPr>
            <w:pStyle w:val="TDC1"/>
            <w:rPr>
              <w:rFonts w:asciiTheme="minorHAnsi" w:eastAsiaTheme="minorEastAsia" w:hAnsiTheme="minorHAnsi"/>
              <w:b w:val="0"/>
              <w:lang w:eastAsia="es-CO"/>
            </w:rPr>
          </w:pPr>
          <w:hyperlink w:anchor="_Toc13141947" w:history="1">
            <w:r w:rsidR="00224C70" w:rsidRPr="00825571">
              <w:rPr>
                <w:rStyle w:val="Hipervnculo"/>
                <w:rFonts w:cs="Arial"/>
              </w:rPr>
              <w:t>CYBERGRAFÍA</w:t>
            </w:r>
            <w:r w:rsidR="00224C70">
              <w:rPr>
                <w:webHidden/>
              </w:rPr>
              <w:tab/>
            </w:r>
            <w:r w:rsidR="00224C70">
              <w:rPr>
                <w:webHidden/>
              </w:rPr>
              <w:fldChar w:fldCharType="begin"/>
            </w:r>
            <w:r w:rsidR="00224C70">
              <w:rPr>
                <w:webHidden/>
              </w:rPr>
              <w:instrText xml:space="preserve"> PAGEREF _Toc13141947 \h </w:instrText>
            </w:r>
            <w:r w:rsidR="00224C70">
              <w:rPr>
                <w:webHidden/>
              </w:rPr>
            </w:r>
            <w:r w:rsidR="00224C70">
              <w:rPr>
                <w:webHidden/>
              </w:rPr>
              <w:fldChar w:fldCharType="separate"/>
            </w:r>
            <w:r w:rsidR="00224C70">
              <w:rPr>
                <w:webHidden/>
              </w:rPr>
              <w:t>125</w:t>
            </w:r>
            <w:r w:rsidR="00224C70">
              <w:rPr>
                <w:webHidden/>
              </w:rPr>
              <w:fldChar w:fldCharType="end"/>
            </w:r>
          </w:hyperlink>
        </w:p>
        <w:p w14:paraId="587541EF" w14:textId="77777777" w:rsidR="00224C70" w:rsidRDefault="00555513">
          <w:pPr>
            <w:pStyle w:val="TDC1"/>
            <w:rPr>
              <w:rFonts w:asciiTheme="minorHAnsi" w:eastAsiaTheme="minorEastAsia" w:hAnsiTheme="minorHAnsi"/>
              <w:b w:val="0"/>
              <w:lang w:eastAsia="es-CO"/>
            </w:rPr>
          </w:pPr>
          <w:hyperlink w:anchor="_Toc13141948" w:history="1">
            <w:r w:rsidR="00224C70" w:rsidRPr="00825571">
              <w:rPr>
                <w:rStyle w:val="Hipervnculo"/>
                <w:rFonts w:cs="Arial"/>
              </w:rPr>
              <w:t>ANEXOS</w:t>
            </w:r>
            <w:r w:rsidR="00224C70">
              <w:rPr>
                <w:webHidden/>
              </w:rPr>
              <w:tab/>
            </w:r>
            <w:r w:rsidR="00224C70">
              <w:rPr>
                <w:webHidden/>
              </w:rPr>
              <w:fldChar w:fldCharType="begin"/>
            </w:r>
            <w:r w:rsidR="00224C70">
              <w:rPr>
                <w:webHidden/>
              </w:rPr>
              <w:instrText xml:space="preserve"> PAGEREF _Toc13141948 \h </w:instrText>
            </w:r>
            <w:r w:rsidR="00224C70">
              <w:rPr>
                <w:webHidden/>
              </w:rPr>
            </w:r>
            <w:r w:rsidR="00224C70">
              <w:rPr>
                <w:webHidden/>
              </w:rPr>
              <w:fldChar w:fldCharType="separate"/>
            </w:r>
            <w:r w:rsidR="00224C70">
              <w:rPr>
                <w:webHidden/>
              </w:rPr>
              <w:t>0</w:t>
            </w:r>
            <w:r w:rsidR="00224C70">
              <w:rPr>
                <w:webHidden/>
              </w:rPr>
              <w:fldChar w:fldCharType="end"/>
            </w:r>
          </w:hyperlink>
        </w:p>
        <w:p w14:paraId="58E6B47E" w14:textId="77777777" w:rsidR="00886AA1" w:rsidRDefault="009A08B7" w:rsidP="00886AA1">
          <w:pPr>
            <w:rPr>
              <w:b/>
              <w:bCs/>
              <w:lang w:val="es-ES"/>
            </w:rPr>
          </w:pPr>
          <w:r>
            <w:rPr>
              <w:b/>
              <w:bCs/>
              <w:lang w:val="es-ES"/>
            </w:rPr>
            <w:fldChar w:fldCharType="end"/>
          </w:r>
        </w:p>
      </w:sdtContent>
    </w:sdt>
    <w:p w14:paraId="5658F621" w14:textId="30AF874F" w:rsidR="009A08B7" w:rsidRPr="00886AA1" w:rsidRDefault="009A08B7" w:rsidP="00886AA1">
      <w:r>
        <w:rPr>
          <w:rFonts w:cs="Arial"/>
          <w:b/>
          <w:color w:val="000000" w:themeColor="text1"/>
          <w:sz w:val="24"/>
          <w:szCs w:val="24"/>
        </w:rPr>
        <w:br w:type="page"/>
      </w:r>
    </w:p>
    <w:p w14:paraId="559F3079" w14:textId="77777777" w:rsidR="00886AA1" w:rsidRPr="006F21A0" w:rsidRDefault="00886AA1" w:rsidP="00886AA1">
      <w:pPr>
        <w:ind w:left="0" w:right="0"/>
        <w:jc w:val="center"/>
        <w:rPr>
          <w:rFonts w:cs="Arial"/>
          <w:b/>
          <w:color w:val="000000" w:themeColor="text1"/>
          <w:sz w:val="24"/>
          <w:szCs w:val="24"/>
        </w:rPr>
      </w:pPr>
      <w:r w:rsidRPr="006F21A0">
        <w:rPr>
          <w:rFonts w:cs="Arial"/>
          <w:b/>
          <w:color w:val="000000" w:themeColor="text1"/>
          <w:sz w:val="24"/>
          <w:szCs w:val="24"/>
        </w:rPr>
        <w:lastRenderedPageBreak/>
        <w:t>LISTA DE MATRICES</w:t>
      </w:r>
    </w:p>
    <w:p w14:paraId="1F4940B7" w14:textId="77777777" w:rsidR="00886AA1" w:rsidRPr="006F21A0" w:rsidRDefault="00886AA1" w:rsidP="00886AA1">
      <w:pPr>
        <w:ind w:left="0" w:right="0"/>
        <w:jc w:val="center"/>
        <w:rPr>
          <w:rFonts w:cs="Arial"/>
          <w:color w:val="000000" w:themeColor="text1"/>
          <w:sz w:val="24"/>
          <w:szCs w:val="24"/>
        </w:rPr>
      </w:pPr>
    </w:p>
    <w:p w14:paraId="58446A4C" w14:textId="77777777" w:rsidR="00886AA1" w:rsidRPr="006F21A0" w:rsidRDefault="00886AA1" w:rsidP="00886AA1">
      <w:pPr>
        <w:ind w:left="0" w:right="0"/>
        <w:jc w:val="center"/>
        <w:rPr>
          <w:rFonts w:cs="Arial"/>
          <w:color w:val="000000" w:themeColor="text1"/>
          <w:sz w:val="24"/>
          <w:szCs w:val="24"/>
        </w:rPr>
      </w:pPr>
    </w:p>
    <w:p w14:paraId="53AEB9D4" w14:textId="77777777" w:rsidR="00886AA1" w:rsidRPr="006F21A0" w:rsidRDefault="00886AA1" w:rsidP="0041036B">
      <w:pPr>
        <w:ind w:left="0" w:right="0"/>
        <w:jc w:val="both"/>
        <w:rPr>
          <w:rFonts w:cs="Arial"/>
          <w:color w:val="000000" w:themeColor="text1"/>
          <w:sz w:val="24"/>
          <w:szCs w:val="24"/>
        </w:rPr>
      </w:pPr>
    </w:p>
    <w:p w14:paraId="72FA5A0F" w14:textId="3AC5B44A" w:rsidR="00886AA1" w:rsidRPr="006F21A0" w:rsidRDefault="00886AA1" w:rsidP="0041036B">
      <w:pPr>
        <w:ind w:left="0" w:right="0"/>
        <w:jc w:val="right"/>
        <w:rPr>
          <w:rFonts w:cs="Arial"/>
          <w:color w:val="000000" w:themeColor="text1"/>
          <w:sz w:val="24"/>
          <w:szCs w:val="24"/>
        </w:rPr>
      </w:pPr>
      <w:r w:rsidRPr="006F21A0">
        <w:rPr>
          <w:rFonts w:cs="Arial"/>
          <w:color w:val="000000" w:themeColor="text1"/>
          <w:sz w:val="24"/>
          <w:szCs w:val="24"/>
        </w:rPr>
        <w:t>Matriz 1</w:t>
      </w:r>
      <w:r w:rsidR="00167369">
        <w:rPr>
          <w:rFonts w:cs="Arial"/>
          <w:color w:val="000000" w:themeColor="text1"/>
          <w:sz w:val="24"/>
          <w:szCs w:val="24"/>
        </w:rPr>
        <w:t>.</w:t>
      </w:r>
      <w:r w:rsidR="001C3BD3" w:rsidRPr="006F21A0">
        <w:rPr>
          <w:rFonts w:cs="Arial"/>
          <w:color w:val="000000" w:themeColor="text1"/>
          <w:sz w:val="24"/>
          <w:szCs w:val="24"/>
        </w:rPr>
        <w:t xml:space="preserve"> Categorías de análisis</w:t>
      </w:r>
      <w:r w:rsidR="0041036B" w:rsidRPr="006F21A0">
        <w:rPr>
          <w:rFonts w:cs="Arial"/>
          <w:color w:val="000000" w:themeColor="text1"/>
          <w:sz w:val="24"/>
          <w:szCs w:val="24"/>
        </w:rPr>
        <w:t>...</w:t>
      </w:r>
      <w:r w:rsidR="00167369">
        <w:rPr>
          <w:rFonts w:cs="Arial"/>
          <w:color w:val="000000" w:themeColor="text1"/>
          <w:sz w:val="24"/>
          <w:szCs w:val="24"/>
        </w:rPr>
        <w:t>............................</w:t>
      </w:r>
      <w:r w:rsidR="0041036B" w:rsidRPr="006F21A0">
        <w:rPr>
          <w:rFonts w:cs="Arial"/>
          <w:color w:val="000000" w:themeColor="text1"/>
          <w:sz w:val="24"/>
          <w:szCs w:val="24"/>
        </w:rPr>
        <w:t>.................</w:t>
      </w:r>
      <w:r w:rsidR="003E1D30">
        <w:rPr>
          <w:rFonts w:cs="Arial"/>
          <w:color w:val="000000" w:themeColor="text1"/>
          <w:sz w:val="24"/>
          <w:szCs w:val="24"/>
        </w:rPr>
        <w:t>..............................65</w:t>
      </w:r>
    </w:p>
    <w:p w14:paraId="4158DBAD" w14:textId="694DFB38" w:rsidR="00886AA1" w:rsidRPr="006F21A0" w:rsidRDefault="00886AA1" w:rsidP="0041036B">
      <w:pPr>
        <w:ind w:left="0" w:right="0"/>
        <w:rPr>
          <w:rFonts w:cs="Arial"/>
          <w:color w:val="000000" w:themeColor="text1"/>
          <w:sz w:val="24"/>
          <w:szCs w:val="24"/>
        </w:rPr>
      </w:pPr>
      <w:r w:rsidRPr="006F21A0">
        <w:rPr>
          <w:rFonts w:cs="Arial"/>
          <w:color w:val="000000" w:themeColor="text1"/>
          <w:sz w:val="24"/>
          <w:szCs w:val="24"/>
        </w:rPr>
        <w:t>Matriz 2</w:t>
      </w:r>
      <w:r w:rsidR="00167369">
        <w:rPr>
          <w:rFonts w:cs="Arial"/>
          <w:color w:val="000000" w:themeColor="text1"/>
          <w:sz w:val="24"/>
          <w:szCs w:val="24"/>
        </w:rPr>
        <w:t>.</w:t>
      </w:r>
      <w:r w:rsidR="0041036B" w:rsidRPr="006F21A0">
        <w:t xml:space="preserve"> </w:t>
      </w:r>
      <w:r w:rsidR="0041036B" w:rsidRPr="006F21A0">
        <w:rPr>
          <w:rFonts w:cs="Arial"/>
          <w:color w:val="000000" w:themeColor="text1"/>
          <w:sz w:val="24"/>
          <w:szCs w:val="24"/>
        </w:rPr>
        <w:t>Similitudes en las historias de vida familiares …</w:t>
      </w:r>
      <w:r w:rsidR="00167369">
        <w:rPr>
          <w:rFonts w:cs="Arial"/>
          <w:color w:val="000000" w:themeColor="text1"/>
          <w:sz w:val="24"/>
          <w:szCs w:val="24"/>
        </w:rPr>
        <w:t>...</w:t>
      </w:r>
      <w:r w:rsidR="003E1D30">
        <w:rPr>
          <w:rFonts w:cs="Arial"/>
          <w:color w:val="000000" w:themeColor="text1"/>
          <w:sz w:val="24"/>
          <w:szCs w:val="24"/>
        </w:rPr>
        <w:t>………………………..73</w:t>
      </w:r>
    </w:p>
    <w:p w14:paraId="7D46728B" w14:textId="22540A09" w:rsidR="00886AA1" w:rsidRPr="006F21A0" w:rsidRDefault="00886AA1" w:rsidP="0041036B">
      <w:pPr>
        <w:ind w:left="0" w:right="0"/>
        <w:jc w:val="both"/>
        <w:rPr>
          <w:rFonts w:cs="Arial"/>
          <w:color w:val="000000" w:themeColor="text1"/>
          <w:sz w:val="24"/>
          <w:szCs w:val="24"/>
        </w:rPr>
      </w:pPr>
      <w:r w:rsidRPr="006F21A0">
        <w:rPr>
          <w:rFonts w:cs="Arial"/>
          <w:color w:val="000000" w:themeColor="text1"/>
          <w:sz w:val="24"/>
          <w:szCs w:val="24"/>
        </w:rPr>
        <w:t>Matriz 3</w:t>
      </w:r>
      <w:r w:rsidR="00167369">
        <w:rPr>
          <w:rFonts w:cs="Arial"/>
          <w:color w:val="000000" w:themeColor="text1"/>
          <w:sz w:val="24"/>
          <w:szCs w:val="24"/>
        </w:rPr>
        <w:t>.</w:t>
      </w:r>
      <w:r w:rsidR="0041036B" w:rsidRPr="006F21A0">
        <w:t xml:space="preserve"> </w:t>
      </w:r>
      <w:r w:rsidR="0041036B" w:rsidRPr="006F21A0">
        <w:rPr>
          <w:rFonts w:cs="Arial"/>
          <w:color w:val="000000" w:themeColor="text1"/>
          <w:sz w:val="24"/>
          <w:szCs w:val="24"/>
        </w:rPr>
        <w:t>Familias de jóvenes reincidentes con procesos de restablecimiento de derechos en Fundación Pactos…………………………</w:t>
      </w:r>
      <w:r w:rsidR="006F21A0" w:rsidRPr="006F21A0">
        <w:rPr>
          <w:rFonts w:cs="Arial"/>
          <w:color w:val="000000" w:themeColor="text1"/>
          <w:sz w:val="24"/>
          <w:szCs w:val="24"/>
        </w:rPr>
        <w:t>...</w:t>
      </w:r>
      <w:r w:rsidR="003E1D30">
        <w:rPr>
          <w:rFonts w:cs="Arial"/>
          <w:color w:val="000000" w:themeColor="text1"/>
          <w:sz w:val="24"/>
          <w:szCs w:val="24"/>
        </w:rPr>
        <w:t>……………………………76</w:t>
      </w:r>
    </w:p>
    <w:p w14:paraId="604D1931" w14:textId="7E51FA0D" w:rsidR="00886AA1" w:rsidRPr="006F21A0" w:rsidRDefault="00886AA1" w:rsidP="0041036B">
      <w:pPr>
        <w:ind w:left="0" w:right="0"/>
        <w:jc w:val="both"/>
        <w:rPr>
          <w:rFonts w:cs="Arial"/>
          <w:color w:val="000000" w:themeColor="text1"/>
          <w:sz w:val="24"/>
          <w:szCs w:val="24"/>
        </w:rPr>
      </w:pPr>
      <w:r w:rsidRPr="006F21A0">
        <w:rPr>
          <w:rFonts w:cs="Arial"/>
          <w:color w:val="000000" w:themeColor="text1"/>
          <w:sz w:val="24"/>
          <w:szCs w:val="24"/>
        </w:rPr>
        <w:t>Matriz 4</w:t>
      </w:r>
      <w:r w:rsidR="00167369">
        <w:rPr>
          <w:rFonts w:cs="Arial"/>
          <w:color w:val="000000" w:themeColor="text1"/>
          <w:sz w:val="24"/>
          <w:szCs w:val="24"/>
        </w:rPr>
        <w:t>.</w:t>
      </w:r>
      <w:r w:rsidR="0041036B" w:rsidRPr="006F21A0">
        <w:t xml:space="preserve"> </w:t>
      </w:r>
      <w:r w:rsidR="0041036B" w:rsidRPr="006F21A0">
        <w:rPr>
          <w:rFonts w:cs="Arial"/>
          <w:color w:val="000000" w:themeColor="text1"/>
          <w:sz w:val="24"/>
          <w:szCs w:val="24"/>
        </w:rPr>
        <w:t>Características de la situación de reincidencia…</w:t>
      </w:r>
      <w:r w:rsidR="006F21A0" w:rsidRPr="006F21A0">
        <w:rPr>
          <w:rFonts w:cs="Arial"/>
          <w:color w:val="000000" w:themeColor="text1"/>
          <w:sz w:val="24"/>
          <w:szCs w:val="24"/>
        </w:rPr>
        <w:t>.</w:t>
      </w:r>
      <w:r w:rsidR="0041036B" w:rsidRPr="006F21A0">
        <w:rPr>
          <w:rFonts w:cs="Arial"/>
          <w:color w:val="000000" w:themeColor="text1"/>
          <w:sz w:val="24"/>
          <w:szCs w:val="24"/>
        </w:rPr>
        <w:t>……</w:t>
      </w:r>
      <w:r w:rsidR="00167369">
        <w:rPr>
          <w:rFonts w:cs="Arial"/>
          <w:color w:val="000000" w:themeColor="text1"/>
          <w:sz w:val="24"/>
          <w:szCs w:val="24"/>
        </w:rPr>
        <w:t>...</w:t>
      </w:r>
      <w:r w:rsidR="003E1D30">
        <w:rPr>
          <w:rFonts w:cs="Arial"/>
          <w:color w:val="000000" w:themeColor="text1"/>
          <w:sz w:val="24"/>
          <w:szCs w:val="24"/>
        </w:rPr>
        <w:t>………………..107</w:t>
      </w:r>
    </w:p>
    <w:p w14:paraId="07CEEA35" w14:textId="77777777" w:rsidR="00886AA1" w:rsidRPr="006F21A0" w:rsidRDefault="00886AA1" w:rsidP="0041036B">
      <w:pPr>
        <w:ind w:left="0" w:right="0"/>
        <w:rPr>
          <w:rFonts w:cs="Arial"/>
          <w:color w:val="000000" w:themeColor="text1"/>
          <w:sz w:val="24"/>
          <w:szCs w:val="24"/>
        </w:rPr>
      </w:pPr>
    </w:p>
    <w:p w14:paraId="1B8DCC81" w14:textId="08F05A90" w:rsidR="00886AA1" w:rsidRDefault="00886AA1" w:rsidP="00886AA1">
      <w:pPr>
        <w:spacing w:line="360" w:lineRule="auto"/>
        <w:ind w:left="0" w:right="0"/>
        <w:jc w:val="center"/>
        <w:rPr>
          <w:rFonts w:cs="Arial"/>
          <w:b/>
          <w:color w:val="000000" w:themeColor="text1"/>
          <w:sz w:val="24"/>
          <w:szCs w:val="24"/>
        </w:rPr>
      </w:pPr>
      <w:r>
        <w:rPr>
          <w:rFonts w:cs="Arial"/>
          <w:b/>
          <w:color w:val="000000" w:themeColor="text1"/>
          <w:sz w:val="24"/>
          <w:szCs w:val="24"/>
        </w:rPr>
        <w:br w:type="page"/>
      </w:r>
    </w:p>
    <w:p w14:paraId="636C0A30" w14:textId="77777777" w:rsidR="007B191C" w:rsidRDefault="007B191C" w:rsidP="00CF0C85">
      <w:pPr>
        <w:ind w:left="0" w:right="0"/>
        <w:jc w:val="center"/>
        <w:rPr>
          <w:rFonts w:cs="Arial"/>
          <w:b/>
          <w:color w:val="000000" w:themeColor="text1"/>
          <w:sz w:val="24"/>
          <w:szCs w:val="24"/>
        </w:rPr>
      </w:pPr>
      <w:r>
        <w:rPr>
          <w:rFonts w:cs="Arial"/>
          <w:b/>
          <w:color w:val="000000" w:themeColor="text1"/>
          <w:sz w:val="24"/>
          <w:szCs w:val="24"/>
        </w:rPr>
        <w:lastRenderedPageBreak/>
        <w:t>LISTA DE GRAFICAS</w:t>
      </w:r>
    </w:p>
    <w:p w14:paraId="38256134" w14:textId="77777777" w:rsidR="007B191C" w:rsidRDefault="007B191C">
      <w:pPr>
        <w:ind w:left="0" w:right="0"/>
        <w:rPr>
          <w:rFonts w:cs="Arial"/>
          <w:b/>
          <w:color w:val="000000" w:themeColor="text1"/>
          <w:sz w:val="24"/>
          <w:szCs w:val="24"/>
        </w:rPr>
      </w:pPr>
    </w:p>
    <w:p w14:paraId="047F48D5" w14:textId="77777777" w:rsidR="00167369" w:rsidRDefault="00167369">
      <w:pPr>
        <w:ind w:left="0" w:right="0"/>
        <w:rPr>
          <w:rFonts w:cs="Arial"/>
          <w:b/>
          <w:color w:val="000000" w:themeColor="text1"/>
          <w:sz w:val="24"/>
          <w:szCs w:val="24"/>
        </w:rPr>
      </w:pPr>
    </w:p>
    <w:p w14:paraId="6249E8B9" w14:textId="5F34E3F7" w:rsidR="007B191C" w:rsidRDefault="007B191C">
      <w:pPr>
        <w:ind w:left="0" w:right="0"/>
        <w:rPr>
          <w:rFonts w:cs="Arial"/>
          <w:color w:val="000000" w:themeColor="text1"/>
          <w:sz w:val="24"/>
          <w:szCs w:val="24"/>
        </w:rPr>
      </w:pPr>
      <w:r w:rsidRPr="007B191C">
        <w:rPr>
          <w:rFonts w:cs="Arial"/>
          <w:color w:val="000000" w:themeColor="text1"/>
          <w:sz w:val="24"/>
          <w:szCs w:val="24"/>
        </w:rPr>
        <w:t>Grafica 1</w:t>
      </w:r>
      <w:r w:rsidR="00DD6489">
        <w:rPr>
          <w:rFonts w:cs="Arial"/>
          <w:color w:val="000000" w:themeColor="text1"/>
          <w:sz w:val="24"/>
          <w:szCs w:val="24"/>
        </w:rPr>
        <w:t>.</w:t>
      </w:r>
      <w:r w:rsidRPr="007B191C">
        <w:rPr>
          <w:rFonts w:cs="Arial"/>
          <w:color w:val="000000" w:themeColor="text1"/>
          <w:sz w:val="24"/>
          <w:szCs w:val="24"/>
        </w:rPr>
        <w:t xml:space="preserve"> Índices de reincidencia  en el SRPA 2012-2017……………………</w:t>
      </w:r>
      <w:r>
        <w:rPr>
          <w:rFonts w:cs="Arial"/>
          <w:color w:val="000000" w:themeColor="text1"/>
          <w:sz w:val="24"/>
          <w:szCs w:val="24"/>
        </w:rPr>
        <w:t>….</w:t>
      </w:r>
      <w:r w:rsidR="003E1D30">
        <w:rPr>
          <w:rFonts w:cs="Arial"/>
          <w:color w:val="000000" w:themeColor="text1"/>
          <w:sz w:val="24"/>
          <w:szCs w:val="24"/>
        </w:rPr>
        <w:t>16</w:t>
      </w:r>
    </w:p>
    <w:p w14:paraId="1AA2090E" w14:textId="67C05CAE" w:rsidR="007B191C" w:rsidRPr="007B191C" w:rsidRDefault="007B191C">
      <w:pPr>
        <w:ind w:left="0" w:right="0"/>
        <w:rPr>
          <w:rFonts w:cs="Arial"/>
          <w:color w:val="000000" w:themeColor="text1"/>
          <w:sz w:val="24"/>
          <w:szCs w:val="24"/>
        </w:rPr>
      </w:pPr>
      <w:r>
        <w:rPr>
          <w:rFonts w:cs="Arial"/>
          <w:color w:val="000000" w:themeColor="text1"/>
          <w:sz w:val="24"/>
          <w:szCs w:val="24"/>
        </w:rPr>
        <w:t>Grafica 2</w:t>
      </w:r>
      <w:r w:rsidR="00DD6489">
        <w:rPr>
          <w:rFonts w:cs="Arial"/>
          <w:color w:val="000000" w:themeColor="text1"/>
          <w:sz w:val="24"/>
          <w:szCs w:val="24"/>
        </w:rPr>
        <w:t>.</w:t>
      </w:r>
      <w:r>
        <w:rPr>
          <w:rFonts w:cs="Arial"/>
          <w:color w:val="000000" w:themeColor="text1"/>
          <w:sz w:val="24"/>
          <w:szCs w:val="24"/>
        </w:rPr>
        <w:t xml:space="preserve"> </w:t>
      </w:r>
      <w:r w:rsidR="00CF0C85" w:rsidRPr="00CF0C85">
        <w:rPr>
          <w:rFonts w:cs="Arial"/>
          <w:color w:val="000000" w:themeColor="text1"/>
          <w:sz w:val="24"/>
          <w:szCs w:val="24"/>
        </w:rPr>
        <w:t>Fases metodológicas…</w:t>
      </w:r>
      <w:r w:rsidR="00CF0C85">
        <w:rPr>
          <w:rFonts w:cs="Arial"/>
          <w:color w:val="000000" w:themeColor="text1"/>
          <w:sz w:val="24"/>
          <w:szCs w:val="24"/>
        </w:rPr>
        <w:t>………………….………………………………..</w:t>
      </w:r>
      <w:r w:rsidR="003E1D30">
        <w:rPr>
          <w:rFonts w:cs="Arial"/>
          <w:color w:val="000000" w:themeColor="text1"/>
          <w:sz w:val="24"/>
          <w:szCs w:val="24"/>
        </w:rPr>
        <w:t>58</w:t>
      </w:r>
      <w:r w:rsidRPr="007B191C">
        <w:rPr>
          <w:rFonts w:cs="Arial"/>
          <w:color w:val="000000" w:themeColor="text1"/>
          <w:sz w:val="24"/>
          <w:szCs w:val="24"/>
        </w:rPr>
        <w:br w:type="page"/>
      </w:r>
    </w:p>
    <w:p w14:paraId="25E8CE93" w14:textId="77777777" w:rsidR="00977722" w:rsidRDefault="00977722" w:rsidP="00167369">
      <w:pPr>
        <w:ind w:left="0" w:right="0"/>
        <w:jc w:val="center"/>
        <w:rPr>
          <w:rFonts w:cs="Arial"/>
          <w:b/>
          <w:color w:val="000000" w:themeColor="text1"/>
          <w:sz w:val="24"/>
          <w:szCs w:val="24"/>
        </w:rPr>
      </w:pPr>
      <w:r w:rsidRPr="00977722">
        <w:rPr>
          <w:rFonts w:cs="Arial"/>
          <w:b/>
          <w:color w:val="000000" w:themeColor="text1"/>
          <w:sz w:val="24"/>
          <w:szCs w:val="24"/>
        </w:rPr>
        <w:lastRenderedPageBreak/>
        <w:t>LISTA DE ANEXOS</w:t>
      </w:r>
    </w:p>
    <w:p w14:paraId="6216170D" w14:textId="77777777" w:rsidR="00167369" w:rsidRDefault="00167369" w:rsidP="00167369">
      <w:pPr>
        <w:ind w:left="0" w:right="0"/>
        <w:jc w:val="center"/>
        <w:rPr>
          <w:rFonts w:cs="Arial"/>
          <w:b/>
          <w:color w:val="000000" w:themeColor="text1"/>
          <w:sz w:val="24"/>
          <w:szCs w:val="24"/>
        </w:rPr>
      </w:pPr>
    </w:p>
    <w:p w14:paraId="2219D791" w14:textId="77777777" w:rsidR="00167369" w:rsidRPr="00977722" w:rsidRDefault="00167369" w:rsidP="00167369">
      <w:pPr>
        <w:ind w:left="0" w:right="0"/>
        <w:rPr>
          <w:rFonts w:cs="Arial"/>
          <w:b/>
          <w:color w:val="000000" w:themeColor="text1"/>
          <w:sz w:val="24"/>
          <w:szCs w:val="24"/>
        </w:rPr>
      </w:pPr>
    </w:p>
    <w:p w14:paraId="1DC387D2" w14:textId="59B07718" w:rsidR="00161B26" w:rsidRDefault="00161B26" w:rsidP="00977722">
      <w:pPr>
        <w:ind w:left="0" w:right="0"/>
        <w:rPr>
          <w:rFonts w:cs="Arial"/>
          <w:color w:val="000000" w:themeColor="text1"/>
          <w:sz w:val="24"/>
          <w:szCs w:val="24"/>
        </w:rPr>
      </w:pPr>
      <w:r>
        <w:rPr>
          <w:rFonts w:cs="Arial"/>
          <w:color w:val="000000" w:themeColor="text1"/>
          <w:sz w:val="24"/>
          <w:szCs w:val="24"/>
        </w:rPr>
        <w:t xml:space="preserve">Anexo 1. </w:t>
      </w:r>
      <w:proofErr w:type="spellStart"/>
      <w:r w:rsidRPr="00161B26">
        <w:rPr>
          <w:rFonts w:cs="Arial"/>
          <w:color w:val="000000" w:themeColor="text1"/>
          <w:sz w:val="24"/>
          <w:szCs w:val="24"/>
        </w:rPr>
        <w:t>Operacionalización</w:t>
      </w:r>
      <w:proofErr w:type="spellEnd"/>
      <w:r w:rsidRPr="00161B26">
        <w:rPr>
          <w:rFonts w:cs="Arial"/>
          <w:color w:val="000000" w:themeColor="text1"/>
          <w:sz w:val="24"/>
          <w:szCs w:val="24"/>
        </w:rPr>
        <w:t xml:space="preserve"> del sistema categorial</w:t>
      </w:r>
      <w:r>
        <w:rPr>
          <w:rFonts w:cs="Arial"/>
          <w:color w:val="000000" w:themeColor="text1"/>
          <w:sz w:val="24"/>
          <w:szCs w:val="24"/>
        </w:rPr>
        <w:t>………………………..</w:t>
      </w:r>
      <w:r w:rsidR="003E1D30">
        <w:rPr>
          <w:rFonts w:cs="Arial"/>
          <w:color w:val="000000" w:themeColor="text1"/>
          <w:sz w:val="24"/>
          <w:szCs w:val="24"/>
        </w:rPr>
        <w:t>126</w:t>
      </w:r>
    </w:p>
    <w:p w14:paraId="6F499200" w14:textId="6107EF3C" w:rsidR="00977722" w:rsidRPr="00167369" w:rsidRDefault="00161B26" w:rsidP="00977722">
      <w:pPr>
        <w:ind w:left="0" w:right="0"/>
        <w:rPr>
          <w:rFonts w:cs="Arial"/>
          <w:color w:val="000000" w:themeColor="text1"/>
          <w:sz w:val="24"/>
          <w:szCs w:val="24"/>
        </w:rPr>
      </w:pPr>
      <w:r>
        <w:rPr>
          <w:rFonts w:cs="Arial"/>
          <w:color w:val="000000" w:themeColor="text1"/>
          <w:sz w:val="24"/>
          <w:szCs w:val="24"/>
        </w:rPr>
        <w:t>Anexo 2</w:t>
      </w:r>
      <w:r w:rsidR="00DD6489">
        <w:rPr>
          <w:rFonts w:cs="Arial"/>
          <w:color w:val="000000" w:themeColor="text1"/>
          <w:sz w:val="24"/>
          <w:szCs w:val="24"/>
        </w:rPr>
        <w:t>.</w:t>
      </w:r>
      <w:r w:rsidR="00167369">
        <w:rPr>
          <w:rFonts w:cs="Arial"/>
          <w:color w:val="000000" w:themeColor="text1"/>
          <w:sz w:val="24"/>
          <w:szCs w:val="24"/>
        </w:rPr>
        <w:t xml:space="preserve"> </w:t>
      </w:r>
      <w:r w:rsidR="00977722" w:rsidRPr="00167369">
        <w:rPr>
          <w:rFonts w:cs="Arial"/>
          <w:color w:val="000000" w:themeColor="text1"/>
          <w:sz w:val="24"/>
          <w:szCs w:val="24"/>
        </w:rPr>
        <w:t>Preguntas orientadoras par</w:t>
      </w:r>
      <w:r w:rsidR="00167369">
        <w:rPr>
          <w:rFonts w:cs="Arial"/>
          <w:color w:val="000000" w:themeColor="text1"/>
          <w:sz w:val="24"/>
          <w:szCs w:val="24"/>
        </w:rPr>
        <w:t xml:space="preserve">a la realización de entrevistas </w:t>
      </w:r>
      <w:r w:rsidR="00977722" w:rsidRPr="00167369">
        <w:rPr>
          <w:rFonts w:cs="Arial"/>
          <w:color w:val="000000" w:themeColor="text1"/>
          <w:sz w:val="24"/>
          <w:szCs w:val="24"/>
        </w:rPr>
        <w:t>semiestructurada</w:t>
      </w:r>
      <w:r w:rsidR="00167369">
        <w:rPr>
          <w:rFonts w:cs="Arial"/>
          <w:color w:val="000000" w:themeColor="text1"/>
          <w:sz w:val="24"/>
          <w:szCs w:val="24"/>
        </w:rPr>
        <w:t>s a adolescentes y cuidadores…………………………….</w:t>
      </w:r>
      <w:r w:rsidR="003E1D30">
        <w:rPr>
          <w:rFonts w:cs="Arial"/>
          <w:color w:val="000000" w:themeColor="text1"/>
          <w:sz w:val="24"/>
          <w:szCs w:val="24"/>
        </w:rPr>
        <w:tab/>
        <w:t>133</w:t>
      </w:r>
    </w:p>
    <w:p w14:paraId="7472F778" w14:textId="0F329848" w:rsidR="00977722" w:rsidRPr="00167369" w:rsidRDefault="00977722" w:rsidP="00977722">
      <w:pPr>
        <w:ind w:left="0" w:right="0"/>
        <w:rPr>
          <w:rFonts w:cs="Arial"/>
          <w:color w:val="000000" w:themeColor="text1"/>
          <w:sz w:val="24"/>
          <w:szCs w:val="24"/>
        </w:rPr>
      </w:pPr>
      <w:r w:rsidRPr="00167369">
        <w:rPr>
          <w:rFonts w:cs="Arial"/>
          <w:color w:val="000000" w:themeColor="text1"/>
          <w:sz w:val="24"/>
          <w:szCs w:val="24"/>
        </w:rPr>
        <w:t>Anex</w:t>
      </w:r>
      <w:r w:rsidR="00161B26">
        <w:rPr>
          <w:rFonts w:cs="Arial"/>
          <w:color w:val="000000" w:themeColor="text1"/>
          <w:sz w:val="24"/>
          <w:szCs w:val="24"/>
        </w:rPr>
        <w:t>o 3</w:t>
      </w:r>
      <w:r w:rsidR="00DD6489">
        <w:rPr>
          <w:rFonts w:cs="Arial"/>
          <w:color w:val="000000" w:themeColor="text1"/>
          <w:sz w:val="24"/>
          <w:szCs w:val="24"/>
        </w:rPr>
        <w:t>.</w:t>
      </w:r>
      <w:r w:rsidR="00167369">
        <w:rPr>
          <w:rFonts w:cs="Arial"/>
          <w:color w:val="000000" w:themeColor="text1"/>
          <w:sz w:val="24"/>
          <w:szCs w:val="24"/>
        </w:rPr>
        <w:t xml:space="preserve"> </w:t>
      </w:r>
      <w:r w:rsidR="00167369" w:rsidRPr="00167369">
        <w:rPr>
          <w:rFonts w:cs="Arial"/>
          <w:color w:val="000000" w:themeColor="text1"/>
          <w:sz w:val="24"/>
          <w:szCs w:val="24"/>
        </w:rPr>
        <w:t>Preguntas orientadoras para la realización de entrevistas semiestructur</w:t>
      </w:r>
      <w:r w:rsidR="00167369">
        <w:rPr>
          <w:rFonts w:cs="Arial"/>
          <w:color w:val="000000" w:themeColor="text1"/>
          <w:sz w:val="24"/>
          <w:szCs w:val="24"/>
        </w:rPr>
        <w:t>adas a profesionales de Fundación Pactos…………………..</w:t>
      </w:r>
      <w:r w:rsidR="003E1D30">
        <w:rPr>
          <w:rFonts w:cs="Arial"/>
          <w:color w:val="000000" w:themeColor="text1"/>
          <w:sz w:val="24"/>
          <w:szCs w:val="24"/>
        </w:rPr>
        <w:t>136</w:t>
      </w:r>
    </w:p>
    <w:p w14:paraId="4DD16BB0" w14:textId="77777777" w:rsidR="00977722" w:rsidRDefault="00977722">
      <w:pPr>
        <w:ind w:left="0" w:right="0"/>
        <w:rPr>
          <w:rFonts w:cs="Arial"/>
          <w:b/>
          <w:color w:val="000000" w:themeColor="text1"/>
          <w:sz w:val="24"/>
          <w:szCs w:val="24"/>
        </w:rPr>
      </w:pPr>
      <w:r>
        <w:rPr>
          <w:rFonts w:cs="Arial"/>
          <w:b/>
          <w:color w:val="000000" w:themeColor="text1"/>
          <w:sz w:val="24"/>
          <w:szCs w:val="24"/>
        </w:rPr>
        <w:br w:type="page"/>
      </w:r>
    </w:p>
    <w:p w14:paraId="75D27C4F" w14:textId="26F7DE2F" w:rsidR="005206D3" w:rsidRDefault="008117AC" w:rsidP="005206D3">
      <w:pPr>
        <w:pStyle w:val="Ttulo1"/>
        <w:spacing w:line="360" w:lineRule="auto"/>
        <w:jc w:val="center"/>
        <w:rPr>
          <w:rFonts w:ascii="Arial" w:hAnsi="Arial" w:cs="Arial"/>
          <w:b/>
          <w:color w:val="000000" w:themeColor="text1"/>
          <w:sz w:val="24"/>
          <w:szCs w:val="24"/>
        </w:rPr>
      </w:pPr>
      <w:bookmarkStart w:id="0" w:name="_Toc13141901"/>
      <w:r w:rsidRPr="000D6835">
        <w:rPr>
          <w:rFonts w:ascii="Arial" w:hAnsi="Arial" w:cs="Arial"/>
          <w:b/>
          <w:color w:val="000000" w:themeColor="text1"/>
          <w:sz w:val="24"/>
          <w:szCs w:val="24"/>
        </w:rPr>
        <w:lastRenderedPageBreak/>
        <w:t>INTRODUCCIÓN</w:t>
      </w:r>
      <w:bookmarkEnd w:id="0"/>
    </w:p>
    <w:p w14:paraId="0A5231C2" w14:textId="77777777" w:rsidR="005206D3" w:rsidRDefault="005206D3" w:rsidP="005206D3"/>
    <w:p w14:paraId="0E4B9714" w14:textId="611792AF" w:rsidR="005206D3" w:rsidRPr="001C5C2D" w:rsidRDefault="00B17363" w:rsidP="001C5C2D">
      <w:pPr>
        <w:spacing w:line="360" w:lineRule="auto"/>
        <w:jc w:val="both"/>
        <w:rPr>
          <w:sz w:val="24"/>
          <w:szCs w:val="24"/>
        </w:rPr>
      </w:pPr>
      <w:r w:rsidRPr="001C5C2D">
        <w:rPr>
          <w:sz w:val="24"/>
          <w:szCs w:val="24"/>
        </w:rPr>
        <w:t>El presente trabajo de investigación nace del convenio entre la  Universidad de Cartagena y la Universidad Simón Bolívar en Barranquilla Atlántico, tuvo lugar en el operador de ICBF Fundación Pactos” en el programa “Casa Hogar</w:t>
      </w:r>
      <w:r w:rsidR="001C5C2D">
        <w:rPr>
          <w:sz w:val="24"/>
          <w:szCs w:val="24"/>
        </w:rPr>
        <w:t xml:space="preserve"> Mi Refugio” entre el año 2017 hasta el</w:t>
      </w:r>
      <w:r w:rsidRPr="001C5C2D">
        <w:rPr>
          <w:sz w:val="24"/>
          <w:szCs w:val="24"/>
        </w:rPr>
        <w:t xml:space="preserve"> 2019.</w:t>
      </w:r>
      <w:r w:rsidR="001C5C2D">
        <w:rPr>
          <w:sz w:val="24"/>
          <w:szCs w:val="24"/>
        </w:rPr>
        <w:t xml:space="preserve"> </w:t>
      </w:r>
      <w:r w:rsidRPr="001C5C2D">
        <w:rPr>
          <w:sz w:val="24"/>
          <w:szCs w:val="24"/>
        </w:rPr>
        <w:t>Todo dentro del marco del ejercicio de la práctica profesional en el área de familia, articulando los objetivos de la investigación con los objetivos de la entidad, así como los intereses de la misma con los intereses de los participantes.</w:t>
      </w:r>
    </w:p>
    <w:p w14:paraId="42ADB02A" w14:textId="743905DC" w:rsidR="005206D3" w:rsidRPr="001C5C2D" w:rsidRDefault="00B17363" w:rsidP="001C5C2D">
      <w:pPr>
        <w:spacing w:line="360" w:lineRule="auto"/>
        <w:jc w:val="both"/>
        <w:rPr>
          <w:sz w:val="24"/>
          <w:szCs w:val="24"/>
        </w:rPr>
      </w:pPr>
      <w:r w:rsidRPr="001C5C2D">
        <w:rPr>
          <w:sz w:val="24"/>
          <w:szCs w:val="24"/>
        </w:rPr>
        <w:t>Los procesos investigativos a nivel académico y labo</w:t>
      </w:r>
      <w:r w:rsidR="001D03A4">
        <w:rPr>
          <w:sz w:val="24"/>
          <w:szCs w:val="24"/>
        </w:rPr>
        <w:t xml:space="preserve">ral, permite </w:t>
      </w:r>
      <w:r w:rsidRPr="001C5C2D">
        <w:rPr>
          <w:sz w:val="24"/>
          <w:szCs w:val="24"/>
        </w:rPr>
        <w:t>la construcción de nuevos conocimientos para Trabajo Social como profesión y para  la sociedad en general.</w:t>
      </w:r>
    </w:p>
    <w:p w14:paraId="215F9A8D" w14:textId="0B920A7B" w:rsidR="00B17363" w:rsidRDefault="00B17363" w:rsidP="001C5C2D">
      <w:pPr>
        <w:spacing w:line="360" w:lineRule="auto"/>
        <w:jc w:val="both"/>
        <w:rPr>
          <w:sz w:val="24"/>
          <w:szCs w:val="24"/>
        </w:rPr>
      </w:pPr>
      <w:r w:rsidRPr="001C5C2D">
        <w:rPr>
          <w:sz w:val="24"/>
          <w:szCs w:val="24"/>
        </w:rPr>
        <w:t xml:space="preserve">Desde el ejercicio de la </w:t>
      </w:r>
      <w:r w:rsidR="001C5C2D" w:rsidRPr="001C5C2D">
        <w:rPr>
          <w:sz w:val="24"/>
          <w:szCs w:val="24"/>
        </w:rPr>
        <w:t>práctica</w:t>
      </w:r>
      <w:r w:rsidRPr="001C5C2D">
        <w:rPr>
          <w:sz w:val="24"/>
          <w:szCs w:val="24"/>
        </w:rPr>
        <w:t>, la investigación permite articular la teoría</w:t>
      </w:r>
      <w:r w:rsidR="001C5C2D" w:rsidRPr="001C5C2D">
        <w:rPr>
          <w:sz w:val="24"/>
          <w:szCs w:val="24"/>
        </w:rPr>
        <w:t xml:space="preserve"> con el quehacer  profesional, construir un perfil profesional integral y comprender de manera critica la posición de Trabajo Social como profesión, en la dinámica </w:t>
      </w:r>
      <w:r w:rsidR="001C5C2D">
        <w:rPr>
          <w:sz w:val="24"/>
          <w:szCs w:val="24"/>
        </w:rPr>
        <w:t>social, así como comprender los fenómenos sociales emergentes.</w:t>
      </w:r>
    </w:p>
    <w:p w14:paraId="3FBB32A0" w14:textId="33012FD0" w:rsidR="001C5C2D" w:rsidRDefault="001D03A4" w:rsidP="001D03A4">
      <w:pPr>
        <w:spacing w:line="360" w:lineRule="auto"/>
        <w:ind w:left="284"/>
        <w:jc w:val="both"/>
        <w:rPr>
          <w:sz w:val="24"/>
          <w:szCs w:val="24"/>
        </w:rPr>
      </w:pPr>
      <w:r>
        <w:rPr>
          <w:sz w:val="24"/>
          <w:szCs w:val="24"/>
        </w:rPr>
        <w:t xml:space="preserve">Mantener la identidad como profesión, en un ejercicio de carácter </w:t>
      </w:r>
      <w:proofErr w:type="spellStart"/>
      <w:r>
        <w:rPr>
          <w:sz w:val="24"/>
          <w:szCs w:val="24"/>
        </w:rPr>
        <w:t>trans</w:t>
      </w:r>
      <w:proofErr w:type="spellEnd"/>
      <w:r>
        <w:rPr>
          <w:sz w:val="24"/>
          <w:szCs w:val="24"/>
        </w:rPr>
        <w:t xml:space="preserve"> e                  interdisciplinar, representa un reto para los Trabajadoras Sociales en la actualidad.</w:t>
      </w:r>
    </w:p>
    <w:p w14:paraId="4F93FAF4" w14:textId="7993C2E5" w:rsidR="001D03A4" w:rsidRDefault="00E97B2B" w:rsidP="001D03A4">
      <w:pPr>
        <w:spacing w:line="360" w:lineRule="auto"/>
        <w:ind w:left="284"/>
        <w:jc w:val="both"/>
        <w:rPr>
          <w:sz w:val="24"/>
          <w:szCs w:val="24"/>
        </w:rPr>
      </w:pPr>
      <w:r>
        <w:rPr>
          <w:sz w:val="24"/>
          <w:szCs w:val="24"/>
        </w:rPr>
        <w:t>En correspondencia a lo anterior, e</w:t>
      </w:r>
      <w:r w:rsidR="001D03A4">
        <w:rPr>
          <w:sz w:val="24"/>
          <w:szCs w:val="24"/>
        </w:rPr>
        <w:t>sta investigación</w:t>
      </w:r>
      <w:r>
        <w:rPr>
          <w:sz w:val="24"/>
          <w:szCs w:val="24"/>
        </w:rPr>
        <w:t xml:space="preserve"> de línea cualitativa,</w:t>
      </w:r>
      <w:r w:rsidR="001D03A4">
        <w:rPr>
          <w:sz w:val="24"/>
          <w:szCs w:val="24"/>
        </w:rPr>
        <w:t xml:space="preserve"> comprende 5 capítulos</w:t>
      </w:r>
      <w:r w:rsidR="008053FF">
        <w:rPr>
          <w:sz w:val="24"/>
          <w:szCs w:val="24"/>
        </w:rPr>
        <w:t xml:space="preserve">, en los que </w:t>
      </w:r>
      <w:r w:rsidR="001D03A4">
        <w:rPr>
          <w:sz w:val="24"/>
          <w:szCs w:val="24"/>
        </w:rPr>
        <w:t xml:space="preserve"> desde las perspectivas </w:t>
      </w:r>
      <w:r w:rsidR="00A857AE">
        <w:rPr>
          <w:sz w:val="24"/>
          <w:szCs w:val="24"/>
        </w:rPr>
        <w:t xml:space="preserve"> de las familias, </w:t>
      </w:r>
      <w:r w:rsidR="008053FF">
        <w:rPr>
          <w:sz w:val="24"/>
          <w:szCs w:val="24"/>
        </w:rPr>
        <w:t>los profesionales involucrados en la modalidad seminternado del ICBF</w:t>
      </w:r>
      <w:r w:rsidR="008053FF">
        <w:rPr>
          <w:rStyle w:val="Refdenotaalpie"/>
          <w:sz w:val="24"/>
          <w:szCs w:val="24"/>
        </w:rPr>
        <w:footnoteReference w:id="1"/>
      </w:r>
      <w:r w:rsidR="008053FF">
        <w:rPr>
          <w:sz w:val="24"/>
          <w:szCs w:val="24"/>
        </w:rPr>
        <w:t>-SRPA</w:t>
      </w:r>
      <w:r w:rsidR="008053FF">
        <w:rPr>
          <w:rStyle w:val="Refdenotaalpie"/>
          <w:sz w:val="24"/>
          <w:szCs w:val="24"/>
        </w:rPr>
        <w:footnoteReference w:id="2"/>
      </w:r>
      <w:r w:rsidR="00A857AE">
        <w:rPr>
          <w:sz w:val="24"/>
          <w:szCs w:val="24"/>
        </w:rPr>
        <w:t xml:space="preserve"> y la investigadora.</w:t>
      </w:r>
    </w:p>
    <w:p w14:paraId="6DC67DBF" w14:textId="3FDDADB1" w:rsidR="00A857AE" w:rsidRDefault="00A857AE" w:rsidP="001D03A4">
      <w:pPr>
        <w:spacing w:line="360" w:lineRule="auto"/>
        <w:ind w:left="284"/>
        <w:jc w:val="both"/>
        <w:rPr>
          <w:sz w:val="24"/>
          <w:szCs w:val="24"/>
        </w:rPr>
      </w:pPr>
      <w:r>
        <w:rPr>
          <w:sz w:val="24"/>
          <w:szCs w:val="24"/>
        </w:rPr>
        <w:t>En el primer capítulo se contemplaron la descripción del problema a investigar, abordando, el estableciendo de los objetivos y justificando la realización de este proceso investigativo.</w:t>
      </w:r>
    </w:p>
    <w:p w14:paraId="5F00E1A7" w14:textId="7CD6F9DE" w:rsidR="00A857AE" w:rsidRDefault="00A857AE" w:rsidP="001D03A4">
      <w:pPr>
        <w:spacing w:line="360" w:lineRule="auto"/>
        <w:ind w:left="284"/>
        <w:jc w:val="both"/>
        <w:rPr>
          <w:sz w:val="24"/>
          <w:szCs w:val="24"/>
        </w:rPr>
      </w:pPr>
      <w:r>
        <w:rPr>
          <w:sz w:val="24"/>
          <w:szCs w:val="24"/>
        </w:rPr>
        <w:lastRenderedPageBreak/>
        <w:t>En el segundo capítulo se aborda el componente teórico que fundamenta la investigación, contemplando el estado del arte de la misma y definiendo los conceptos que explicaran la temática en la que esta fue pensada.</w:t>
      </w:r>
    </w:p>
    <w:p w14:paraId="344CAEB4" w14:textId="1E4F3E5A" w:rsidR="00A857AE" w:rsidRDefault="00A857AE" w:rsidP="001D03A4">
      <w:pPr>
        <w:spacing w:line="360" w:lineRule="auto"/>
        <w:ind w:left="284"/>
        <w:jc w:val="both"/>
        <w:rPr>
          <w:sz w:val="24"/>
          <w:szCs w:val="24"/>
        </w:rPr>
      </w:pPr>
      <w:r>
        <w:rPr>
          <w:sz w:val="24"/>
          <w:szCs w:val="24"/>
        </w:rPr>
        <w:t xml:space="preserve">El tercer </w:t>
      </w:r>
      <w:r w:rsidR="00E97B2B">
        <w:rPr>
          <w:sz w:val="24"/>
          <w:szCs w:val="24"/>
        </w:rPr>
        <w:t>capítulo</w:t>
      </w:r>
      <w:r>
        <w:rPr>
          <w:sz w:val="24"/>
          <w:szCs w:val="24"/>
        </w:rPr>
        <w:t xml:space="preserve"> por su par</w:t>
      </w:r>
      <w:r w:rsidR="00E97B2B">
        <w:rPr>
          <w:sz w:val="24"/>
          <w:szCs w:val="24"/>
        </w:rPr>
        <w:t xml:space="preserve">te </w:t>
      </w:r>
      <w:r>
        <w:rPr>
          <w:sz w:val="24"/>
          <w:szCs w:val="24"/>
        </w:rPr>
        <w:t xml:space="preserve">contiene </w:t>
      </w:r>
      <w:r w:rsidR="00E97B2B">
        <w:rPr>
          <w:sz w:val="24"/>
          <w:szCs w:val="24"/>
        </w:rPr>
        <w:t>el diseño de la metodología implementada en la investigación y las bases epistemológicas y conceptuales en las que se fundamentó.</w:t>
      </w:r>
    </w:p>
    <w:p w14:paraId="082670AF" w14:textId="77777777" w:rsidR="00E97B2B" w:rsidRDefault="00E97B2B" w:rsidP="001D03A4">
      <w:pPr>
        <w:spacing w:line="360" w:lineRule="auto"/>
        <w:ind w:left="284"/>
        <w:jc w:val="both"/>
        <w:rPr>
          <w:sz w:val="24"/>
          <w:szCs w:val="24"/>
        </w:rPr>
      </w:pPr>
      <w:r>
        <w:rPr>
          <w:sz w:val="24"/>
          <w:szCs w:val="24"/>
        </w:rPr>
        <w:t>Por su parte el capítulo 4 contiene los resultados obtenidos a través de las entrevistas realizadas a adolescentes, cuidadores y profesionales de la Fundación Pactos y a lo observado por la investigadora durante el ejercicio de la práctica.</w:t>
      </w:r>
    </w:p>
    <w:p w14:paraId="646C002A" w14:textId="1E7B05E9" w:rsidR="00E97B2B" w:rsidRDefault="00E97B2B" w:rsidP="001D03A4">
      <w:pPr>
        <w:spacing w:line="360" w:lineRule="auto"/>
        <w:ind w:left="284"/>
        <w:jc w:val="both"/>
        <w:rPr>
          <w:sz w:val="24"/>
          <w:szCs w:val="24"/>
        </w:rPr>
      </w:pPr>
      <w:r>
        <w:rPr>
          <w:sz w:val="24"/>
          <w:szCs w:val="24"/>
        </w:rPr>
        <w:t>El capítulo 5  aborda no solo los hallazgos encontrados en las narrativas</w:t>
      </w:r>
      <w:r w:rsidR="00004E1E">
        <w:rPr>
          <w:sz w:val="24"/>
          <w:szCs w:val="24"/>
        </w:rPr>
        <w:t xml:space="preserve"> sobre la situación de reincidencia en adolescentes en conflicto con la ley</w:t>
      </w:r>
      <w:r>
        <w:rPr>
          <w:sz w:val="24"/>
          <w:szCs w:val="24"/>
        </w:rPr>
        <w:t xml:space="preserve">, </w:t>
      </w:r>
      <w:proofErr w:type="spellStart"/>
      <w:r>
        <w:rPr>
          <w:sz w:val="24"/>
          <w:szCs w:val="24"/>
        </w:rPr>
        <w:t>si no</w:t>
      </w:r>
      <w:proofErr w:type="spellEnd"/>
      <w:r>
        <w:rPr>
          <w:sz w:val="24"/>
          <w:szCs w:val="24"/>
        </w:rPr>
        <w:t xml:space="preserve"> que muestra el obstáculo</w:t>
      </w:r>
      <w:r w:rsidR="00004E1E">
        <w:rPr>
          <w:sz w:val="24"/>
          <w:szCs w:val="24"/>
        </w:rPr>
        <w:t xml:space="preserve"> que esta representa en </w:t>
      </w:r>
      <w:proofErr w:type="spellStart"/>
      <w:r w:rsidR="00004E1E">
        <w:rPr>
          <w:sz w:val="24"/>
          <w:szCs w:val="24"/>
        </w:rPr>
        <w:t>a</w:t>
      </w:r>
      <w:proofErr w:type="spellEnd"/>
      <w:r w:rsidR="00004E1E">
        <w:rPr>
          <w:sz w:val="24"/>
          <w:szCs w:val="24"/>
        </w:rPr>
        <w:t xml:space="preserve"> vida de los adolescente, a causa de afectar su desarrollo integral.</w:t>
      </w:r>
    </w:p>
    <w:p w14:paraId="22A9F5EE" w14:textId="77777777" w:rsidR="001D03A4" w:rsidRPr="001C5C2D" w:rsidRDefault="001D03A4" w:rsidP="001D03A4">
      <w:pPr>
        <w:spacing w:line="360" w:lineRule="auto"/>
        <w:ind w:left="-142"/>
        <w:jc w:val="both"/>
        <w:rPr>
          <w:sz w:val="24"/>
          <w:szCs w:val="24"/>
        </w:rPr>
      </w:pPr>
    </w:p>
    <w:p w14:paraId="5822B918" w14:textId="77777777" w:rsidR="001C5C2D" w:rsidRDefault="001C5C2D" w:rsidP="001C5C2D">
      <w:pPr>
        <w:spacing w:line="360" w:lineRule="auto"/>
        <w:jc w:val="both"/>
      </w:pPr>
    </w:p>
    <w:p w14:paraId="6FB50F29" w14:textId="77777777" w:rsidR="00B17363" w:rsidRDefault="00B17363" w:rsidP="00B17363">
      <w:pPr>
        <w:jc w:val="both"/>
      </w:pPr>
    </w:p>
    <w:p w14:paraId="1C4C25CF" w14:textId="77777777" w:rsidR="005206D3" w:rsidRPr="005206D3" w:rsidRDefault="005206D3" w:rsidP="00B17363">
      <w:pPr>
        <w:spacing w:line="360" w:lineRule="auto"/>
        <w:jc w:val="both"/>
      </w:pPr>
    </w:p>
    <w:p w14:paraId="1DC2F5E0" w14:textId="25B2A1CC" w:rsidR="00947938" w:rsidRPr="00504051" w:rsidRDefault="008117AC" w:rsidP="00B17363">
      <w:pPr>
        <w:spacing w:line="360" w:lineRule="auto"/>
        <w:ind w:left="0" w:right="0"/>
        <w:jc w:val="both"/>
        <w:rPr>
          <w:rFonts w:cs="Arial"/>
          <w:b/>
          <w:sz w:val="24"/>
          <w:szCs w:val="24"/>
        </w:rPr>
      </w:pPr>
      <w:r>
        <w:rPr>
          <w:rFonts w:cs="Arial"/>
          <w:b/>
          <w:sz w:val="24"/>
          <w:szCs w:val="24"/>
        </w:rPr>
        <w:br w:type="page"/>
      </w:r>
    </w:p>
    <w:p w14:paraId="3EA3EE1E" w14:textId="3E5C6BA9" w:rsidR="00215B69" w:rsidRPr="009772B6" w:rsidRDefault="008C4AB2" w:rsidP="00966DC9">
      <w:pPr>
        <w:pStyle w:val="Ttulo1"/>
        <w:spacing w:line="360" w:lineRule="auto"/>
        <w:jc w:val="center"/>
        <w:rPr>
          <w:rFonts w:ascii="Arial" w:hAnsi="Arial" w:cs="Arial"/>
          <w:b/>
          <w:color w:val="000000" w:themeColor="text1"/>
          <w:sz w:val="24"/>
          <w:szCs w:val="24"/>
        </w:rPr>
      </w:pPr>
      <w:bookmarkStart w:id="1" w:name="_Toc485409343"/>
      <w:bookmarkStart w:id="2" w:name="_Toc13141902"/>
      <w:r w:rsidRPr="009772B6">
        <w:rPr>
          <w:rFonts w:ascii="Arial" w:hAnsi="Arial" w:cs="Arial"/>
          <w:b/>
          <w:color w:val="000000" w:themeColor="text1"/>
          <w:sz w:val="24"/>
          <w:szCs w:val="24"/>
        </w:rPr>
        <w:lastRenderedPageBreak/>
        <w:t>CAPÍTULO 1</w:t>
      </w:r>
      <w:r w:rsidR="008D0635" w:rsidRPr="009772B6">
        <w:rPr>
          <w:rFonts w:ascii="Arial" w:hAnsi="Arial" w:cs="Arial"/>
          <w:b/>
          <w:color w:val="000000" w:themeColor="text1"/>
          <w:sz w:val="24"/>
          <w:szCs w:val="24"/>
        </w:rPr>
        <w:t>: DESCRIPCION</w:t>
      </w:r>
      <w:r w:rsidR="0092552D" w:rsidRPr="009772B6">
        <w:rPr>
          <w:rFonts w:ascii="Arial" w:hAnsi="Arial" w:cs="Arial"/>
          <w:b/>
          <w:color w:val="000000" w:themeColor="text1"/>
          <w:sz w:val="24"/>
          <w:szCs w:val="24"/>
        </w:rPr>
        <w:t xml:space="preserve"> DEL PROBLEMA</w:t>
      </w:r>
      <w:bookmarkEnd w:id="1"/>
      <w:bookmarkEnd w:id="2"/>
    </w:p>
    <w:p w14:paraId="7A9AFAC6" w14:textId="77777777" w:rsidR="008D0635" w:rsidRPr="009772B6" w:rsidRDefault="008D0635" w:rsidP="00966DC9">
      <w:pPr>
        <w:spacing w:line="360" w:lineRule="auto"/>
        <w:jc w:val="both"/>
        <w:rPr>
          <w:rFonts w:cs="Arial"/>
          <w:b/>
          <w:sz w:val="24"/>
          <w:szCs w:val="24"/>
        </w:rPr>
      </w:pPr>
    </w:p>
    <w:p w14:paraId="2693699B" w14:textId="449A3A81" w:rsidR="008D0635" w:rsidRPr="009772B6" w:rsidRDefault="00C7223A" w:rsidP="00966DC9">
      <w:pPr>
        <w:pStyle w:val="Ttulo2"/>
        <w:spacing w:line="360" w:lineRule="auto"/>
        <w:jc w:val="center"/>
        <w:rPr>
          <w:rFonts w:ascii="Arial" w:hAnsi="Arial" w:cs="Arial"/>
          <w:b/>
          <w:color w:val="000000" w:themeColor="text1"/>
          <w:sz w:val="24"/>
          <w:szCs w:val="24"/>
        </w:rPr>
      </w:pPr>
      <w:bookmarkStart w:id="3" w:name="_Toc13141903"/>
      <w:r w:rsidRPr="009772B6">
        <w:rPr>
          <w:rFonts w:ascii="Arial" w:hAnsi="Arial" w:cs="Arial"/>
          <w:b/>
          <w:color w:val="000000" w:themeColor="text1"/>
          <w:sz w:val="24"/>
          <w:szCs w:val="24"/>
        </w:rPr>
        <w:t>1.1</w:t>
      </w:r>
      <w:r w:rsidR="00923314" w:rsidRPr="009772B6">
        <w:rPr>
          <w:rFonts w:ascii="Arial" w:hAnsi="Arial" w:cs="Arial"/>
          <w:b/>
          <w:color w:val="000000" w:themeColor="text1"/>
          <w:sz w:val="24"/>
          <w:szCs w:val="24"/>
        </w:rPr>
        <w:t>.</w:t>
      </w:r>
      <w:r w:rsidRPr="009772B6">
        <w:rPr>
          <w:rFonts w:ascii="Arial" w:hAnsi="Arial" w:cs="Arial"/>
          <w:b/>
          <w:color w:val="000000" w:themeColor="text1"/>
          <w:sz w:val="24"/>
          <w:szCs w:val="24"/>
        </w:rPr>
        <w:t xml:space="preserve"> </w:t>
      </w:r>
      <w:r w:rsidR="007461CF" w:rsidRPr="009772B6">
        <w:rPr>
          <w:rFonts w:ascii="Arial" w:hAnsi="Arial" w:cs="Arial"/>
          <w:b/>
          <w:color w:val="000000" w:themeColor="text1"/>
          <w:sz w:val="24"/>
          <w:szCs w:val="24"/>
        </w:rPr>
        <w:t xml:space="preserve"> </w:t>
      </w:r>
      <w:r w:rsidR="00DB2E92" w:rsidRPr="009772B6">
        <w:rPr>
          <w:rFonts w:ascii="Arial" w:hAnsi="Arial" w:cs="Arial"/>
          <w:b/>
          <w:color w:val="000000" w:themeColor="text1"/>
          <w:sz w:val="24"/>
          <w:szCs w:val="24"/>
        </w:rPr>
        <w:t>PLANTEAMIENTO DEL PROBLEMA</w:t>
      </w:r>
      <w:bookmarkEnd w:id="3"/>
    </w:p>
    <w:p w14:paraId="79B38441" w14:textId="77777777" w:rsidR="009F38BD" w:rsidRPr="009772B6" w:rsidRDefault="009F38BD" w:rsidP="00966DC9">
      <w:pPr>
        <w:spacing w:line="360" w:lineRule="auto"/>
        <w:jc w:val="both"/>
        <w:rPr>
          <w:rFonts w:cs="Arial"/>
          <w:sz w:val="24"/>
          <w:szCs w:val="24"/>
        </w:rPr>
      </w:pPr>
    </w:p>
    <w:p w14:paraId="52711E9C" w14:textId="77777777" w:rsidR="000C52A5" w:rsidRPr="009772B6" w:rsidRDefault="005E046F" w:rsidP="00966DC9">
      <w:pPr>
        <w:spacing w:line="360" w:lineRule="auto"/>
        <w:jc w:val="both"/>
        <w:rPr>
          <w:rFonts w:cs="Arial"/>
          <w:sz w:val="24"/>
          <w:szCs w:val="24"/>
        </w:rPr>
      </w:pPr>
      <w:r w:rsidRPr="009772B6">
        <w:rPr>
          <w:rFonts w:cs="Arial"/>
          <w:sz w:val="24"/>
          <w:szCs w:val="24"/>
        </w:rPr>
        <w:t xml:space="preserve">En Colombia contamos desde el año 2006 con la ley 1098 Código de </w:t>
      </w:r>
      <w:r w:rsidR="003A5CD4" w:rsidRPr="009772B6">
        <w:rPr>
          <w:rFonts w:cs="Arial"/>
          <w:sz w:val="24"/>
          <w:szCs w:val="24"/>
        </w:rPr>
        <w:t>I</w:t>
      </w:r>
      <w:r w:rsidRPr="009772B6">
        <w:rPr>
          <w:rFonts w:cs="Arial"/>
          <w:sz w:val="24"/>
          <w:szCs w:val="24"/>
        </w:rPr>
        <w:t xml:space="preserve">nfancia y </w:t>
      </w:r>
      <w:r w:rsidR="003A5CD4" w:rsidRPr="009772B6">
        <w:rPr>
          <w:rFonts w:cs="Arial"/>
          <w:sz w:val="24"/>
          <w:szCs w:val="24"/>
        </w:rPr>
        <w:t>A</w:t>
      </w:r>
      <w:r w:rsidRPr="009772B6">
        <w:rPr>
          <w:rFonts w:cs="Arial"/>
          <w:sz w:val="24"/>
          <w:szCs w:val="24"/>
        </w:rPr>
        <w:t xml:space="preserve">dolescencia, que es el manual jurídico que establece las normas que respaldan la protección de los derechos de los niños, las niñas y los adolescentes, es decir, describe todo el proceso que se debe llevar a cabo para proteger los derechos de los NNA para contribuir a su desarrollo integral como persona, también considera los aspectos referentes a la parte penal del adolescente que entra en conflicto con la ley. Se fundamenta desde un principio de corresponsabilidad que reconoce a la familia, la sociedad y al estado como los llamados a ser garantes de derechos para los NNA. </w:t>
      </w:r>
    </w:p>
    <w:p w14:paraId="76E5B961" w14:textId="749D04E3" w:rsidR="005E046F" w:rsidRDefault="005E046F" w:rsidP="00436C02">
      <w:pPr>
        <w:spacing w:line="240" w:lineRule="auto"/>
        <w:ind w:left="993" w:right="758"/>
        <w:jc w:val="both"/>
        <w:rPr>
          <w:rFonts w:cs="Arial"/>
        </w:rPr>
      </w:pPr>
      <w:r w:rsidRPr="00436C02">
        <w:rPr>
          <w:rFonts w:cs="Arial"/>
        </w:rPr>
        <w:t>La ley de infancia y adolescencia, con relación; en su libro II establece el Sistema de Responsabilidad Penal para A</w:t>
      </w:r>
      <w:r w:rsidR="007F0197" w:rsidRPr="00436C02">
        <w:rPr>
          <w:rFonts w:cs="Arial"/>
        </w:rPr>
        <w:t>dolescentes es un conjunto de principios, normas, procedimientos, autoridades judiciales especializadas y entes administrativos que rigen o intervienen en la investigación y juzgamiento de delitos cometidos por adolescentes de catorce (14) a dieciocho (18) años al momento de cometer un hecho punible" (Art. 139.)”</w:t>
      </w:r>
      <w:r w:rsidR="007F0197" w:rsidRPr="00436C02">
        <w:rPr>
          <w:rStyle w:val="Refdenotaalpie"/>
          <w:rFonts w:cs="Arial"/>
        </w:rPr>
        <w:footnoteReference w:id="3"/>
      </w:r>
      <w:r w:rsidR="007F0197" w:rsidRPr="00436C02">
        <w:rPr>
          <w:rFonts w:cs="Arial"/>
        </w:rPr>
        <w:t>;</w:t>
      </w:r>
      <w:r w:rsidRPr="00436C02">
        <w:rPr>
          <w:rFonts w:cs="Arial"/>
        </w:rPr>
        <w:t>el cual se implementó en forma gradual en el territorio nacional, a partir del 15 de marzo de 2007 hasta el 1º de dici</w:t>
      </w:r>
      <w:r w:rsidR="004A76E9" w:rsidRPr="00436C02">
        <w:rPr>
          <w:rFonts w:cs="Arial"/>
        </w:rPr>
        <w:t>embre de 2009</w:t>
      </w:r>
      <w:r w:rsidRPr="00436C02">
        <w:rPr>
          <w:rFonts w:cs="Arial"/>
        </w:rPr>
        <w:t>. A su vez se establece la creación de los CESPAS o Centros E</w:t>
      </w:r>
      <w:r w:rsidR="007F0197" w:rsidRPr="00436C02">
        <w:rPr>
          <w:rFonts w:cs="Arial"/>
        </w:rPr>
        <w:t>specializados Para Adolescentes. El</w:t>
      </w:r>
      <w:r w:rsidRPr="00436C02">
        <w:rPr>
          <w:rFonts w:cs="Arial"/>
        </w:rPr>
        <w:t xml:space="preserve"> ICBF como institución perteneciente al SRPA, es quien a través de los CESPA, se encarga de garantizar que el joven en conflicto con la ley a través de los denominados procesos administrativos de restablecimiento de derechos, alcance oportunidades de  desarrollo social.</w:t>
      </w:r>
      <w:r w:rsidRPr="00436C02">
        <w:rPr>
          <w:rStyle w:val="Refdenotaalpie"/>
          <w:rFonts w:cs="Arial"/>
        </w:rPr>
        <w:footnoteReference w:id="4"/>
      </w:r>
    </w:p>
    <w:p w14:paraId="175BB489" w14:textId="77777777" w:rsidR="009B3345" w:rsidRPr="00436C02" w:rsidRDefault="009B3345" w:rsidP="00436C02">
      <w:pPr>
        <w:spacing w:line="240" w:lineRule="auto"/>
        <w:ind w:left="993" w:right="758"/>
        <w:jc w:val="both"/>
      </w:pPr>
    </w:p>
    <w:p w14:paraId="6605C389" w14:textId="27F944FC" w:rsidR="005E046F" w:rsidRPr="009772B6" w:rsidRDefault="005E046F" w:rsidP="00966DC9">
      <w:pPr>
        <w:spacing w:line="360" w:lineRule="auto"/>
        <w:jc w:val="both"/>
        <w:rPr>
          <w:rFonts w:cs="Arial"/>
          <w:sz w:val="24"/>
          <w:szCs w:val="24"/>
        </w:rPr>
      </w:pPr>
      <w:r w:rsidRPr="009772B6">
        <w:rPr>
          <w:rFonts w:cs="Arial"/>
          <w:sz w:val="24"/>
          <w:szCs w:val="24"/>
        </w:rPr>
        <w:t xml:space="preserve">Los CESPAS son centros de atención inicial donde empiezan los procesos de restablecimiento de derechos,  que posteriormente remiten para que sean los </w:t>
      </w:r>
      <w:r w:rsidRPr="009772B6">
        <w:rPr>
          <w:rFonts w:cs="Arial"/>
          <w:sz w:val="24"/>
          <w:szCs w:val="24"/>
        </w:rPr>
        <w:lastRenderedPageBreak/>
        <w:t xml:space="preserve">operadores </w:t>
      </w:r>
      <w:r w:rsidR="004A76E9" w:rsidRPr="009772B6">
        <w:rPr>
          <w:rFonts w:cs="Arial"/>
          <w:sz w:val="24"/>
          <w:szCs w:val="24"/>
        </w:rPr>
        <w:t>quienes les den continuidad; estos</w:t>
      </w:r>
      <w:r w:rsidRPr="009772B6">
        <w:rPr>
          <w:rFonts w:cs="Arial"/>
          <w:sz w:val="24"/>
          <w:szCs w:val="24"/>
        </w:rPr>
        <w:t xml:space="preserve"> son los llamados a formalizar las relaciones de corresponsabilidad que fundamentaran las bases del éxito de los procesos administrativos de restablecimientos de derecho, claro está con la coordinación y asistencia técnica del CESPA; Pues ellos son quienes entran a tratar de manera directa con el adolescente y todo lo que lo rodea.</w:t>
      </w:r>
    </w:p>
    <w:p w14:paraId="062B3E02" w14:textId="77777777" w:rsidR="005E046F" w:rsidRPr="009772B6" w:rsidRDefault="005E046F" w:rsidP="00966DC9">
      <w:pPr>
        <w:spacing w:line="360" w:lineRule="auto"/>
        <w:jc w:val="both"/>
        <w:rPr>
          <w:rFonts w:cs="Arial"/>
          <w:sz w:val="24"/>
          <w:szCs w:val="24"/>
        </w:rPr>
      </w:pPr>
      <w:r w:rsidRPr="009772B6">
        <w:rPr>
          <w:rFonts w:cs="Arial"/>
          <w:sz w:val="24"/>
          <w:szCs w:val="24"/>
        </w:rPr>
        <w:t>Los operadores de CESPA regional Atlántico son:</w:t>
      </w:r>
    </w:p>
    <w:p w14:paraId="43F68108" w14:textId="6B77D958" w:rsidR="005E046F" w:rsidRPr="009772B6" w:rsidRDefault="005E046F" w:rsidP="00966DC9">
      <w:pPr>
        <w:pStyle w:val="Prrafodelista"/>
        <w:numPr>
          <w:ilvl w:val="0"/>
          <w:numId w:val="8"/>
        </w:numPr>
        <w:spacing w:line="360" w:lineRule="auto"/>
        <w:jc w:val="both"/>
        <w:rPr>
          <w:rFonts w:cs="Arial"/>
          <w:sz w:val="24"/>
          <w:szCs w:val="24"/>
        </w:rPr>
      </w:pPr>
      <w:r w:rsidRPr="009772B6">
        <w:rPr>
          <w:rFonts w:cs="Arial"/>
          <w:sz w:val="24"/>
          <w:szCs w:val="24"/>
        </w:rPr>
        <w:t>Oasis</w:t>
      </w:r>
      <w:r w:rsidR="008D7FB6" w:rsidRPr="009772B6">
        <w:rPr>
          <w:rFonts w:cs="Arial"/>
          <w:sz w:val="24"/>
          <w:szCs w:val="24"/>
        </w:rPr>
        <w:t xml:space="preserve"> (Privativo de la libertad)</w:t>
      </w:r>
    </w:p>
    <w:p w14:paraId="62C0F37C" w14:textId="4E0F681C" w:rsidR="005E046F" w:rsidRPr="009772B6" w:rsidRDefault="005E046F" w:rsidP="00966DC9">
      <w:pPr>
        <w:pStyle w:val="Prrafodelista"/>
        <w:numPr>
          <w:ilvl w:val="0"/>
          <w:numId w:val="8"/>
        </w:numPr>
        <w:spacing w:line="360" w:lineRule="auto"/>
        <w:jc w:val="both"/>
        <w:rPr>
          <w:rFonts w:cs="Arial"/>
          <w:sz w:val="24"/>
          <w:szCs w:val="24"/>
        </w:rPr>
      </w:pPr>
      <w:r w:rsidRPr="009772B6">
        <w:rPr>
          <w:rFonts w:cs="Arial"/>
          <w:sz w:val="24"/>
          <w:szCs w:val="24"/>
        </w:rPr>
        <w:t xml:space="preserve">Fundación Hogares </w:t>
      </w:r>
      <w:proofErr w:type="spellStart"/>
      <w:r w:rsidRPr="009772B6">
        <w:rPr>
          <w:rFonts w:cs="Arial"/>
          <w:sz w:val="24"/>
          <w:szCs w:val="24"/>
        </w:rPr>
        <w:t>Claret</w:t>
      </w:r>
      <w:proofErr w:type="spellEnd"/>
      <w:r w:rsidR="008D7FB6" w:rsidRPr="009772B6">
        <w:rPr>
          <w:rFonts w:cs="Arial"/>
          <w:sz w:val="24"/>
          <w:szCs w:val="24"/>
        </w:rPr>
        <w:t xml:space="preserve"> (Externado)</w:t>
      </w:r>
    </w:p>
    <w:p w14:paraId="657B3DCB" w14:textId="3CE28B4C" w:rsidR="00D11FBC" w:rsidRPr="009B3345" w:rsidRDefault="005E046F" w:rsidP="009B3345">
      <w:pPr>
        <w:pStyle w:val="Prrafodelista"/>
        <w:numPr>
          <w:ilvl w:val="0"/>
          <w:numId w:val="8"/>
        </w:numPr>
        <w:spacing w:line="360" w:lineRule="auto"/>
        <w:jc w:val="both"/>
        <w:rPr>
          <w:rFonts w:cs="Arial"/>
          <w:sz w:val="24"/>
          <w:szCs w:val="24"/>
        </w:rPr>
      </w:pPr>
      <w:r w:rsidRPr="009772B6">
        <w:rPr>
          <w:rFonts w:cs="Arial"/>
          <w:sz w:val="24"/>
          <w:szCs w:val="24"/>
        </w:rPr>
        <w:t>Fundación Pactos “ Casa Hogar Mi Refugio”</w:t>
      </w:r>
      <w:r w:rsidR="008D7FB6" w:rsidRPr="009772B6">
        <w:rPr>
          <w:rFonts w:cs="Arial"/>
          <w:sz w:val="24"/>
          <w:szCs w:val="24"/>
        </w:rPr>
        <w:t xml:space="preserve"> (Internado)</w:t>
      </w:r>
    </w:p>
    <w:p w14:paraId="26704F7C" w14:textId="4CC55563" w:rsidR="00D11FBC" w:rsidRPr="009772B6" w:rsidRDefault="00D11FBC" w:rsidP="00966DC9">
      <w:pPr>
        <w:spacing w:line="360" w:lineRule="auto"/>
        <w:jc w:val="both"/>
        <w:rPr>
          <w:rFonts w:cs="Arial"/>
          <w:sz w:val="24"/>
          <w:szCs w:val="24"/>
        </w:rPr>
      </w:pPr>
      <w:r w:rsidRPr="009772B6">
        <w:rPr>
          <w:rFonts w:cs="Arial"/>
          <w:sz w:val="24"/>
          <w:szCs w:val="24"/>
        </w:rPr>
        <w:t>Los operadores de ICBF, son los encargados de llevar a cabo el componente terapéutico, es  decir se encargan de ejecutar todas las consideraciones en materia de restablecimiento de derechos, hechas por el defe</w:t>
      </w:r>
      <w:r w:rsidR="00D77072" w:rsidRPr="009772B6">
        <w:rPr>
          <w:rFonts w:cs="Arial"/>
          <w:sz w:val="24"/>
          <w:szCs w:val="24"/>
        </w:rPr>
        <w:t xml:space="preserve">nsor de familia y su equipo. Gestionan el restablecimiento de </w:t>
      </w:r>
      <w:r w:rsidRPr="009772B6">
        <w:rPr>
          <w:rFonts w:cs="Arial"/>
          <w:sz w:val="24"/>
          <w:szCs w:val="24"/>
        </w:rPr>
        <w:t xml:space="preserve"> los derechos fundamentales del adolescente en materia de documentación de identidad, vinculación al sistema educativo y de salud, así como de acompañar a la familia en todos los  procesos de gestión resultantes en la atención brindada al adolescente; como pueden ser tratamiento frente al consumo de SPA</w:t>
      </w:r>
      <w:r w:rsidR="008D7FB6" w:rsidRPr="009772B6">
        <w:rPr>
          <w:rFonts w:cs="Arial"/>
          <w:sz w:val="24"/>
          <w:szCs w:val="24"/>
        </w:rPr>
        <w:t xml:space="preserve"> entre otros</w:t>
      </w:r>
      <w:r w:rsidRPr="009772B6">
        <w:rPr>
          <w:rFonts w:cs="Arial"/>
          <w:sz w:val="24"/>
          <w:szCs w:val="24"/>
        </w:rPr>
        <w:t>.</w:t>
      </w:r>
    </w:p>
    <w:p w14:paraId="3DA61A3E" w14:textId="77777777" w:rsidR="00D11FBC" w:rsidRPr="009772B6" w:rsidRDefault="00D11FBC" w:rsidP="00966DC9">
      <w:pPr>
        <w:spacing w:line="360" w:lineRule="auto"/>
        <w:jc w:val="both"/>
        <w:rPr>
          <w:rFonts w:cs="Arial"/>
          <w:sz w:val="24"/>
          <w:szCs w:val="24"/>
        </w:rPr>
      </w:pPr>
      <w:r w:rsidRPr="009772B6">
        <w:rPr>
          <w:rFonts w:cs="Arial"/>
          <w:sz w:val="24"/>
          <w:szCs w:val="24"/>
        </w:rPr>
        <w:t xml:space="preserve">Los operadores trabajan con las familias para cumplir con todos los requerimientos hechos por ICBF a través de los defensores de familia como autoridades designadas, para poder lograr el reintegro familiar del adolescente; de no ser así ICBF no autorizara el egreso del adolescente y en el peor de los casos podría llevar a que este último adquiera el estatus de vulnerabilidad o </w:t>
      </w:r>
      <w:proofErr w:type="spellStart"/>
      <w:r w:rsidRPr="009772B6">
        <w:rPr>
          <w:rFonts w:cs="Arial"/>
          <w:sz w:val="24"/>
          <w:szCs w:val="24"/>
        </w:rPr>
        <w:t>adoptabilidad</w:t>
      </w:r>
      <w:proofErr w:type="spellEnd"/>
      <w:r w:rsidRPr="009772B6">
        <w:rPr>
          <w:rFonts w:cs="Arial"/>
          <w:sz w:val="24"/>
          <w:szCs w:val="24"/>
        </w:rPr>
        <w:t>,  por considerar a su familia como no garante de derecho, debido a su inoperancia y falta de interés en el proceso de restablecimiento de derecho del adolescente.</w:t>
      </w:r>
    </w:p>
    <w:p w14:paraId="6C20DC9F" w14:textId="11471BE0" w:rsidR="005E046F" w:rsidRPr="009772B6" w:rsidRDefault="00D11FBC" w:rsidP="00966DC9">
      <w:pPr>
        <w:spacing w:line="360" w:lineRule="auto"/>
        <w:jc w:val="both"/>
        <w:rPr>
          <w:rFonts w:cs="Arial"/>
          <w:sz w:val="24"/>
          <w:szCs w:val="24"/>
        </w:rPr>
      </w:pPr>
      <w:r w:rsidRPr="009772B6">
        <w:rPr>
          <w:rFonts w:cs="Arial"/>
          <w:sz w:val="24"/>
          <w:szCs w:val="24"/>
        </w:rPr>
        <w:t>El fortalecimiento familiar a través del mejoramiento de las relaciones interpersonales en cada subsistema familiar, hace también parte del componente terapéutico en los operadores.</w:t>
      </w:r>
    </w:p>
    <w:p w14:paraId="43BCBEB1" w14:textId="2DA3346B" w:rsidR="005E046F" w:rsidRPr="009772B6" w:rsidRDefault="005E046F" w:rsidP="00966DC9">
      <w:pPr>
        <w:spacing w:line="360" w:lineRule="auto"/>
        <w:jc w:val="both"/>
        <w:rPr>
          <w:rFonts w:cs="Arial"/>
          <w:sz w:val="24"/>
          <w:szCs w:val="24"/>
        </w:rPr>
      </w:pPr>
      <w:r w:rsidRPr="009772B6">
        <w:rPr>
          <w:rFonts w:cs="Arial"/>
          <w:sz w:val="24"/>
          <w:szCs w:val="24"/>
        </w:rPr>
        <w:lastRenderedPageBreak/>
        <w:t>En el operador del ICBF “Casa Hogar Mi Refugio”, se han podido observar casos de adolescentes en conflicto con la ley, que han recibido atención para el restablecimiento de sus derechos y el cambio de su realidad , pero que a causa de que reincide</w:t>
      </w:r>
      <w:r w:rsidR="00A356B9" w:rsidRPr="009772B6">
        <w:rPr>
          <w:rFonts w:cs="Arial"/>
          <w:sz w:val="24"/>
          <w:szCs w:val="24"/>
        </w:rPr>
        <w:t>n en comportamientos delictivos,</w:t>
      </w:r>
      <w:r w:rsidRPr="009772B6">
        <w:rPr>
          <w:rFonts w:cs="Arial"/>
          <w:sz w:val="24"/>
          <w:szCs w:val="24"/>
        </w:rPr>
        <w:t xml:space="preserve"> reingresan al SRPA y también a la medida de protección implementada por este operador, repitiendo unos procesos de intervención que ya en una ocasión no tuvieron el impacto esperado en la vida del adolescente afectado. </w:t>
      </w:r>
    </w:p>
    <w:p w14:paraId="13B97278" w14:textId="1B1B1F86" w:rsidR="0051226C" w:rsidRPr="009772B6" w:rsidRDefault="008D7FB6" w:rsidP="0051226C">
      <w:pPr>
        <w:spacing w:line="360" w:lineRule="auto"/>
        <w:jc w:val="both"/>
        <w:rPr>
          <w:rFonts w:cs="Arial"/>
          <w:sz w:val="24"/>
          <w:szCs w:val="24"/>
        </w:rPr>
      </w:pPr>
      <w:r w:rsidRPr="009772B6">
        <w:rPr>
          <w:rFonts w:cs="Arial"/>
          <w:sz w:val="24"/>
          <w:szCs w:val="24"/>
        </w:rPr>
        <w:t xml:space="preserve">En la “Casa Hogar Mi Refugio”, los delitos por los que más reingresan los adolescentes son: El hurto, porte de arma y el porte de estupefacientes. En ocasiones el reingreso o reincidencia se presenta al cometer un delito más grave, pero lo más común es que se presente por </w:t>
      </w:r>
      <w:r w:rsidR="00850552" w:rsidRPr="009772B6">
        <w:rPr>
          <w:rFonts w:cs="Arial"/>
          <w:sz w:val="24"/>
          <w:szCs w:val="24"/>
        </w:rPr>
        <w:t>repetición de conducta punible.</w:t>
      </w:r>
    </w:p>
    <w:p w14:paraId="793F07EF" w14:textId="4EA682E4" w:rsidR="00B679DF" w:rsidRPr="009772B6" w:rsidRDefault="0051226C" w:rsidP="009B3345">
      <w:pPr>
        <w:spacing w:line="360" w:lineRule="auto"/>
        <w:jc w:val="both"/>
        <w:rPr>
          <w:rFonts w:cs="Arial"/>
          <w:sz w:val="24"/>
          <w:szCs w:val="24"/>
        </w:rPr>
      </w:pPr>
      <w:r w:rsidRPr="009772B6">
        <w:rPr>
          <w:rFonts w:cs="Arial"/>
          <w:sz w:val="24"/>
          <w:szCs w:val="24"/>
        </w:rPr>
        <w:t>La reincidencia en el SRPA, es un tema preocupante, tal como lo indican los informes anuales de ICBF, la institución de este sistema, encargada de evaluar todo lo relacionado con población adolescente en conf</w:t>
      </w:r>
      <w:r w:rsidR="009B3345">
        <w:rPr>
          <w:rFonts w:cs="Arial"/>
          <w:sz w:val="24"/>
          <w:szCs w:val="24"/>
        </w:rPr>
        <w:t xml:space="preserve">licto con la ley.              </w:t>
      </w:r>
    </w:p>
    <w:p w14:paraId="2728458F" w14:textId="450376F3" w:rsidR="00486F41" w:rsidRPr="00850552" w:rsidRDefault="00850552" w:rsidP="007E739B">
      <w:pPr>
        <w:spacing w:line="360" w:lineRule="auto"/>
        <w:jc w:val="center"/>
        <w:rPr>
          <w:rFonts w:cs="Arial"/>
          <w:b/>
          <w:i/>
          <w:sz w:val="24"/>
          <w:szCs w:val="24"/>
        </w:rPr>
      </w:pPr>
      <w:r w:rsidRPr="00850552">
        <w:rPr>
          <w:rFonts w:cs="Arial"/>
          <w:b/>
          <w:i/>
          <w:sz w:val="24"/>
          <w:szCs w:val="24"/>
        </w:rPr>
        <w:t xml:space="preserve">GRAFICA 1: Índices de reincidencia </w:t>
      </w:r>
      <w:r w:rsidR="00CE0E50">
        <w:rPr>
          <w:rFonts w:cs="Arial"/>
          <w:b/>
          <w:i/>
          <w:sz w:val="24"/>
          <w:szCs w:val="24"/>
        </w:rPr>
        <w:t xml:space="preserve"> en el SRPA </w:t>
      </w:r>
      <w:r w:rsidRPr="00850552">
        <w:rPr>
          <w:rFonts w:cs="Arial"/>
          <w:b/>
          <w:i/>
          <w:sz w:val="24"/>
          <w:szCs w:val="24"/>
        </w:rPr>
        <w:t>2012-2017</w:t>
      </w:r>
    </w:p>
    <w:p w14:paraId="4D89C16A" w14:textId="6F7A5D56" w:rsidR="00486F41" w:rsidRDefault="003F1CF3" w:rsidP="009B3345">
      <w:pPr>
        <w:pStyle w:val="Epgrafe"/>
        <w:spacing w:line="360" w:lineRule="auto"/>
        <w:jc w:val="center"/>
        <w:rPr>
          <w:rFonts w:cs="Arial"/>
          <w:color w:val="FF0000"/>
          <w:sz w:val="24"/>
          <w:szCs w:val="24"/>
        </w:rPr>
      </w:pPr>
      <w:r>
        <w:rPr>
          <w:rFonts w:cs="Arial"/>
          <w:noProof/>
          <w:color w:val="FF0000"/>
          <w:sz w:val="24"/>
          <w:szCs w:val="24"/>
          <w:lang w:eastAsia="es-CO"/>
        </w:rPr>
        <mc:AlternateContent>
          <mc:Choice Requires="wps">
            <w:drawing>
              <wp:anchor distT="0" distB="0" distL="114300" distR="114300" simplePos="0" relativeHeight="251640832" behindDoc="0" locked="0" layoutInCell="1" allowOverlap="1" wp14:anchorId="24D26A7E" wp14:editId="3F9C0D1C">
                <wp:simplePos x="0" y="0"/>
                <wp:positionH relativeFrom="column">
                  <wp:posOffset>282769</wp:posOffset>
                </wp:positionH>
                <wp:positionV relativeFrom="paragraph">
                  <wp:posOffset>850129</wp:posOffset>
                </wp:positionV>
                <wp:extent cx="1549191" cy="1700331"/>
                <wp:effectExtent l="0" t="0" r="13335" b="14605"/>
                <wp:wrapNone/>
                <wp:docPr id="9" name="Rectángulo redondeado 9"/>
                <wp:cNvGraphicFramePr/>
                <a:graphic xmlns:a="http://schemas.openxmlformats.org/drawingml/2006/main">
                  <a:graphicData uri="http://schemas.microsoft.com/office/word/2010/wordprocessingShape">
                    <wps:wsp>
                      <wps:cNvSpPr/>
                      <wps:spPr>
                        <a:xfrm>
                          <a:off x="0" y="0"/>
                          <a:ext cx="1549191" cy="1700331"/>
                        </a:xfrm>
                        <a:prstGeom prst="roundRect">
                          <a:avLst/>
                        </a:prstGeom>
                        <a:solidFill>
                          <a:srgbClr val="F5CD3B"/>
                        </a:solidFill>
                      </wps:spPr>
                      <wps:style>
                        <a:lnRef idx="2">
                          <a:schemeClr val="accent1">
                            <a:shade val="50000"/>
                          </a:schemeClr>
                        </a:lnRef>
                        <a:fillRef idx="1">
                          <a:schemeClr val="accent1"/>
                        </a:fillRef>
                        <a:effectRef idx="0">
                          <a:schemeClr val="accent1"/>
                        </a:effectRef>
                        <a:fontRef idx="minor">
                          <a:schemeClr val="lt1"/>
                        </a:fontRef>
                      </wps:style>
                      <wps:txbx>
                        <w:txbxContent>
                          <w:p w14:paraId="7CF8F514" w14:textId="526462F0" w:rsidR="00A64B7C" w:rsidRPr="009B3345" w:rsidRDefault="00A64B7C" w:rsidP="0020731C">
                            <w:pPr>
                              <w:ind w:left="0"/>
                              <w:jc w:val="center"/>
                              <w:rPr>
                                <w:color w:val="000000" w:themeColor="text1"/>
                                <w:sz w:val="18"/>
                                <w:szCs w:val="18"/>
                              </w:rPr>
                            </w:pPr>
                            <w:r w:rsidRPr="009B3345">
                              <w:rPr>
                                <w:color w:val="000000" w:themeColor="text1"/>
                                <w:sz w:val="18"/>
                                <w:szCs w:val="18"/>
                              </w:rPr>
                              <w:t>El índice de reincidencia del delito frente a los ingresos durante el año 2015 es: 20,26%</w:t>
                            </w:r>
                          </w:p>
                          <w:p w14:paraId="75DEE916" w14:textId="77777777" w:rsidR="00A64B7C" w:rsidRPr="009B3345" w:rsidRDefault="00A64B7C" w:rsidP="0020731C">
                            <w:pPr>
                              <w:ind w:left="0"/>
                              <w:jc w:val="center"/>
                              <w:rPr>
                                <w:color w:val="000000" w:themeColor="text1"/>
                                <w:sz w:val="18"/>
                                <w:szCs w:val="18"/>
                              </w:rPr>
                            </w:pPr>
                            <w:r w:rsidRPr="009B3345">
                              <w:rPr>
                                <w:color w:val="000000" w:themeColor="text1"/>
                                <w:sz w:val="18"/>
                                <w:szCs w:val="18"/>
                              </w:rPr>
                              <w:t>Reincidentes 2015: 5.259</w:t>
                            </w:r>
                          </w:p>
                          <w:p w14:paraId="7B9C90C1" w14:textId="77777777" w:rsidR="00A64B7C" w:rsidRPr="009B3345" w:rsidRDefault="00A64B7C" w:rsidP="0020731C">
                            <w:pPr>
                              <w:ind w:left="0"/>
                              <w:jc w:val="center"/>
                              <w:rPr>
                                <w:color w:val="000000" w:themeColor="text1"/>
                                <w:sz w:val="18"/>
                                <w:szCs w:val="18"/>
                              </w:rPr>
                            </w:pPr>
                            <w:r w:rsidRPr="009B3345">
                              <w:rPr>
                                <w:color w:val="000000" w:themeColor="text1"/>
                                <w:sz w:val="18"/>
                                <w:szCs w:val="18"/>
                              </w:rPr>
                              <w:t>Total ingresos SRPA 2015:</w:t>
                            </w:r>
                          </w:p>
                          <w:p w14:paraId="32D3409E" w14:textId="406A295C" w:rsidR="00A64B7C" w:rsidRPr="009B3345" w:rsidRDefault="00A64B7C" w:rsidP="0020731C">
                            <w:pPr>
                              <w:ind w:left="0"/>
                              <w:jc w:val="center"/>
                              <w:rPr>
                                <w:sz w:val="18"/>
                                <w:szCs w:val="18"/>
                              </w:rPr>
                            </w:pPr>
                            <w:r w:rsidRPr="009B3345">
                              <w:rPr>
                                <w:color w:val="000000" w:themeColor="text1"/>
                                <w:sz w:val="18"/>
                                <w:szCs w:val="18"/>
                              </w:rPr>
                              <w:t xml:space="preserve"> 25.962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ángulo redondeado 9" o:spid="_x0000_s1029" style="position:absolute;left:0;text-align:left;margin-left:22.25pt;margin-top:66.95pt;width:122pt;height:133.9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" fillcolor="#f5cd3b" strokecolor="#1f4d78 [1604]" strokeweight="1pt">
                <v:stroke joinstyle="miter"/>
                <v:textbox>
                  <w:txbxContent>
                    <w:p w14:paraId="7CF8F514" w14:textId="526462F0" w:rsidR="00A64B7C" w:rsidRPr="009B3345" w:rsidRDefault="00A64B7C" w:rsidP="0020731C">
                      <w:pPr>
                        <w:ind w:left="0"/>
                        <w:jc w:val="center"/>
                        <w:rPr>
                          <w:color w:val="000000" w:themeColor="text1"/>
                          <w:sz w:val="18"/>
                          <w:szCs w:val="18"/>
                        </w:rPr>
                      </w:pPr>
                      <w:r w:rsidRPr="009B3345">
                        <w:rPr>
                          <w:color w:val="000000" w:themeColor="text1"/>
                          <w:sz w:val="18"/>
                          <w:szCs w:val="18"/>
                        </w:rPr>
                        <w:t>El índice de reincidencia del delito frente a los ingresos durante el año 2015 es: 20,26%</w:t>
                      </w:r>
                    </w:p>
                    <w:p w14:paraId="75DEE916" w14:textId="77777777" w:rsidR="00A64B7C" w:rsidRPr="009B3345" w:rsidRDefault="00A64B7C" w:rsidP="0020731C">
                      <w:pPr>
                        <w:ind w:left="0"/>
                        <w:jc w:val="center"/>
                        <w:rPr>
                          <w:color w:val="000000" w:themeColor="text1"/>
                          <w:sz w:val="18"/>
                          <w:szCs w:val="18"/>
                        </w:rPr>
                      </w:pPr>
                      <w:r w:rsidRPr="009B3345">
                        <w:rPr>
                          <w:color w:val="000000" w:themeColor="text1"/>
                          <w:sz w:val="18"/>
                          <w:szCs w:val="18"/>
                        </w:rPr>
                        <w:t>Reincidentes 2015: 5.259</w:t>
                      </w:r>
                    </w:p>
                    <w:p w14:paraId="7B9C90C1" w14:textId="77777777" w:rsidR="00A64B7C" w:rsidRPr="009B3345" w:rsidRDefault="00A64B7C" w:rsidP="0020731C">
                      <w:pPr>
                        <w:ind w:left="0"/>
                        <w:jc w:val="center"/>
                        <w:rPr>
                          <w:color w:val="000000" w:themeColor="text1"/>
                          <w:sz w:val="18"/>
                          <w:szCs w:val="18"/>
                        </w:rPr>
                      </w:pPr>
                      <w:r w:rsidRPr="009B3345">
                        <w:rPr>
                          <w:color w:val="000000" w:themeColor="text1"/>
                          <w:sz w:val="18"/>
                          <w:szCs w:val="18"/>
                        </w:rPr>
                        <w:t>Total ingresos SRPA 2015:</w:t>
                      </w:r>
                    </w:p>
                    <w:p w14:paraId="32D3409E" w14:textId="406A295C" w:rsidR="00A64B7C" w:rsidRPr="009B3345" w:rsidRDefault="00A64B7C" w:rsidP="0020731C">
                      <w:pPr>
                        <w:ind w:left="0"/>
                        <w:jc w:val="center"/>
                        <w:rPr>
                          <w:sz w:val="18"/>
                          <w:szCs w:val="18"/>
                        </w:rPr>
                      </w:pPr>
                      <w:r w:rsidRPr="009B3345">
                        <w:rPr>
                          <w:color w:val="000000" w:themeColor="text1"/>
                          <w:sz w:val="18"/>
                          <w:szCs w:val="18"/>
                        </w:rPr>
                        <w:t xml:space="preserve"> 25.962</w:t>
                      </w:r>
                    </w:p>
                  </w:txbxContent>
                </v:textbox>
              </v:roundrect>
            </w:pict>
          </mc:Fallback>
        </mc:AlternateContent>
      </w:r>
      <w:r>
        <w:rPr>
          <w:rFonts w:cs="Arial"/>
          <w:noProof/>
          <w:color w:val="FF0000"/>
          <w:sz w:val="24"/>
          <w:szCs w:val="24"/>
          <w:lang w:eastAsia="es-CO"/>
        </w:rPr>
        <mc:AlternateContent>
          <mc:Choice Requires="wps">
            <w:drawing>
              <wp:anchor distT="0" distB="0" distL="114300" distR="114300" simplePos="0" relativeHeight="251701248" behindDoc="0" locked="0" layoutInCell="1" allowOverlap="1" wp14:anchorId="53140FA0" wp14:editId="4099B3E2">
                <wp:simplePos x="0" y="0"/>
                <wp:positionH relativeFrom="column">
                  <wp:posOffset>3674745</wp:posOffset>
                </wp:positionH>
                <wp:positionV relativeFrom="paragraph">
                  <wp:posOffset>850129</wp:posOffset>
                </wp:positionV>
                <wp:extent cx="1549190" cy="1699895"/>
                <wp:effectExtent l="0" t="0" r="13335" b="14605"/>
                <wp:wrapNone/>
                <wp:docPr id="12" name="Rectángulo redondeado 12"/>
                <wp:cNvGraphicFramePr/>
                <a:graphic xmlns:a="http://schemas.openxmlformats.org/drawingml/2006/main">
                  <a:graphicData uri="http://schemas.microsoft.com/office/word/2010/wordprocessingShape">
                    <wps:wsp>
                      <wps:cNvSpPr/>
                      <wps:spPr>
                        <a:xfrm>
                          <a:off x="0" y="0"/>
                          <a:ext cx="1549190" cy="1699895"/>
                        </a:xfrm>
                        <a:prstGeom prst="roundRect">
                          <a:avLst/>
                        </a:prstGeom>
                        <a:solidFill>
                          <a:srgbClr val="F7E039"/>
                        </a:solidFill>
                      </wps:spPr>
                      <wps:style>
                        <a:lnRef idx="2">
                          <a:schemeClr val="accent1">
                            <a:shade val="50000"/>
                          </a:schemeClr>
                        </a:lnRef>
                        <a:fillRef idx="1">
                          <a:schemeClr val="accent1"/>
                        </a:fillRef>
                        <a:effectRef idx="0">
                          <a:schemeClr val="accent1"/>
                        </a:effectRef>
                        <a:fontRef idx="minor">
                          <a:schemeClr val="lt1"/>
                        </a:fontRef>
                      </wps:style>
                      <wps:txbx>
                        <w:txbxContent>
                          <w:p w14:paraId="48EE6A68" w14:textId="16574E61" w:rsidR="00A64B7C" w:rsidRPr="009B3345" w:rsidRDefault="00A64B7C" w:rsidP="009B3345">
                            <w:pPr>
                              <w:ind w:left="0"/>
                              <w:jc w:val="center"/>
                              <w:rPr>
                                <w:color w:val="000000" w:themeColor="text1"/>
                                <w:sz w:val="18"/>
                                <w:szCs w:val="18"/>
                              </w:rPr>
                            </w:pPr>
                            <w:r w:rsidRPr="009B3345">
                              <w:rPr>
                                <w:color w:val="000000" w:themeColor="text1"/>
                                <w:sz w:val="18"/>
                                <w:szCs w:val="18"/>
                              </w:rPr>
                              <w:t>El índice de reincidencia del delito frente a los ingresos durante el año 2016 es: 21,02%</w:t>
                            </w:r>
                          </w:p>
                          <w:p w14:paraId="7D74E900" w14:textId="4B7677C0" w:rsidR="00A64B7C" w:rsidRPr="009B3345" w:rsidRDefault="00A64B7C" w:rsidP="009B3345">
                            <w:pPr>
                              <w:ind w:left="0"/>
                              <w:jc w:val="center"/>
                              <w:rPr>
                                <w:color w:val="000000" w:themeColor="text1"/>
                                <w:sz w:val="18"/>
                                <w:szCs w:val="18"/>
                              </w:rPr>
                            </w:pPr>
                            <w:r w:rsidRPr="009B3345">
                              <w:rPr>
                                <w:color w:val="000000" w:themeColor="text1"/>
                                <w:sz w:val="18"/>
                                <w:szCs w:val="18"/>
                              </w:rPr>
                              <w:t>Reincidentes 2016: 2.075.</w:t>
                            </w:r>
                          </w:p>
                          <w:p w14:paraId="091BA14F" w14:textId="77777777" w:rsidR="00A64B7C" w:rsidRPr="009B3345" w:rsidRDefault="00A64B7C" w:rsidP="009B3345">
                            <w:pPr>
                              <w:ind w:left="0"/>
                              <w:jc w:val="center"/>
                              <w:rPr>
                                <w:color w:val="000000" w:themeColor="text1"/>
                                <w:sz w:val="18"/>
                                <w:szCs w:val="18"/>
                              </w:rPr>
                            </w:pPr>
                            <w:r w:rsidRPr="009B3345">
                              <w:rPr>
                                <w:color w:val="000000" w:themeColor="text1"/>
                                <w:sz w:val="18"/>
                                <w:szCs w:val="18"/>
                              </w:rPr>
                              <w:t>Total ingresos SRPA 2016:</w:t>
                            </w:r>
                          </w:p>
                          <w:p w14:paraId="46D12FC1" w14:textId="04DAC4C9" w:rsidR="00A64B7C" w:rsidRPr="009B3345" w:rsidRDefault="00A64B7C" w:rsidP="009B3345">
                            <w:pPr>
                              <w:ind w:left="0"/>
                              <w:jc w:val="center"/>
                              <w:rPr>
                                <w:color w:val="000000" w:themeColor="text1"/>
                                <w:sz w:val="18"/>
                                <w:szCs w:val="18"/>
                              </w:rPr>
                            </w:pPr>
                            <w:r w:rsidRPr="009B3345">
                              <w:rPr>
                                <w:color w:val="000000" w:themeColor="text1"/>
                                <w:sz w:val="18"/>
                                <w:szCs w:val="18"/>
                              </w:rPr>
                              <w:t>9.873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ángulo redondeado 12" o:spid="_x0000_s1030" style="position:absolute;left:0;text-align:left;margin-left:289.35pt;margin-top:66.95pt;width:122pt;height:133.8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" fillcolor="#f7e039" strokecolor="#1f4d78 [1604]" strokeweight="1pt">
                <v:stroke joinstyle="miter"/>
                <v:textbox>
                  <w:txbxContent>
                    <w:p w14:paraId="48EE6A68" w14:textId="16574E61" w:rsidR="00A64B7C" w:rsidRPr="009B3345" w:rsidRDefault="00A64B7C" w:rsidP="009B3345">
                      <w:pPr>
                        <w:ind w:left="0"/>
                        <w:jc w:val="center"/>
                        <w:rPr>
                          <w:color w:val="000000" w:themeColor="text1"/>
                          <w:sz w:val="18"/>
                          <w:szCs w:val="18"/>
                        </w:rPr>
                      </w:pPr>
                      <w:r w:rsidRPr="009B3345">
                        <w:rPr>
                          <w:color w:val="000000" w:themeColor="text1"/>
                          <w:sz w:val="18"/>
                          <w:szCs w:val="18"/>
                        </w:rPr>
                        <w:t>El índice de reincidencia del delito frente a los ingresos durante el año 2016 es: 21,02%</w:t>
                      </w:r>
                    </w:p>
                    <w:p w14:paraId="7D74E900" w14:textId="4B7677C0" w:rsidR="00A64B7C" w:rsidRPr="009B3345" w:rsidRDefault="00A64B7C" w:rsidP="009B3345">
                      <w:pPr>
                        <w:ind w:left="0"/>
                        <w:jc w:val="center"/>
                        <w:rPr>
                          <w:color w:val="000000" w:themeColor="text1"/>
                          <w:sz w:val="18"/>
                          <w:szCs w:val="18"/>
                        </w:rPr>
                      </w:pPr>
                      <w:r w:rsidRPr="009B3345">
                        <w:rPr>
                          <w:color w:val="000000" w:themeColor="text1"/>
                          <w:sz w:val="18"/>
                          <w:szCs w:val="18"/>
                        </w:rPr>
                        <w:t>Reincidentes 2016: 2.075.</w:t>
                      </w:r>
                    </w:p>
                    <w:p w14:paraId="091BA14F" w14:textId="77777777" w:rsidR="00A64B7C" w:rsidRPr="009B3345" w:rsidRDefault="00A64B7C" w:rsidP="009B3345">
                      <w:pPr>
                        <w:ind w:left="0"/>
                        <w:jc w:val="center"/>
                        <w:rPr>
                          <w:color w:val="000000" w:themeColor="text1"/>
                          <w:sz w:val="18"/>
                          <w:szCs w:val="18"/>
                        </w:rPr>
                      </w:pPr>
                      <w:r w:rsidRPr="009B3345">
                        <w:rPr>
                          <w:color w:val="000000" w:themeColor="text1"/>
                          <w:sz w:val="18"/>
                          <w:szCs w:val="18"/>
                        </w:rPr>
                        <w:t>Total ingresos SRPA 2016:</w:t>
                      </w:r>
                    </w:p>
                    <w:p w14:paraId="46D12FC1" w14:textId="04DAC4C9" w:rsidR="00A64B7C" w:rsidRPr="009B3345" w:rsidRDefault="00A64B7C" w:rsidP="009B3345">
                      <w:pPr>
                        <w:ind w:left="0"/>
                        <w:jc w:val="center"/>
                        <w:rPr>
                          <w:color w:val="000000" w:themeColor="text1"/>
                          <w:sz w:val="18"/>
                          <w:szCs w:val="18"/>
                        </w:rPr>
                      </w:pPr>
                      <w:r w:rsidRPr="009B3345">
                        <w:rPr>
                          <w:color w:val="000000" w:themeColor="text1"/>
                          <w:sz w:val="18"/>
                          <w:szCs w:val="18"/>
                        </w:rPr>
                        <w:t>9.873</w:t>
                      </w:r>
                    </w:p>
                  </w:txbxContent>
                </v:textbox>
              </v:roundrect>
            </w:pict>
          </mc:Fallback>
        </mc:AlternateContent>
      </w:r>
      <w:r w:rsidR="009B3345">
        <w:rPr>
          <w:rFonts w:cs="Arial"/>
          <w:noProof/>
          <w:color w:val="FF0000"/>
          <w:sz w:val="24"/>
          <w:szCs w:val="24"/>
          <w:lang w:eastAsia="es-CO"/>
        </w:rPr>
        <mc:AlternateContent>
          <mc:Choice Requires="wps">
            <w:drawing>
              <wp:anchor distT="0" distB="0" distL="114300" distR="114300" simplePos="0" relativeHeight="251670528" behindDoc="0" locked="0" layoutInCell="1" allowOverlap="1" wp14:anchorId="567D9EF3" wp14:editId="445BA853">
                <wp:simplePos x="0" y="0"/>
                <wp:positionH relativeFrom="column">
                  <wp:posOffset>1960245</wp:posOffset>
                </wp:positionH>
                <wp:positionV relativeFrom="paragraph">
                  <wp:posOffset>850129</wp:posOffset>
                </wp:positionV>
                <wp:extent cx="1571861" cy="1699895"/>
                <wp:effectExtent l="0" t="0" r="28575" b="14605"/>
                <wp:wrapNone/>
                <wp:docPr id="11" name="Rectángulo redondeado 11"/>
                <wp:cNvGraphicFramePr/>
                <a:graphic xmlns:a="http://schemas.openxmlformats.org/drawingml/2006/main">
                  <a:graphicData uri="http://schemas.microsoft.com/office/word/2010/wordprocessingShape">
                    <wps:wsp>
                      <wps:cNvSpPr/>
                      <wps:spPr>
                        <a:xfrm>
                          <a:off x="0" y="0"/>
                          <a:ext cx="1571861" cy="1699895"/>
                        </a:xfrm>
                        <a:prstGeom prst="roundRect">
                          <a:avLst/>
                        </a:prstGeom>
                        <a:solidFill>
                          <a:srgbClr val="F8D338"/>
                        </a:solidFill>
                      </wps:spPr>
                      <wps:style>
                        <a:lnRef idx="2">
                          <a:schemeClr val="accent1">
                            <a:shade val="50000"/>
                          </a:schemeClr>
                        </a:lnRef>
                        <a:fillRef idx="1">
                          <a:schemeClr val="accent1"/>
                        </a:fillRef>
                        <a:effectRef idx="0">
                          <a:schemeClr val="accent1"/>
                        </a:effectRef>
                        <a:fontRef idx="minor">
                          <a:schemeClr val="lt1"/>
                        </a:fontRef>
                      </wps:style>
                      <wps:txbx>
                        <w:txbxContent>
                          <w:p w14:paraId="142DC3D0" w14:textId="2FBA6C31" w:rsidR="00A64B7C" w:rsidRPr="009B3345" w:rsidRDefault="00A64B7C" w:rsidP="0020731C">
                            <w:pPr>
                              <w:ind w:left="0"/>
                              <w:jc w:val="center"/>
                              <w:rPr>
                                <w:color w:val="000000" w:themeColor="text1"/>
                                <w:sz w:val="18"/>
                                <w:szCs w:val="18"/>
                              </w:rPr>
                            </w:pPr>
                            <w:r w:rsidRPr="009B3345">
                              <w:rPr>
                                <w:color w:val="000000" w:themeColor="text1"/>
                                <w:sz w:val="18"/>
                                <w:szCs w:val="18"/>
                              </w:rPr>
                              <w:t>El índice de reincidencia del delito frente a los ingresos durante el año 2016 es: 21,74%</w:t>
                            </w:r>
                          </w:p>
                          <w:p w14:paraId="3ABDC866" w14:textId="77777777" w:rsidR="00A64B7C" w:rsidRPr="009B3345" w:rsidRDefault="00A64B7C" w:rsidP="0020731C">
                            <w:pPr>
                              <w:ind w:left="0"/>
                              <w:jc w:val="center"/>
                              <w:rPr>
                                <w:color w:val="000000" w:themeColor="text1"/>
                                <w:sz w:val="18"/>
                                <w:szCs w:val="18"/>
                              </w:rPr>
                            </w:pPr>
                            <w:r w:rsidRPr="009B3345">
                              <w:rPr>
                                <w:color w:val="000000" w:themeColor="text1"/>
                                <w:sz w:val="18"/>
                                <w:szCs w:val="18"/>
                              </w:rPr>
                              <w:t>Reincidentes 2016: 4.826</w:t>
                            </w:r>
                          </w:p>
                          <w:p w14:paraId="70347C7B" w14:textId="77777777" w:rsidR="00A64B7C" w:rsidRPr="009B3345" w:rsidRDefault="00A64B7C" w:rsidP="0020731C">
                            <w:pPr>
                              <w:ind w:left="0"/>
                              <w:jc w:val="center"/>
                              <w:rPr>
                                <w:color w:val="000000" w:themeColor="text1"/>
                                <w:sz w:val="18"/>
                                <w:szCs w:val="18"/>
                              </w:rPr>
                            </w:pPr>
                            <w:r w:rsidRPr="009B3345">
                              <w:rPr>
                                <w:color w:val="000000" w:themeColor="text1"/>
                                <w:sz w:val="18"/>
                                <w:szCs w:val="18"/>
                              </w:rPr>
                              <w:t xml:space="preserve">Total ingresos SRPA 2016: </w:t>
                            </w:r>
                          </w:p>
                          <w:p w14:paraId="2801B860" w14:textId="28987F15" w:rsidR="00A64B7C" w:rsidRPr="009B3345" w:rsidRDefault="00A64B7C" w:rsidP="0020731C">
                            <w:pPr>
                              <w:ind w:left="0"/>
                              <w:jc w:val="center"/>
                              <w:rPr>
                                <w:color w:val="000000" w:themeColor="text1"/>
                                <w:sz w:val="18"/>
                                <w:szCs w:val="18"/>
                              </w:rPr>
                            </w:pPr>
                            <w:r w:rsidRPr="009B3345">
                              <w:rPr>
                                <w:color w:val="000000" w:themeColor="text1"/>
                                <w:sz w:val="18"/>
                                <w:szCs w:val="18"/>
                              </w:rPr>
                              <w:t>22.198</w:t>
                            </w:r>
                          </w:p>
                          <w:p w14:paraId="3914366E" w14:textId="77777777" w:rsidR="00A64B7C" w:rsidRPr="00B679DF" w:rsidRDefault="00A64B7C" w:rsidP="00527D02">
                            <w:pPr>
                              <w:ind w:left="0"/>
                              <w:jc w:val="center"/>
                              <w:rPr>
                                <w:sz w:val="18"/>
                                <w:szCs w:val="18"/>
                              </w:rPr>
                            </w:pPr>
                          </w:p>
                          <w:p w14:paraId="539E6EA1" w14:textId="77777777" w:rsidR="00A64B7C" w:rsidRDefault="00A64B7C" w:rsidP="00527D02">
                            <w:pPr>
                              <w:ind w:left="0"/>
                              <w:jc w:val="center"/>
                            </w:pPr>
                          </w:p>
                          <w:p w14:paraId="000702C4" w14:textId="77777777" w:rsidR="00A64B7C" w:rsidRDefault="00A64B7C" w:rsidP="00527D02">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ángulo redondeado 11" o:spid="_x0000_s1031" style="position:absolute;left:0;text-align:left;margin-left:154.35pt;margin-top:66.95pt;width:123.75pt;height:133.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" fillcolor="#f8d338" strokecolor="#1f4d78 [1604]" strokeweight="1pt">
                <v:stroke joinstyle="miter"/>
                <v:textbox>
                  <w:txbxContent>
                    <w:p w14:paraId="142DC3D0" w14:textId="2FBA6C31" w:rsidR="00A64B7C" w:rsidRPr="009B3345" w:rsidRDefault="00A64B7C" w:rsidP="0020731C">
                      <w:pPr>
                        <w:ind w:left="0"/>
                        <w:jc w:val="center"/>
                        <w:rPr>
                          <w:color w:val="000000" w:themeColor="text1"/>
                          <w:sz w:val="18"/>
                          <w:szCs w:val="18"/>
                        </w:rPr>
                      </w:pPr>
                      <w:r w:rsidRPr="009B3345">
                        <w:rPr>
                          <w:color w:val="000000" w:themeColor="text1"/>
                          <w:sz w:val="18"/>
                          <w:szCs w:val="18"/>
                        </w:rPr>
                        <w:t>El índice de reincidencia del delito frente a los ingresos durante el año 2016 es: 21,74%</w:t>
                      </w:r>
                    </w:p>
                    <w:p w14:paraId="3ABDC866" w14:textId="77777777" w:rsidR="00A64B7C" w:rsidRPr="009B3345" w:rsidRDefault="00A64B7C" w:rsidP="0020731C">
                      <w:pPr>
                        <w:ind w:left="0"/>
                        <w:jc w:val="center"/>
                        <w:rPr>
                          <w:color w:val="000000" w:themeColor="text1"/>
                          <w:sz w:val="18"/>
                          <w:szCs w:val="18"/>
                        </w:rPr>
                      </w:pPr>
                      <w:r w:rsidRPr="009B3345">
                        <w:rPr>
                          <w:color w:val="000000" w:themeColor="text1"/>
                          <w:sz w:val="18"/>
                          <w:szCs w:val="18"/>
                        </w:rPr>
                        <w:t>Reincidentes 2016: 4.826</w:t>
                      </w:r>
                    </w:p>
                    <w:p w14:paraId="70347C7B" w14:textId="77777777" w:rsidR="00A64B7C" w:rsidRPr="009B3345" w:rsidRDefault="00A64B7C" w:rsidP="0020731C">
                      <w:pPr>
                        <w:ind w:left="0"/>
                        <w:jc w:val="center"/>
                        <w:rPr>
                          <w:color w:val="000000" w:themeColor="text1"/>
                          <w:sz w:val="18"/>
                          <w:szCs w:val="18"/>
                        </w:rPr>
                      </w:pPr>
                      <w:r w:rsidRPr="009B3345">
                        <w:rPr>
                          <w:color w:val="000000" w:themeColor="text1"/>
                          <w:sz w:val="18"/>
                          <w:szCs w:val="18"/>
                        </w:rPr>
                        <w:t xml:space="preserve">Total ingresos SRPA 2016: </w:t>
                      </w:r>
                    </w:p>
                    <w:p w14:paraId="2801B860" w14:textId="28987F15" w:rsidR="00A64B7C" w:rsidRPr="009B3345" w:rsidRDefault="00A64B7C" w:rsidP="0020731C">
                      <w:pPr>
                        <w:ind w:left="0"/>
                        <w:jc w:val="center"/>
                        <w:rPr>
                          <w:color w:val="000000" w:themeColor="text1"/>
                          <w:sz w:val="18"/>
                          <w:szCs w:val="18"/>
                        </w:rPr>
                      </w:pPr>
                      <w:r w:rsidRPr="009B3345">
                        <w:rPr>
                          <w:color w:val="000000" w:themeColor="text1"/>
                          <w:sz w:val="18"/>
                          <w:szCs w:val="18"/>
                        </w:rPr>
                        <w:t>22.198</w:t>
                      </w:r>
                    </w:p>
                    <w:p w14:paraId="3914366E" w14:textId="77777777" w:rsidR="00A64B7C" w:rsidRPr="00B679DF" w:rsidRDefault="00A64B7C" w:rsidP="00527D02">
                      <w:pPr>
                        <w:ind w:left="0"/>
                        <w:jc w:val="center"/>
                        <w:rPr>
                          <w:sz w:val="18"/>
                          <w:szCs w:val="18"/>
                        </w:rPr>
                      </w:pPr>
                    </w:p>
                    <w:p w14:paraId="539E6EA1" w14:textId="77777777" w:rsidR="00A64B7C" w:rsidRDefault="00A64B7C" w:rsidP="00527D02">
                      <w:pPr>
                        <w:ind w:left="0"/>
                        <w:jc w:val="center"/>
                      </w:pPr>
                    </w:p>
                    <w:p w14:paraId="000702C4" w14:textId="77777777" w:rsidR="00A64B7C" w:rsidRDefault="00A64B7C" w:rsidP="00527D02">
                      <w:pPr>
                        <w:ind w:left="0"/>
                        <w:jc w:val="center"/>
                      </w:pPr>
                    </w:p>
                  </w:txbxContent>
                </v:textbox>
              </v:roundrect>
            </w:pict>
          </mc:Fallback>
        </mc:AlternateContent>
      </w:r>
      <w:r w:rsidR="00486F41">
        <w:rPr>
          <w:rFonts w:cs="Arial"/>
          <w:noProof/>
          <w:color w:val="FF0000"/>
          <w:sz w:val="24"/>
          <w:szCs w:val="24"/>
          <w:lang w:eastAsia="es-CO"/>
        </w:rPr>
        <w:drawing>
          <wp:inline distT="0" distB="0" distL="0" distR="0" wp14:anchorId="317E298F" wp14:editId="5EB69737">
            <wp:extent cx="4472940" cy="801044"/>
            <wp:effectExtent l="0" t="0" r="3810" b="1841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CC8737" w14:textId="54FC0226" w:rsidR="005E3F40" w:rsidRDefault="005E3F40" w:rsidP="00966DC9">
      <w:pPr>
        <w:spacing w:line="360" w:lineRule="auto"/>
        <w:jc w:val="both"/>
        <w:rPr>
          <w:rFonts w:cs="Arial"/>
          <w:noProof/>
          <w:color w:val="FF0000"/>
          <w:sz w:val="24"/>
          <w:szCs w:val="24"/>
          <w:lang w:eastAsia="es-CO"/>
        </w:rPr>
      </w:pPr>
    </w:p>
    <w:p w14:paraId="3B413D6F" w14:textId="4EC22748" w:rsidR="00527D02" w:rsidRDefault="00527D02" w:rsidP="00966DC9">
      <w:pPr>
        <w:spacing w:line="360" w:lineRule="auto"/>
        <w:jc w:val="both"/>
        <w:rPr>
          <w:rFonts w:cs="Arial"/>
          <w:noProof/>
          <w:color w:val="FF0000"/>
          <w:sz w:val="24"/>
          <w:szCs w:val="24"/>
          <w:lang w:eastAsia="es-CO"/>
        </w:rPr>
      </w:pPr>
    </w:p>
    <w:p w14:paraId="50DE980D" w14:textId="4D94D8B4" w:rsidR="00527D02" w:rsidRDefault="00527D02" w:rsidP="00527D02">
      <w:pPr>
        <w:spacing w:line="360" w:lineRule="auto"/>
        <w:jc w:val="center"/>
        <w:rPr>
          <w:rFonts w:cs="Arial"/>
          <w:noProof/>
          <w:color w:val="FF0000"/>
          <w:sz w:val="24"/>
          <w:szCs w:val="24"/>
          <w:lang w:eastAsia="es-CO"/>
        </w:rPr>
      </w:pPr>
    </w:p>
    <w:p w14:paraId="44434576" w14:textId="77777777" w:rsidR="003F1CF3" w:rsidRDefault="003F1CF3" w:rsidP="003F1CF3">
      <w:pPr>
        <w:spacing w:line="360" w:lineRule="auto"/>
        <w:ind w:left="0"/>
        <w:rPr>
          <w:rFonts w:cs="Arial"/>
          <w:noProof/>
          <w:color w:val="FF0000"/>
          <w:sz w:val="24"/>
          <w:szCs w:val="24"/>
          <w:lang w:eastAsia="es-CO"/>
        </w:rPr>
      </w:pPr>
    </w:p>
    <w:p w14:paraId="60AFC8D5" w14:textId="77777777" w:rsidR="003F1CF3" w:rsidRDefault="003F1CF3" w:rsidP="003F1CF3">
      <w:pPr>
        <w:spacing w:line="240" w:lineRule="auto"/>
        <w:ind w:left="0"/>
        <w:rPr>
          <w:rFonts w:cs="Arial"/>
          <w:b/>
          <w:i/>
        </w:rPr>
      </w:pPr>
    </w:p>
    <w:p w14:paraId="206D2F09" w14:textId="77777777" w:rsidR="001B463E" w:rsidRDefault="004C3261" w:rsidP="001B463E">
      <w:pPr>
        <w:spacing w:line="240" w:lineRule="auto"/>
        <w:ind w:left="0"/>
        <w:rPr>
          <w:rFonts w:cs="Arial"/>
          <w:b/>
          <w:i/>
          <w:sz w:val="18"/>
          <w:szCs w:val="18"/>
        </w:rPr>
      </w:pPr>
      <w:r w:rsidRPr="003F1CF3">
        <w:rPr>
          <w:rFonts w:cs="Arial"/>
          <w:b/>
          <w:i/>
          <w:sz w:val="18"/>
          <w:szCs w:val="18"/>
        </w:rPr>
        <w:t>Fuente: Subdirección de Responsabilidad Penal para Adolescentes – ICBF</w:t>
      </w:r>
      <w:r w:rsidR="003F1CF3" w:rsidRPr="003F1CF3">
        <w:rPr>
          <w:rFonts w:cs="Arial"/>
          <w:b/>
          <w:i/>
          <w:sz w:val="18"/>
          <w:szCs w:val="18"/>
        </w:rPr>
        <w:t xml:space="preserve"> </w:t>
      </w:r>
      <w:r w:rsidRPr="003F1CF3">
        <w:rPr>
          <w:rFonts w:cs="Arial"/>
          <w:b/>
          <w:i/>
          <w:sz w:val="18"/>
          <w:szCs w:val="18"/>
        </w:rPr>
        <w:t>Consolidado Nacional 2017</w:t>
      </w:r>
      <w:r w:rsidR="009A649E" w:rsidRPr="003F1CF3">
        <w:rPr>
          <w:rStyle w:val="Refdenotaalpie"/>
          <w:rFonts w:cs="Arial"/>
          <w:b/>
          <w:i/>
          <w:sz w:val="18"/>
          <w:szCs w:val="18"/>
        </w:rPr>
        <w:footnoteReference w:id="5"/>
      </w:r>
    </w:p>
    <w:p w14:paraId="7A26E0BA" w14:textId="17B22358" w:rsidR="00307975" w:rsidRPr="001B463E" w:rsidRDefault="00307975" w:rsidP="00B164CD">
      <w:pPr>
        <w:spacing w:line="360" w:lineRule="auto"/>
        <w:ind w:left="0"/>
        <w:jc w:val="both"/>
        <w:rPr>
          <w:rFonts w:cs="Arial"/>
          <w:b/>
          <w:i/>
          <w:sz w:val="18"/>
          <w:szCs w:val="18"/>
        </w:rPr>
      </w:pPr>
      <w:r w:rsidRPr="00307975">
        <w:rPr>
          <w:rFonts w:cs="Arial"/>
          <w:sz w:val="24"/>
          <w:szCs w:val="24"/>
        </w:rPr>
        <w:lastRenderedPageBreak/>
        <w:t>S</w:t>
      </w:r>
      <w:r>
        <w:rPr>
          <w:rFonts w:cs="Arial"/>
          <w:sz w:val="24"/>
          <w:szCs w:val="24"/>
        </w:rPr>
        <w:t xml:space="preserve">i bien el </w:t>
      </w:r>
      <w:r w:rsidR="00A356B9">
        <w:rPr>
          <w:rFonts w:cs="Arial"/>
          <w:sz w:val="24"/>
          <w:szCs w:val="24"/>
        </w:rPr>
        <w:t>índice</w:t>
      </w:r>
      <w:r w:rsidRPr="00307975">
        <w:rPr>
          <w:rFonts w:cs="Arial"/>
          <w:sz w:val="24"/>
          <w:szCs w:val="24"/>
        </w:rPr>
        <w:t xml:space="preserve"> de reincidencia en 2017 disminuyó un 0,72% con relación al 2016</w:t>
      </w:r>
      <w:r w:rsidR="00A356B9">
        <w:rPr>
          <w:rFonts w:cs="Arial"/>
          <w:sz w:val="24"/>
          <w:szCs w:val="24"/>
        </w:rPr>
        <w:t>, hay que tener</w:t>
      </w:r>
      <w:r>
        <w:rPr>
          <w:rFonts w:cs="Arial"/>
          <w:sz w:val="24"/>
          <w:szCs w:val="24"/>
        </w:rPr>
        <w:t xml:space="preserve"> en cuenta que el número total de ingresos al SRPA en 2017 es menor que en 2016</w:t>
      </w:r>
      <w:r w:rsidR="009D4972">
        <w:rPr>
          <w:rFonts w:cs="Arial"/>
          <w:sz w:val="24"/>
          <w:szCs w:val="24"/>
        </w:rPr>
        <w:t xml:space="preserve"> por 12.325 casos, evidenciando</w:t>
      </w:r>
      <w:r>
        <w:rPr>
          <w:rFonts w:cs="Arial"/>
          <w:sz w:val="24"/>
          <w:szCs w:val="24"/>
        </w:rPr>
        <w:t xml:space="preserve"> </w:t>
      </w:r>
      <w:r w:rsidR="009D4972">
        <w:rPr>
          <w:rFonts w:cs="Arial"/>
          <w:sz w:val="24"/>
          <w:szCs w:val="24"/>
        </w:rPr>
        <w:t xml:space="preserve">porcentajes de reincidencia muy </w:t>
      </w:r>
      <w:r w:rsidR="00A356B9">
        <w:rPr>
          <w:rFonts w:cs="Arial"/>
          <w:sz w:val="24"/>
          <w:szCs w:val="24"/>
        </w:rPr>
        <w:t>cer</w:t>
      </w:r>
      <w:r w:rsidR="009D4972">
        <w:rPr>
          <w:rFonts w:cs="Arial"/>
          <w:sz w:val="24"/>
          <w:szCs w:val="24"/>
        </w:rPr>
        <w:t xml:space="preserve">canos, pese a tener </w:t>
      </w:r>
      <w:r w:rsidR="00A356B9">
        <w:rPr>
          <w:rFonts w:cs="Arial"/>
          <w:sz w:val="24"/>
          <w:szCs w:val="24"/>
        </w:rPr>
        <w:t>una diferenci</w:t>
      </w:r>
      <w:r w:rsidR="009D4972">
        <w:rPr>
          <w:rFonts w:cs="Arial"/>
          <w:sz w:val="24"/>
          <w:szCs w:val="24"/>
        </w:rPr>
        <w:t>a tan marcada de ingresos;</w:t>
      </w:r>
      <w:r w:rsidR="00A356B9">
        <w:rPr>
          <w:rFonts w:cs="Arial"/>
          <w:sz w:val="24"/>
          <w:szCs w:val="24"/>
        </w:rPr>
        <w:t xml:space="preserve"> </w:t>
      </w:r>
      <w:r w:rsidR="009D4972">
        <w:rPr>
          <w:rFonts w:cs="Arial"/>
          <w:sz w:val="24"/>
          <w:szCs w:val="24"/>
        </w:rPr>
        <w:t xml:space="preserve">también </w:t>
      </w:r>
      <w:r w:rsidR="00A356B9">
        <w:rPr>
          <w:rFonts w:cs="Arial"/>
          <w:sz w:val="24"/>
          <w:szCs w:val="24"/>
        </w:rPr>
        <w:t>cabe resaltar que aunque en 2017 se observa una mínima disminución en la reincidencia, el porcentaje sigue siendo más alto que los observados en los periodos 2012-2015.</w:t>
      </w:r>
    </w:p>
    <w:p w14:paraId="06D29A3F" w14:textId="53F78460" w:rsidR="009D4972" w:rsidRPr="00307975" w:rsidRDefault="009D4972" w:rsidP="007E739B">
      <w:pPr>
        <w:spacing w:line="360" w:lineRule="auto"/>
        <w:ind w:left="0"/>
        <w:jc w:val="both"/>
        <w:rPr>
          <w:rFonts w:cs="Arial"/>
          <w:sz w:val="24"/>
          <w:szCs w:val="24"/>
        </w:rPr>
      </w:pPr>
      <w:r>
        <w:rPr>
          <w:rFonts w:cs="Arial"/>
          <w:sz w:val="24"/>
          <w:szCs w:val="24"/>
        </w:rPr>
        <w:t>Dado lo anterior, l</w:t>
      </w:r>
      <w:r w:rsidRPr="009D4972">
        <w:rPr>
          <w:rFonts w:cs="Arial"/>
          <w:sz w:val="24"/>
          <w:szCs w:val="24"/>
        </w:rPr>
        <w:t>a presencia de casos de reincidencia  es una cuestión que requiere a manera de prevención y en búsqueda del mejoramiento social e institucional ser considerado con mayor prioridad.</w:t>
      </w:r>
    </w:p>
    <w:p w14:paraId="3BBB186E" w14:textId="44219BAB" w:rsidR="003730BB" w:rsidRDefault="003730BB" w:rsidP="007E739B">
      <w:pPr>
        <w:spacing w:line="360" w:lineRule="auto"/>
        <w:ind w:left="0"/>
        <w:jc w:val="both"/>
        <w:rPr>
          <w:rFonts w:cs="Arial"/>
          <w:sz w:val="24"/>
          <w:szCs w:val="24"/>
        </w:rPr>
      </w:pPr>
      <w:r>
        <w:rPr>
          <w:rFonts w:cs="Arial"/>
          <w:sz w:val="24"/>
          <w:szCs w:val="24"/>
        </w:rPr>
        <w:t>La atención brindada a la población adolescente en conflicto con la ley, por estos operadores y el gobierno colombiano en general; a un requiere de muchos reajustes para poder llegar a considerar sus intenciones como integrales y efectivas, tales  como seguimientos pos</w:t>
      </w:r>
      <w:r w:rsidR="00B164CD">
        <w:rPr>
          <w:rFonts w:cs="Arial"/>
          <w:sz w:val="24"/>
          <w:szCs w:val="24"/>
        </w:rPr>
        <w:t>t</w:t>
      </w:r>
      <w:r>
        <w:rPr>
          <w:rFonts w:cs="Arial"/>
          <w:sz w:val="24"/>
          <w:szCs w:val="24"/>
        </w:rPr>
        <w:t xml:space="preserve"> egreso, mayor presupuesto entre otras.</w:t>
      </w:r>
    </w:p>
    <w:p w14:paraId="0956E72F" w14:textId="78125BAB" w:rsidR="00C71CB7" w:rsidRPr="00DB2E92" w:rsidRDefault="005E046F" w:rsidP="007E739B">
      <w:pPr>
        <w:spacing w:line="360" w:lineRule="auto"/>
        <w:ind w:left="0"/>
        <w:jc w:val="both"/>
        <w:rPr>
          <w:rFonts w:cs="Arial"/>
          <w:sz w:val="24"/>
          <w:szCs w:val="24"/>
        </w:rPr>
      </w:pPr>
      <w:r w:rsidRPr="00DB2E92">
        <w:rPr>
          <w:rFonts w:cs="Arial"/>
          <w:sz w:val="24"/>
          <w:szCs w:val="24"/>
        </w:rPr>
        <w:t>Un adolescente que</w:t>
      </w:r>
      <w:r w:rsidR="004A76E9" w:rsidRPr="00DB2E92">
        <w:rPr>
          <w:rFonts w:cs="Arial"/>
          <w:sz w:val="24"/>
          <w:szCs w:val="24"/>
        </w:rPr>
        <w:t xml:space="preserve"> a causa de encontrarse inmerso en una sociedad capitalista, excluyente, desigual y discriminador</w:t>
      </w:r>
      <w:r w:rsidR="00AD7242" w:rsidRPr="00DB2E92">
        <w:rPr>
          <w:rFonts w:cs="Arial"/>
          <w:sz w:val="24"/>
          <w:szCs w:val="24"/>
        </w:rPr>
        <w:t>a</w:t>
      </w:r>
      <w:r w:rsidR="004A76E9" w:rsidRPr="00DB2E92">
        <w:rPr>
          <w:rFonts w:cs="Arial"/>
          <w:sz w:val="24"/>
          <w:szCs w:val="24"/>
        </w:rPr>
        <w:t>,</w:t>
      </w:r>
      <w:r w:rsidRPr="00DB2E92">
        <w:rPr>
          <w:rFonts w:cs="Arial"/>
          <w:sz w:val="24"/>
          <w:szCs w:val="24"/>
        </w:rPr>
        <w:t xml:space="preserve"> no plantea su proyecto de vida en tér</w:t>
      </w:r>
      <w:r w:rsidR="002252D1" w:rsidRPr="00DB2E92">
        <w:rPr>
          <w:rFonts w:cs="Arial"/>
          <w:sz w:val="24"/>
          <w:szCs w:val="24"/>
        </w:rPr>
        <w:t>minos de</w:t>
      </w:r>
      <w:r w:rsidR="00C71CB7" w:rsidRPr="00DB2E92">
        <w:rPr>
          <w:rFonts w:cs="Arial"/>
          <w:sz w:val="24"/>
          <w:szCs w:val="24"/>
        </w:rPr>
        <w:t xml:space="preserve"> desarrollo integral, necesita de oportunidades que le ayuden a superar los obstáculos que presenta para dicho desarrollo la condición de vulnerabilidad social</w:t>
      </w:r>
      <w:r w:rsidR="00AD7242" w:rsidRPr="00DB2E92">
        <w:rPr>
          <w:rFonts w:cs="Arial"/>
          <w:sz w:val="24"/>
          <w:szCs w:val="24"/>
        </w:rPr>
        <w:t xml:space="preserve"> en </w:t>
      </w:r>
      <w:r w:rsidR="0076731D">
        <w:rPr>
          <w:rFonts w:cs="Arial"/>
          <w:sz w:val="24"/>
          <w:szCs w:val="24"/>
        </w:rPr>
        <w:t>que se  encuentra inmerso.</w:t>
      </w:r>
    </w:p>
    <w:p w14:paraId="16F3BB7C" w14:textId="585DCB6E" w:rsidR="00A15337" w:rsidRPr="00DB2E92" w:rsidRDefault="005E046F" w:rsidP="007E739B">
      <w:pPr>
        <w:spacing w:line="360" w:lineRule="auto"/>
        <w:ind w:left="0"/>
        <w:jc w:val="both"/>
        <w:rPr>
          <w:rFonts w:cs="Arial"/>
          <w:sz w:val="24"/>
          <w:szCs w:val="24"/>
        </w:rPr>
      </w:pPr>
      <w:r w:rsidRPr="00DB2E92">
        <w:rPr>
          <w:rFonts w:cs="Arial"/>
          <w:sz w:val="24"/>
          <w:szCs w:val="24"/>
        </w:rPr>
        <w:t xml:space="preserve">Si el éxito de un proceso de restablecimiento de derechos depende del compromiso y los esfuerzos del adolescente, su familia, su contexto y la institución que lo implementa; cuando uno de estos procesos </w:t>
      </w:r>
      <w:r w:rsidR="002252D1" w:rsidRPr="00DB2E92">
        <w:rPr>
          <w:rFonts w:cs="Arial"/>
          <w:sz w:val="24"/>
          <w:szCs w:val="24"/>
        </w:rPr>
        <w:t xml:space="preserve"> no logra su objetivo, se hace</w:t>
      </w:r>
      <w:r w:rsidRPr="00DB2E92">
        <w:rPr>
          <w:rFonts w:cs="Arial"/>
          <w:sz w:val="24"/>
          <w:szCs w:val="24"/>
        </w:rPr>
        <w:t xml:space="preserve"> necesario revisar y analizar el rol, las relaciones y las acciones entre los actores ya mencionados, para poder</w:t>
      </w:r>
      <w:r w:rsidR="002252D1" w:rsidRPr="00DB2E92">
        <w:rPr>
          <w:rFonts w:cs="Arial"/>
          <w:sz w:val="24"/>
          <w:szCs w:val="24"/>
        </w:rPr>
        <w:t xml:space="preserve"> de esta manera crear oportunidades y estrategia de fortalecimiento que sean integrales, que requieren de una comprensión del mundo y la sociedad, como elementos cambiantes que influyen en el adolescente, pero también de comprender la influencia del adolescente en la sociedad.</w:t>
      </w:r>
    </w:p>
    <w:p w14:paraId="7BD95597" w14:textId="3EE03EF1" w:rsidR="00C71CB7" w:rsidRPr="00DB2E92" w:rsidRDefault="00C71CB7" w:rsidP="007E739B">
      <w:pPr>
        <w:spacing w:line="360" w:lineRule="auto"/>
        <w:ind w:left="0"/>
        <w:jc w:val="both"/>
        <w:rPr>
          <w:rFonts w:cs="Arial"/>
          <w:sz w:val="24"/>
          <w:szCs w:val="24"/>
        </w:rPr>
      </w:pPr>
      <w:r w:rsidRPr="00DB2E92">
        <w:rPr>
          <w:rFonts w:cs="Arial"/>
          <w:sz w:val="24"/>
          <w:szCs w:val="24"/>
        </w:rPr>
        <w:lastRenderedPageBreak/>
        <w:t xml:space="preserve">Principalmente </w:t>
      </w:r>
      <w:r w:rsidR="00AD7242" w:rsidRPr="00DB2E92">
        <w:rPr>
          <w:rFonts w:cs="Arial"/>
          <w:sz w:val="24"/>
          <w:szCs w:val="24"/>
        </w:rPr>
        <w:t>se necesita reconocer al adolescente y su familia como sujetos de derecho, protagonistas de sus realidades, comprendiendo  que solo a través del dialogo con estos, será posible construir estrategias asertivas que den posibilidades de solución a los conflictos en la vida del joven en conflicto con la ley y su familia.</w:t>
      </w:r>
    </w:p>
    <w:p w14:paraId="2A7DDF2A" w14:textId="04DCBAFE" w:rsidR="00E73609" w:rsidRDefault="00AD7242" w:rsidP="007E739B">
      <w:pPr>
        <w:spacing w:line="360" w:lineRule="auto"/>
        <w:ind w:left="0"/>
        <w:jc w:val="both"/>
        <w:rPr>
          <w:rFonts w:cs="Arial"/>
          <w:sz w:val="24"/>
          <w:szCs w:val="24"/>
        </w:rPr>
      </w:pPr>
      <w:r w:rsidRPr="00DB2E92">
        <w:rPr>
          <w:rFonts w:cs="Arial"/>
          <w:sz w:val="24"/>
          <w:szCs w:val="24"/>
        </w:rPr>
        <w:t xml:space="preserve">Pensar en abordar población adolescente en conflicto con la ley, es detenerse a considerar de forma sistémica, diferentes aspectos, situaciones </w:t>
      </w:r>
      <w:r w:rsidR="008C1539">
        <w:rPr>
          <w:rFonts w:cs="Arial"/>
          <w:sz w:val="24"/>
          <w:szCs w:val="24"/>
        </w:rPr>
        <w:t xml:space="preserve">y factores de la vida de estos. </w:t>
      </w:r>
      <w:r w:rsidR="0076731D">
        <w:rPr>
          <w:rFonts w:cs="Arial"/>
          <w:sz w:val="24"/>
          <w:szCs w:val="24"/>
        </w:rPr>
        <w:t>Por lo que preguntarse ¿Cuáles son los</w:t>
      </w:r>
      <w:r w:rsidRPr="00DB2E92">
        <w:rPr>
          <w:rFonts w:cs="Arial"/>
          <w:sz w:val="24"/>
          <w:szCs w:val="24"/>
        </w:rPr>
        <w:t xml:space="preserve"> factores de riesgo</w:t>
      </w:r>
      <w:r w:rsidR="0076731D">
        <w:rPr>
          <w:rFonts w:cs="Arial"/>
          <w:sz w:val="24"/>
          <w:szCs w:val="24"/>
        </w:rPr>
        <w:t xml:space="preserve"> relacionados</w:t>
      </w:r>
      <w:r w:rsidR="0053320A">
        <w:rPr>
          <w:rFonts w:cs="Arial"/>
          <w:sz w:val="24"/>
          <w:szCs w:val="24"/>
        </w:rPr>
        <w:t xml:space="preserve"> con la reincidencia de</w:t>
      </w:r>
      <w:r w:rsidRPr="00DB2E92">
        <w:rPr>
          <w:rFonts w:cs="Arial"/>
          <w:sz w:val="24"/>
          <w:szCs w:val="24"/>
        </w:rPr>
        <w:t xml:space="preserve"> los adolescentes vinculados al </w:t>
      </w:r>
      <w:r w:rsidR="0076731D">
        <w:rPr>
          <w:rFonts w:cs="Arial"/>
          <w:sz w:val="24"/>
          <w:szCs w:val="24"/>
        </w:rPr>
        <w:t>SRPA y a la medida de internamiento en la “Casa Hogar Mi Refugio” de</w:t>
      </w:r>
      <w:r w:rsidRPr="00DB2E92">
        <w:rPr>
          <w:rFonts w:cs="Arial"/>
          <w:sz w:val="24"/>
          <w:szCs w:val="24"/>
        </w:rPr>
        <w:t xml:space="preserve"> la ciud</w:t>
      </w:r>
      <w:r w:rsidR="00B52670">
        <w:rPr>
          <w:rFonts w:cs="Arial"/>
          <w:sz w:val="24"/>
          <w:szCs w:val="24"/>
        </w:rPr>
        <w:t xml:space="preserve">ad de Barranquilla? </w:t>
      </w:r>
      <w:r w:rsidR="0076731D">
        <w:rPr>
          <w:rFonts w:cs="Arial"/>
          <w:sz w:val="24"/>
          <w:szCs w:val="24"/>
        </w:rPr>
        <w:t>Puede ser</w:t>
      </w:r>
      <w:r w:rsidRPr="00DB2E92">
        <w:rPr>
          <w:rFonts w:cs="Arial"/>
          <w:sz w:val="24"/>
          <w:szCs w:val="24"/>
        </w:rPr>
        <w:t xml:space="preserve"> el primer paso para abordar </w:t>
      </w:r>
      <w:r w:rsidR="00B52670">
        <w:rPr>
          <w:rFonts w:cs="Arial"/>
          <w:sz w:val="24"/>
          <w:szCs w:val="24"/>
        </w:rPr>
        <w:t xml:space="preserve">desde una visión no institucional, </w:t>
      </w:r>
      <w:r w:rsidRPr="00DB2E92">
        <w:rPr>
          <w:rFonts w:cs="Arial"/>
          <w:sz w:val="24"/>
          <w:szCs w:val="24"/>
        </w:rPr>
        <w:t>un tema tan comp</w:t>
      </w:r>
      <w:r w:rsidR="007B7BD8">
        <w:rPr>
          <w:rFonts w:cs="Arial"/>
          <w:sz w:val="24"/>
          <w:szCs w:val="24"/>
        </w:rPr>
        <w:t>lejo como</w:t>
      </w:r>
      <w:r w:rsidR="0053320A">
        <w:rPr>
          <w:rFonts w:cs="Arial"/>
          <w:sz w:val="24"/>
          <w:szCs w:val="24"/>
        </w:rPr>
        <w:t xml:space="preserve"> el de la reincidencia.</w:t>
      </w:r>
    </w:p>
    <w:p w14:paraId="02D0015D" w14:textId="77777777" w:rsidR="00281A2E" w:rsidRDefault="00281A2E" w:rsidP="00281A2E">
      <w:pPr>
        <w:pStyle w:val="Ttulo2"/>
        <w:spacing w:line="360" w:lineRule="auto"/>
        <w:ind w:left="962"/>
        <w:rPr>
          <w:rFonts w:ascii="Arial" w:hAnsi="Arial" w:cs="Arial"/>
          <w:b/>
          <w:color w:val="000000" w:themeColor="text1"/>
          <w:sz w:val="24"/>
          <w:szCs w:val="24"/>
        </w:rPr>
      </w:pPr>
    </w:p>
    <w:p w14:paraId="43C250FD" w14:textId="77777777" w:rsidR="00281A2E" w:rsidRPr="00281A2E" w:rsidRDefault="00281A2E" w:rsidP="00281A2E"/>
    <w:p w14:paraId="0CA415A5" w14:textId="28539828" w:rsidR="00F26143" w:rsidRDefault="00F26143" w:rsidP="00A324C7">
      <w:pPr>
        <w:pStyle w:val="Ttulo2"/>
        <w:numPr>
          <w:ilvl w:val="1"/>
          <w:numId w:val="21"/>
        </w:numPr>
        <w:spacing w:line="360" w:lineRule="auto"/>
        <w:jc w:val="center"/>
        <w:rPr>
          <w:rFonts w:ascii="Arial" w:hAnsi="Arial" w:cs="Arial"/>
          <w:b/>
          <w:color w:val="000000" w:themeColor="text1"/>
          <w:sz w:val="24"/>
          <w:szCs w:val="24"/>
        </w:rPr>
      </w:pPr>
      <w:bookmarkStart w:id="4" w:name="_Toc13141904"/>
      <w:r w:rsidRPr="00372F2B">
        <w:rPr>
          <w:rFonts w:ascii="Arial" w:hAnsi="Arial" w:cs="Arial"/>
          <w:b/>
          <w:color w:val="000000" w:themeColor="text1"/>
          <w:sz w:val="24"/>
          <w:szCs w:val="24"/>
        </w:rPr>
        <w:t>OBJETIVOS</w:t>
      </w:r>
      <w:bookmarkEnd w:id="4"/>
    </w:p>
    <w:p w14:paraId="01FC15A7" w14:textId="77777777" w:rsidR="007E739B" w:rsidRPr="007E739B" w:rsidRDefault="007E739B" w:rsidP="007E739B"/>
    <w:p w14:paraId="166D8144" w14:textId="77777777" w:rsidR="00A324C7" w:rsidRPr="00A324C7" w:rsidRDefault="00A324C7" w:rsidP="00A324C7"/>
    <w:p w14:paraId="4202277E" w14:textId="2802ADDA" w:rsidR="00F26143" w:rsidRPr="001B463E" w:rsidRDefault="00F26143" w:rsidP="001B463E">
      <w:pPr>
        <w:pStyle w:val="Prrafodelista"/>
        <w:spacing w:line="360" w:lineRule="auto"/>
        <w:ind w:left="962"/>
        <w:jc w:val="center"/>
        <w:rPr>
          <w:rFonts w:cs="Arial"/>
          <w:b/>
          <w:sz w:val="24"/>
          <w:szCs w:val="24"/>
        </w:rPr>
      </w:pPr>
      <w:bookmarkStart w:id="5" w:name="_Toc485409345"/>
      <w:bookmarkStart w:id="6" w:name="_Toc11500974"/>
      <w:r w:rsidRPr="00A324C7">
        <w:rPr>
          <w:rFonts w:cs="Arial"/>
          <w:b/>
          <w:sz w:val="24"/>
          <w:szCs w:val="24"/>
        </w:rPr>
        <w:t>1.2.1.  OBJETIVO GENERAL</w:t>
      </w:r>
      <w:bookmarkEnd w:id="5"/>
      <w:bookmarkEnd w:id="6"/>
    </w:p>
    <w:p w14:paraId="67B1D23B" w14:textId="77777777" w:rsidR="00F26143" w:rsidRDefault="00F26143" w:rsidP="001B463E">
      <w:pPr>
        <w:spacing w:line="360" w:lineRule="auto"/>
        <w:ind w:left="0"/>
        <w:jc w:val="both"/>
        <w:rPr>
          <w:rFonts w:cs="Arial"/>
          <w:sz w:val="24"/>
          <w:szCs w:val="24"/>
        </w:rPr>
      </w:pPr>
      <w:r>
        <w:rPr>
          <w:rFonts w:cs="Arial"/>
          <w:sz w:val="24"/>
          <w:szCs w:val="24"/>
        </w:rPr>
        <w:t xml:space="preserve">Considerar </w:t>
      </w:r>
      <w:r w:rsidRPr="00DB2E92">
        <w:rPr>
          <w:rFonts w:cs="Arial"/>
          <w:sz w:val="24"/>
          <w:szCs w:val="24"/>
        </w:rPr>
        <w:t>los factores de riesgo personal,</w:t>
      </w:r>
      <w:r w:rsidRPr="00DB2E92">
        <w:rPr>
          <w:rFonts w:cs="Arial"/>
          <w:color w:val="FF0000"/>
          <w:sz w:val="24"/>
          <w:szCs w:val="24"/>
        </w:rPr>
        <w:t xml:space="preserve"> </w:t>
      </w:r>
      <w:r w:rsidRPr="00DB2E92">
        <w:rPr>
          <w:rFonts w:cs="Arial"/>
          <w:sz w:val="24"/>
          <w:szCs w:val="24"/>
        </w:rPr>
        <w:t>socio- familiar e institucional, asociados con la reincidencia de los adolescentes vinculados al Sistema de Responsabilidad penal Adolesc</w:t>
      </w:r>
      <w:r>
        <w:rPr>
          <w:rFonts w:cs="Arial"/>
          <w:sz w:val="24"/>
          <w:szCs w:val="24"/>
        </w:rPr>
        <w:t>ente y a la medida de internamiento</w:t>
      </w:r>
      <w:r w:rsidRPr="00DB2E92">
        <w:rPr>
          <w:rFonts w:cs="Arial"/>
          <w:sz w:val="24"/>
          <w:szCs w:val="24"/>
        </w:rPr>
        <w:t xml:space="preserve"> en la “Casa Hogar Mi Refugio” de la ciudad de Barranquilla en 2017</w:t>
      </w:r>
      <w:r>
        <w:rPr>
          <w:rFonts w:cs="Arial"/>
          <w:sz w:val="24"/>
          <w:szCs w:val="24"/>
        </w:rPr>
        <w:t>-2</w:t>
      </w:r>
      <w:r w:rsidRPr="00DB2E92">
        <w:rPr>
          <w:rFonts w:cs="Arial"/>
          <w:sz w:val="24"/>
          <w:szCs w:val="24"/>
        </w:rPr>
        <w:t>, para posibilitar el diseño de estrategias que fortalezcan los procesos de intervención implementados con los adolescentes reincidentes</w:t>
      </w:r>
      <w:r>
        <w:rPr>
          <w:rFonts w:cs="Arial"/>
          <w:sz w:val="24"/>
          <w:szCs w:val="24"/>
        </w:rPr>
        <w:t xml:space="preserve">  en este operador de ICBF</w:t>
      </w:r>
      <w:r w:rsidRPr="00DB2E92">
        <w:rPr>
          <w:rFonts w:cs="Arial"/>
          <w:sz w:val="24"/>
          <w:szCs w:val="24"/>
        </w:rPr>
        <w:t>.</w:t>
      </w:r>
    </w:p>
    <w:p w14:paraId="7EE65579" w14:textId="77777777" w:rsidR="005126DE" w:rsidRPr="00F26143" w:rsidRDefault="005126DE" w:rsidP="005126DE">
      <w:pPr>
        <w:spacing w:line="360" w:lineRule="auto"/>
        <w:ind w:left="0"/>
        <w:jc w:val="both"/>
        <w:rPr>
          <w:rFonts w:cs="Arial"/>
          <w:b/>
          <w:sz w:val="24"/>
          <w:szCs w:val="24"/>
        </w:rPr>
      </w:pPr>
    </w:p>
    <w:p w14:paraId="47232D84" w14:textId="4C7CF41A" w:rsidR="00F26143" w:rsidRPr="005126DE" w:rsidRDefault="00F26143" w:rsidP="005126DE">
      <w:pPr>
        <w:pStyle w:val="Prrafodelista"/>
        <w:numPr>
          <w:ilvl w:val="2"/>
          <w:numId w:val="21"/>
        </w:numPr>
        <w:spacing w:line="360" w:lineRule="auto"/>
        <w:jc w:val="center"/>
        <w:rPr>
          <w:rFonts w:cs="Arial"/>
          <w:b/>
          <w:sz w:val="24"/>
          <w:szCs w:val="24"/>
        </w:rPr>
      </w:pPr>
      <w:bookmarkStart w:id="7" w:name="_Toc485409346"/>
      <w:r w:rsidRPr="005126DE">
        <w:rPr>
          <w:rFonts w:cs="Arial"/>
          <w:b/>
          <w:sz w:val="24"/>
          <w:szCs w:val="24"/>
        </w:rPr>
        <w:t>OBJETIVOS ESPECÍFICOS</w:t>
      </w:r>
      <w:bookmarkEnd w:id="7"/>
    </w:p>
    <w:p w14:paraId="6569F632" w14:textId="77777777" w:rsidR="005126DE" w:rsidRPr="005126DE" w:rsidRDefault="005126DE" w:rsidP="005126DE">
      <w:pPr>
        <w:pStyle w:val="Prrafodelista"/>
        <w:spacing w:line="360" w:lineRule="auto"/>
        <w:ind w:left="962"/>
        <w:rPr>
          <w:rFonts w:cs="Arial"/>
          <w:b/>
          <w:sz w:val="24"/>
          <w:szCs w:val="24"/>
        </w:rPr>
      </w:pPr>
    </w:p>
    <w:p w14:paraId="2B95EB82" w14:textId="3C182CBD" w:rsidR="00F26143" w:rsidRDefault="00A515E1" w:rsidP="00B164CD">
      <w:pPr>
        <w:pStyle w:val="Prrafodelista"/>
        <w:numPr>
          <w:ilvl w:val="0"/>
          <w:numId w:val="10"/>
        </w:numPr>
        <w:spacing w:line="360" w:lineRule="auto"/>
        <w:ind w:left="426" w:hanging="426"/>
        <w:jc w:val="both"/>
        <w:rPr>
          <w:rFonts w:cs="Arial"/>
          <w:sz w:val="24"/>
          <w:szCs w:val="24"/>
        </w:rPr>
      </w:pPr>
      <w:r>
        <w:rPr>
          <w:rFonts w:cs="Arial"/>
          <w:sz w:val="24"/>
          <w:szCs w:val="24"/>
        </w:rPr>
        <w:t xml:space="preserve">Analizar las vivencias de tres adolescentes y sus familias, para conocer los factores personales, familiares, socio-económicos e institucionales, que </w:t>
      </w:r>
      <w:r>
        <w:rPr>
          <w:rFonts w:cs="Arial"/>
          <w:sz w:val="24"/>
          <w:szCs w:val="24"/>
        </w:rPr>
        <w:lastRenderedPageBreak/>
        <w:t>persisten en su historia de vida, tras haber culminado proceso de restablecimiento de derechos en “Casa Hogar Mi Refugio”.</w:t>
      </w:r>
    </w:p>
    <w:p w14:paraId="06791326" w14:textId="77777777" w:rsidR="00A515E1" w:rsidRPr="00D769D5" w:rsidRDefault="00A515E1" w:rsidP="00B164CD">
      <w:pPr>
        <w:pStyle w:val="Prrafodelista"/>
        <w:spacing w:line="360" w:lineRule="auto"/>
        <w:ind w:left="426" w:hanging="426"/>
        <w:jc w:val="both"/>
        <w:rPr>
          <w:rFonts w:cs="Arial"/>
          <w:sz w:val="24"/>
          <w:szCs w:val="24"/>
        </w:rPr>
      </w:pPr>
    </w:p>
    <w:p w14:paraId="3178A9CD" w14:textId="77777777" w:rsidR="00F26143" w:rsidRPr="00D769D5" w:rsidRDefault="00F26143" w:rsidP="00B164CD">
      <w:pPr>
        <w:pStyle w:val="Prrafodelista"/>
        <w:numPr>
          <w:ilvl w:val="0"/>
          <w:numId w:val="10"/>
        </w:numPr>
        <w:spacing w:line="360" w:lineRule="auto"/>
        <w:ind w:left="426" w:hanging="426"/>
        <w:jc w:val="both"/>
        <w:rPr>
          <w:rFonts w:cs="Arial"/>
          <w:sz w:val="24"/>
          <w:szCs w:val="24"/>
        </w:rPr>
      </w:pPr>
      <w:r w:rsidRPr="00D769D5">
        <w:rPr>
          <w:rFonts w:cs="Arial"/>
          <w:sz w:val="24"/>
          <w:szCs w:val="24"/>
        </w:rPr>
        <w:t>Identificar las percepciones de adolescentes, familiares y profesionales de la Fundación Pactos, sobre los factores personales, familiares, socio-económicos e institucionales, que inciden en que se presente la condición de reincidencia.</w:t>
      </w:r>
    </w:p>
    <w:p w14:paraId="0C621C28" w14:textId="77777777" w:rsidR="00F26143" w:rsidRPr="00D769D5" w:rsidRDefault="00F26143" w:rsidP="00B164CD">
      <w:pPr>
        <w:spacing w:line="360" w:lineRule="auto"/>
        <w:ind w:left="426" w:hanging="426"/>
        <w:jc w:val="both"/>
        <w:rPr>
          <w:rFonts w:cs="Arial"/>
          <w:sz w:val="24"/>
          <w:szCs w:val="24"/>
        </w:rPr>
      </w:pPr>
    </w:p>
    <w:p w14:paraId="18D1A8E2" w14:textId="43C504E7" w:rsidR="005404A1" w:rsidRDefault="00F26143" w:rsidP="002C55F2">
      <w:pPr>
        <w:pStyle w:val="Prrafodelista"/>
        <w:numPr>
          <w:ilvl w:val="0"/>
          <w:numId w:val="10"/>
        </w:numPr>
        <w:spacing w:line="360" w:lineRule="auto"/>
        <w:ind w:left="426" w:hanging="426"/>
        <w:jc w:val="both"/>
        <w:rPr>
          <w:rFonts w:cs="Arial"/>
          <w:sz w:val="24"/>
          <w:szCs w:val="24"/>
        </w:rPr>
      </w:pPr>
      <w:r>
        <w:rPr>
          <w:rFonts w:cs="Arial"/>
          <w:sz w:val="24"/>
          <w:szCs w:val="24"/>
        </w:rPr>
        <w:t>Analizar las vivencias de 3 profesionales vinculados a “Casa Hogar Mi Refugio”, para conocer sus posturas frente al trabajo institucional con adol</w:t>
      </w:r>
      <w:r w:rsidR="00D4231C">
        <w:rPr>
          <w:rFonts w:cs="Arial"/>
          <w:sz w:val="24"/>
          <w:szCs w:val="24"/>
        </w:rPr>
        <w:t>escentes en conflicto con la ley</w:t>
      </w:r>
      <w:r w:rsidR="002C55F2">
        <w:rPr>
          <w:rFonts w:cs="Arial"/>
          <w:sz w:val="24"/>
          <w:szCs w:val="24"/>
        </w:rPr>
        <w:t>.</w:t>
      </w:r>
    </w:p>
    <w:p w14:paraId="2D2C1DD9" w14:textId="77777777" w:rsidR="002C55F2" w:rsidRPr="002C55F2" w:rsidRDefault="002C55F2" w:rsidP="002C55F2">
      <w:pPr>
        <w:pStyle w:val="Prrafodelista"/>
        <w:rPr>
          <w:rFonts w:cs="Arial"/>
          <w:sz w:val="24"/>
          <w:szCs w:val="24"/>
        </w:rPr>
      </w:pPr>
    </w:p>
    <w:p w14:paraId="7859EED3" w14:textId="77777777" w:rsidR="002C55F2" w:rsidRPr="002C55F2" w:rsidRDefault="002C55F2" w:rsidP="002C55F2">
      <w:pPr>
        <w:pStyle w:val="Prrafodelista"/>
        <w:spacing w:line="360" w:lineRule="auto"/>
        <w:ind w:left="426"/>
        <w:jc w:val="both"/>
        <w:rPr>
          <w:rFonts w:cs="Arial"/>
          <w:sz w:val="24"/>
          <w:szCs w:val="24"/>
        </w:rPr>
      </w:pPr>
    </w:p>
    <w:p w14:paraId="3DE58C91" w14:textId="66138A67" w:rsidR="0092552D" w:rsidRPr="00372F2B" w:rsidRDefault="00F26143" w:rsidP="00966DC9">
      <w:pPr>
        <w:pStyle w:val="Ttulo2"/>
        <w:spacing w:line="360" w:lineRule="auto"/>
        <w:jc w:val="center"/>
        <w:rPr>
          <w:rFonts w:ascii="Arial" w:hAnsi="Arial" w:cs="Arial"/>
          <w:b/>
          <w:color w:val="000000" w:themeColor="text1"/>
          <w:sz w:val="24"/>
          <w:szCs w:val="24"/>
        </w:rPr>
      </w:pPr>
      <w:bookmarkStart w:id="8" w:name="_Toc485409344"/>
      <w:bookmarkStart w:id="9" w:name="_Toc13141905"/>
      <w:r w:rsidRPr="00372F2B">
        <w:rPr>
          <w:rFonts w:ascii="Arial" w:hAnsi="Arial" w:cs="Arial"/>
          <w:b/>
          <w:color w:val="000000" w:themeColor="text1"/>
          <w:sz w:val="24"/>
          <w:szCs w:val="24"/>
        </w:rPr>
        <w:t>1.3</w:t>
      </w:r>
      <w:r w:rsidR="00C7223A" w:rsidRPr="00372F2B">
        <w:rPr>
          <w:rFonts w:ascii="Arial" w:hAnsi="Arial" w:cs="Arial"/>
          <w:b/>
          <w:color w:val="000000" w:themeColor="text1"/>
          <w:sz w:val="24"/>
          <w:szCs w:val="24"/>
        </w:rPr>
        <w:t xml:space="preserve"> </w:t>
      </w:r>
      <w:r w:rsidR="0092552D" w:rsidRPr="00372F2B">
        <w:rPr>
          <w:rFonts w:ascii="Arial" w:hAnsi="Arial" w:cs="Arial"/>
          <w:b/>
          <w:color w:val="000000" w:themeColor="text1"/>
          <w:sz w:val="24"/>
          <w:szCs w:val="24"/>
        </w:rPr>
        <w:t>JUSTIFICACION</w:t>
      </w:r>
      <w:bookmarkEnd w:id="8"/>
      <w:bookmarkEnd w:id="9"/>
    </w:p>
    <w:p w14:paraId="2A4E784F" w14:textId="77777777" w:rsidR="0092552D" w:rsidRDefault="0092552D" w:rsidP="00966DC9">
      <w:pPr>
        <w:spacing w:line="360" w:lineRule="auto"/>
        <w:jc w:val="both"/>
        <w:rPr>
          <w:rFonts w:cs="Arial"/>
          <w:sz w:val="24"/>
          <w:szCs w:val="24"/>
        </w:rPr>
      </w:pPr>
    </w:p>
    <w:p w14:paraId="1F6A3C2D" w14:textId="4DBE4D5E" w:rsidR="0092552D" w:rsidRPr="00DB2E92" w:rsidRDefault="0092552D" w:rsidP="00966DC9">
      <w:pPr>
        <w:spacing w:line="360" w:lineRule="auto"/>
        <w:jc w:val="both"/>
        <w:rPr>
          <w:rFonts w:cs="Arial"/>
          <w:sz w:val="24"/>
          <w:szCs w:val="24"/>
        </w:rPr>
      </w:pPr>
      <w:r w:rsidRPr="00DB2E92">
        <w:rPr>
          <w:rFonts w:cs="Arial"/>
          <w:sz w:val="24"/>
          <w:szCs w:val="24"/>
        </w:rPr>
        <w:t>El siguiente i</w:t>
      </w:r>
      <w:r w:rsidR="00B164CD">
        <w:rPr>
          <w:rFonts w:cs="Arial"/>
          <w:sz w:val="24"/>
          <w:szCs w:val="24"/>
        </w:rPr>
        <w:t>nforme de investigación respondió</w:t>
      </w:r>
      <w:r w:rsidRPr="00DB2E92">
        <w:rPr>
          <w:rFonts w:cs="Arial"/>
          <w:sz w:val="24"/>
          <w:szCs w:val="24"/>
        </w:rPr>
        <w:t xml:space="preserve"> a un requisito académico para optar por el título de Trabajadora Social en la Universidad de Cartagena, debía ser pensado desde las necesidades o intereses del sitio de práctica; para este caso el CESPA</w:t>
      </w:r>
      <w:r w:rsidRPr="00DB2E92">
        <w:rPr>
          <w:rStyle w:val="Refdenotaalpie"/>
          <w:rFonts w:cs="Arial"/>
          <w:sz w:val="24"/>
          <w:szCs w:val="24"/>
        </w:rPr>
        <w:footnoteReference w:id="6"/>
      </w:r>
      <w:r w:rsidRPr="00DB2E92">
        <w:rPr>
          <w:rFonts w:cs="Arial"/>
          <w:sz w:val="24"/>
          <w:szCs w:val="24"/>
        </w:rPr>
        <w:t xml:space="preserve">  en la ciudad de Barranquilla, centro zonal del ICBF</w:t>
      </w:r>
      <w:r w:rsidRPr="00DB2E92">
        <w:rPr>
          <w:rStyle w:val="Refdenotaalpie"/>
          <w:rFonts w:cs="Arial"/>
          <w:sz w:val="24"/>
          <w:szCs w:val="24"/>
        </w:rPr>
        <w:footnoteReference w:id="7"/>
      </w:r>
      <w:r w:rsidRPr="00DB2E92">
        <w:rPr>
          <w:rFonts w:cs="Arial"/>
          <w:sz w:val="24"/>
          <w:szCs w:val="24"/>
        </w:rPr>
        <w:t xml:space="preserve">  en el SRPA</w:t>
      </w:r>
      <w:r w:rsidRPr="00DB2E92">
        <w:rPr>
          <w:rStyle w:val="Refdenotaalpie"/>
          <w:rFonts w:cs="Arial"/>
          <w:sz w:val="24"/>
          <w:szCs w:val="24"/>
        </w:rPr>
        <w:footnoteReference w:id="8"/>
      </w:r>
      <w:r w:rsidRPr="00DB2E92">
        <w:rPr>
          <w:rFonts w:cs="Arial"/>
          <w:sz w:val="24"/>
          <w:szCs w:val="24"/>
        </w:rPr>
        <w:t xml:space="preserve">  regional Atlántico.</w:t>
      </w:r>
    </w:p>
    <w:p w14:paraId="35692344" w14:textId="6F9C93C1" w:rsidR="0092552D" w:rsidRPr="00DB2E92" w:rsidRDefault="00F569FA" w:rsidP="001B463E">
      <w:pPr>
        <w:spacing w:line="360" w:lineRule="auto"/>
        <w:jc w:val="both"/>
        <w:rPr>
          <w:rFonts w:cs="Arial"/>
          <w:sz w:val="24"/>
          <w:szCs w:val="24"/>
        </w:rPr>
      </w:pPr>
      <w:r w:rsidRPr="00DB2E92">
        <w:rPr>
          <w:rFonts w:cs="Arial"/>
          <w:sz w:val="24"/>
          <w:szCs w:val="24"/>
        </w:rPr>
        <w:t>En lineamiento modelo de atención para adolescentes y jóvenes en conflicto con la ley-SRPA</w:t>
      </w:r>
      <w:r w:rsidRPr="00DB2E92">
        <w:rPr>
          <w:rStyle w:val="Refdenotaalpie"/>
          <w:rFonts w:cs="Arial"/>
          <w:sz w:val="24"/>
          <w:szCs w:val="24"/>
        </w:rPr>
        <w:footnoteReference w:id="9"/>
      </w:r>
      <w:r w:rsidRPr="00DB2E92">
        <w:rPr>
          <w:rFonts w:cs="Arial"/>
          <w:sz w:val="24"/>
          <w:szCs w:val="24"/>
        </w:rPr>
        <w:t xml:space="preserve"> </w:t>
      </w:r>
      <w:r w:rsidR="0040008D" w:rsidRPr="00DB2E92">
        <w:rPr>
          <w:rFonts w:cs="Arial"/>
          <w:sz w:val="24"/>
          <w:szCs w:val="24"/>
        </w:rPr>
        <w:t xml:space="preserve"> reconoce</w:t>
      </w:r>
      <w:r w:rsidRPr="00DB2E92">
        <w:rPr>
          <w:rFonts w:cs="Arial"/>
          <w:sz w:val="24"/>
          <w:szCs w:val="24"/>
        </w:rPr>
        <w:t xml:space="preserve"> en sus procesos de mejoramiento institucional</w:t>
      </w:r>
      <w:r w:rsidR="0040008D" w:rsidRPr="00DB2E92">
        <w:rPr>
          <w:rFonts w:cs="Arial"/>
          <w:sz w:val="24"/>
          <w:szCs w:val="24"/>
        </w:rPr>
        <w:t xml:space="preserve">, </w:t>
      </w:r>
      <w:r w:rsidRPr="00DB2E92">
        <w:rPr>
          <w:rFonts w:cs="Arial"/>
          <w:sz w:val="24"/>
          <w:szCs w:val="24"/>
        </w:rPr>
        <w:t xml:space="preserve">la </w:t>
      </w:r>
      <w:r w:rsidR="00892100" w:rsidRPr="00DB2E92">
        <w:rPr>
          <w:rFonts w:cs="Arial"/>
          <w:sz w:val="24"/>
          <w:szCs w:val="24"/>
        </w:rPr>
        <w:t xml:space="preserve">caracterización de las prácticas y sistematización de la experiencia, </w:t>
      </w:r>
      <w:r w:rsidR="0040008D" w:rsidRPr="00DB2E92">
        <w:rPr>
          <w:rFonts w:cs="Arial"/>
          <w:sz w:val="24"/>
          <w:szCs w:val="24"/>
        </w:rPr>
        <w:t xml:space="preserve">como </w:t>
      </w:r>
      <w:r w:rsidR="00892100" w:rsidRPr="00DB2E92">
        <w:rPr>
          <w:rFonts w:cs="Arial"/>
          <w:sz w:val="24"/>
          <w:szCs w:val="24"/>
        </w:rPr>
        <w:t xml:space="preserve">una herramienta para lograr este fin; puesto que estas ayudan a generar nuevos conocimientos y cualificar la atención que presta la institución, permitiendo que se </w:t>
      </w:r>
      <w:r w:rsidR="00892100" w:rsidRPr="00DB2E92">
        <w:rPr>
          <w:rFonts w:cs="Arial"/>
          <w:sz w:val="24"/>
          <w:szCs w:val="24"/>
        </w:rPr>
        <w:lastRenderedPageBreak/>
        <w:t>conozca el estado actual de la misma y se puedan construir estrategias de mejoramiento.</w:t>
      </w:r>
    </w:p>
    <w:p w14:paraId="1D7AC4D7" w14:textId="51AB94FD" w:rsidR="0092552D" w:rsidRPr="00DB2E92" w:rsidRDefault="0040008D" w:rsidP="00966DC9">
      <w:pPr>
        <w:spacing w:line="360" w:lineRule="auto"/>
        <w:jc w:val="both"/>
        <w:rPr>
          <w:rFonts w:cs="Arial"/>
          <w:sz w:val="24"/>
          <w:szCs w:val="24"/>
        </w:rPr>
      </w:pPr>
      <w:r w:rsidRPr="00DB2E92">
        <w:rPr>
          <w:rFonts w:cs="Arial"/>
          <w:sz w:val="24"/>
          <w:szCs w:val="24"/>
        </w:rPr>
        <w:t xml:space="preserve">El CESPA como </w:t>
      </w:r>
      <w:r w:rsidR="0092552D" w:rsidRPr="00DB2E92">
        <w:rPr>
          <w:rFonts w:cs="Arial"/>
          <w:sz w:val="24"/>
          <w:szCs w:val="24"/>
        </w:rPr>
        <w:t xml:space="preserve">centro zonal </w:t>
      </w:r>
      <w:r w:rsidRPr="00DB2E92">
        <w:rPr>
          <w:rFonts w:cs="Arial"/>
          <w:sz w:val="24"/>
          <w:szCs w:val="24"/>
        </w:rPr>
        <w:t xml:space="preserve">de ICBF, </w:t>
      </w:r>
      <w:r w:rsidR="0092552D" w:rsidRPr="00DB2E92">
        <w:rPr>
          <w:rFonts w:cs="Arial"/>
          <w:sz w:val="24"/>
          <w:szCs w:val="24"/>
        </w:rPr>
        <w:t>es el encargado de brindar atención para el restablecimiento de derechos de los adolescentes y jóvenes en conflicto con la ley, y lo hace a través de sus operadores.</w:t>
      </w:r>
    </w:p>
    <w:p w14:paraId="09DE3D7B" w14:textId="77777777" w:rsidR="0092552D" w:rsidRPr="00DB2E92" w:rsidRDefault="0092552D" w:rsidP="00966DC9">
      <w:pPr>
        <w:spacing w:line="360" w:lineRule="auto"/>
        <w:jc w:val="both"/>
        <w:rPr>
          <w:rFonts w:cs="Arial"/>
          <w:sz w:val="24"/>
          <w:szCs w:val="24"/>
        </w:rPr>
      </w:pPr>
      <w:r w:rsidRPr="00DB2E92">
        <w:rPr>
          <w:rFonts w:cs="Arial"/>
          <w:sz w:val="24"/>
          <w:szCs w:val="24"/>
        </w:rPr>
        <w:t>La reincidencia es uno de los aspectos tenidos en cuenta en la evaluación de los CESPA a nivel nacional, por tanto los esfuerzos encaminados a tratar esta problemática son constantes en estas instituciones, de allí que cualquier aporte para la comprensión e intervención de la misma sea recibido de buena manera y sea necesario.</w:t>
      </w:r>
    </w:p>
    <w:p w14:paraId="2DE95533" w14:textId="77777777" w:rsidR="0092552D" w:rsidRPr="00DB2E92" w:rsidRDefault="0092552D" w:rsidP="00966DC9">
      <w:pPr>
        <w:spacing w:line="360" w:lineRule="auto"/>
        <w:jc w:val="both"/>
        <w:rPr>
          <w:rFonts w:cs="Arial"/>
          <w:sz w:val="24"/>
          <w:szCs w:val="24"/>
        </w:rPr>
      </w:pPr>
      <w:r w:rsidRPr="00DB2E92">
        <w:rPr>
          <w:rFonts w:cs="Arial"/>
          <w:sz w:val="24"/>
          <w:szCs w:val="24"/>
        </w:rPr>
        <w:t>En el operador de CESPA “Casa Hogar Mi Refugio”, se pudieron observar casos de adolescentes que después de haber ingresado al CESPA y al SRPA, por haber cometido actos delictivos que no requerían de privación de la libertad y por no contar con una familia garante de derecho, eran cobijados por la medida de protección en el operador ya mencionado; después de egresar de la medida y del SRPA por haber culminado su debido PRD , se encontró que habían jóvenes que reingresaban al sistema y a la medida.</w:t>
      </w:r>
    </w:p>
    <w:p w14:paraId="6B76643C" w14:textId="590B95C1" w:rsidR="0092552D" w:rsidRPr="00DB2E92" w:rsidRDefault="00AA6E14" w:rsidP="00966DC9">
      <w:pPr>
        <w:spacing w:line="360" w:lineRule="auto"/>
        <w:jc w:val="both"/>
        <w:rPr>
          <w:rFonts w:cs="Arial"/>
          <w:sz w:val="24"/>
          <w:szCs w:val="24"/>
        </w:rPr>
      </w:pPr>
      <w:r>
        <w:rPr>
          <w:rFonts w:cs="Arial"/>
          <w:sz w:val="24"/>
          <w:szCs w:val="24"/>
        </w:rPr>
        <w:t>Esta situación requirió</w:t>
      </w:r>
      <w:r w:rsidR="0040008D" w:rsidRPr="00DB2E92">
        <w:rPr>
          <w:rFonts w:cs="Arial"/>
          <w:sz w:val="24"/>
          <w:szCs w:val="24"/>
        </w:rPr>
        <w:t xml:space="preserve"> </w:t>
      </w:r>
      <w:r w:rsidR="0092552D" w:rsidRPr="00DB2E92">
        <w:rPr>
          <w:rFonts w:cs="Arial"/>
          <w:sz w:val="24"/>
          <w:szCs w:val="24"/>
        </w:rPr>
        <w:t>de consideración, debido a las características de la población atendida por el operador “ Casa Hogar Mi Refugio”, que un joven en condición de abandono, que realiza acciones delictivas, después de recibir atención que debería cambiar su situación, regresa en igual o peor situación a repetir un proceso que ya le fue implementado en un momento anterior y que no tuvo el impacto esperado en la vida del joven, es realmente preocupante y amerita como ya se expresó en un momento a</w:t>
      </w:r>
      <w:r w:rsidR="004563A9">
        <w:rPr>
          <w:rFonts w:cs="Arial"/>
          <w:sz w:val="24"/>
          <w:szCs w:val="24"/>
        </w:rPr>
        <w:t>nterior una consideración prioritaria</w:t>
      </w:r>
      <w:r w:rsidR="0092552D" w:rsidRPr="00DB2E92">
        <w:rPr>
          <w:rFonts w:cs="Arial"/>
          <w:sz w:val="24"/>
          <w:szCs w:val="24"/>
        </w:rPr>
        <w:t xml:space="preserve">. </w:t>
      </w:r>
    </w:p>
    <w:p w14:paraId="37F0426A" w14:textId="550FD73D" w:rsidR="0092552D" w:rsidRPr="00DB2E92" w:rsidRDefault="0092552D" w:rsidP="00966DC9">
      <w:pPr>
        <w:spacing w:line="360" w:lineRule="auto"/>
        <w:jc w:val="both"/>
        <w:rPr>
          <w:rFonts w:cs="Arial"/>
          <w:sz w:val="24"/>
          <w:szCs w:val="24"/>
        </w:rPr>
      </w:pPr>
      <w:r w:rsidRPr="00DB2E92">
        <w:rPr>
          <w:rFonts w:cs="Arial"/>
          <w:sz w:val="24"/>
          <w:szCs w:val="24"/>
        </w:rPr>
        <w:t xml:space="preserve">Sobre esta problemática en el departamento del </w:t>
      </w:r>
      <w:r w:rsidR="00AD7242" w:rsidRPr="00DB2E92">
        <w:rPr>
          <w:rFonts w:cs="Arial"/>
          <w:sz w:val="24"/>
          <w:szCs w:val="24"/>
        </w:rPr>
        <w:t>A</w:t>
      </w:r>
      <w:r w:rsidRPr="00DB2E92">
        <w:rPr>
          <w:rFonts w:cs="Arial"/>
          <w:sz w:val="24"/>
          <w:szCs w:val="24"/>
        </w:rPr>
        <w:t>tlántico es muy poco lo que se ha escrito, los documentos rastreados no poseen la formalidad para ser tenidos en cuenta, y los que fue posible considerar a nivel nacional e internacional, fueron llevad</w:t>
      </w:r>
      <w:r w:rsidR="00F569FA" w:rsidRPr="00DB2E92">
        <w:rPr>
          <w:rFonts w:cs="Arial"/>
          <w:sz w:val="24"/>
          <w:szCs w:val="24"/>
        </w:rPr>
        <w:t xml:space="preserve">os a cabo por otras profesiones, que pese a que explican las características </w:t>
      </w:r>
      <w:r w:rsidR="00F569FA" w:rsidRPr="00DB2E92">
        <w:rPr>
          <w:rFonts w:cs="Arial"/>
          <w:sz w:val="24"/>
          <w:szCs w:val="24"/>
        </w:rPr>
        <w:lastRenderedPageBreak/>
        <w:t>de la problemática, no se muestran propositivas;</w:t>
      </w:r>
      <w:r w:rsidRPr="00DB2E92">
        <w:rPr>
          <w:rFonts w:cs="Arial"/>
          <w:sz w:val="24"/>
          <w:szCs w:val="24"/>
        </w:rPr>
        <w:t xml:space="preserve"> de allí surge la necesidad de abordarla desde trabajo social para así generar nuevo conocimiento para la profesión y hacer un aporte al ámbito académico en general, que permita enriquecer de manera  integral la visión que de la probl</w:t>
      </w:r>
      <w:r w:rsidR="00F569FA" w:rsidRPr="00DB2E92">
        <w:rPr>
          <w:rFonts w:cs="Arial"/>
          <w:sz w:val="24"/>
          <w:szCs w:val="24"/>
        </w:rPr>
        <w:t>emática existe en la actualidad, haciendo que la transformación de esta realidad a partir de una consideración propositiva de la misma, logre materializarse.</w:t>
      </w:r>
    </w:p>
    <w:p w14:paraId="05B82C93" w14:textId="63F97EA4" w:rsidR="00BE2493" w:rsidRPr="00DB2E92" w:rsidRDefault="0092552D" w:rsidP="00966DC9">
      <w:pPr>
        <w:spacing w:line="360" w:lineRule="auto"/>
        <w:jc w:val="both"/>
        <w:rPr>
          <w:rFonts w:cs="Arial"/>
          <w:sz w:val="24"/>
          <w:szCs w:val="24"/>
        </w:rPr>
      </w:pPr>
      <w:r w:rsidRPr="00DB2E92">
        <w:rPr>
          <w:rFonts w:cs="Arial"/>
          <w:sz w:val="24"/>
          <w:szCs w:val="24"/>
        </w:rPr>
        <w:t>La identificación de los factores obstaculizadores de los P</w:t>
      </w:r>
      <w:r w:rsidR="0040008D" w:rsidRPr="00DB2E92">
        <w:rPr>
          <w:rFonts w:cs="Arial"/>
          <w:sz w:val="24"/>
          <w:szCs w:val="24"/>
        </w:rPr>
        <w:t>A</w:t>
      </w:r>
      <w:r w:rsidRPr="00DB2E92">
        <w:rPr>
          <w:rFonts w:cs="Arial"/>
          <w:sz w:val="24"/>
          <w:szCs w:val="24"/>
        </w:rPr>
        <w:t>RD</w:t>
      </w:r>
      <w:r w:rsidR="0040008D" w:rsidRPr="00DB2E92">
        <w:rPr>
          <w:rStyle w:val="Refdenotaalpie"/>
          <w:rFonts w:cs="Arial"/>
          <w:sz w:val="24"/>
          <w:szCs w:val="24"/>
        </w:rPr>
        <w:footnoteReference w:id="10"/>
      </w:r>
      <w:r w:rsidRPr="00DB2E92">
        <w:rPr>
          <w:rFonts w:cs="Arial"/>
          <w:sz w:val="24"/>
          <w:szCs w:val="24"/>
        </w:rPr>
        <w:t>, que es la finalidad de esta investigación, hace posible el diseño de estrategias que fortalezcan los procesos administrativos implementados con los adolescentes reincidentes en el SRPA, aumentando el porcentaje de éxito de los mismos, garantizando desarrollo integral para esta población vulnerable y para la sociedad en general.</w:t>
      </w:r>
    </w:p>
    <w:p w14:paraId="5BC11507" w14:textId="70307F87" w:rsidR="00F569FA" w:rsidRDefault="005A4F8F" w:rsidP="00966DC9">
      <w:pPr>
        <w:spacing w:line="360" w:lineRule="auto"/>
        <w:jc w:val="both"/>
        <w:rPr>
          <w:rFonts w:cs="Arial"/>
          <w:sz w:val="24"/>
          <w:szCs w:val="24"/>
        </w:rPr>
      </w:pPr>
      <w:r>
        <w:rPr>
          <w:rFonts w:cs="Arial"/>
          <w:sz w:val="24"/>
          <w:szCs w:val="24"/>
        </w:rPr>
        <w:t xml:space="preserve">La realización de esta investigación permitió </w:t>
      </w:r>
      <w:r w:rsidR="00F569FA" w:rsidRPr="00DB2E92">
        <w:rPr>
          <w:rFonts w:cs="Arial"/>
          <w:sz w:val="24"/>
          <w:szCs w:val="24"/>
        </w:rPr>
        <w:t>identificar</w:t>
      </w:r>
      <w:r w:rsidR="004563A9">
        <w:rPr>
          <w:rFonts w:cs="Arial"/>
          <w:sz w:val="24"/>
          <w:szCs w:val="24"/>
        </w:rPr>
        <w:t xml:space="preserve"> desde un horizonte distinto al institucional,</w:t>
      </w:r>
      <w:r w:rsidR="00F569FA" w:rsidRPr="00DB2E92">
        <w:rPr>
          <w:rFonts w:cs="Arial"/>
          <w:sz w:val="24"/>
          <w:szCs w:val="24"/>
        </w:rPr>
        <w:t xml:space="preserve"> los posibles aspectos por mejorar</w:t>
      </w:r>
      <w:r>
        <w:rPr>
          <w:rFonts w:cs="Arial"/>
          <w:sz w:val="24"/>
          <w:szCs w:val="24"/>
        </w:rPr>
        <w:t xml:space="preserve"> de los PARD y de esta manera</w:t>
      </w:r>
      <w:r w:rsidR="00F569FA" w:rsidRPr="00DB2E92">
        <w:rPr>
          <w:rFonts w:cs="Arial"/>
          <w:sz w:val="24"/>
          <w:szCs w:val="24"/>
        </w:rPr>
        <w:t xml:space="preserve"> se podrán diseñar estrategias</w:t>
      </w:r>
      <w:r w:rsidR="004563A9">
        <w:rPr>
          <w:rFonts w:cs="Arial"/>
          <w:sz w:val="24"/>
          <w:szCs w:val="24"/>
        </w:rPr>
        <w:t xml:space="preserve"> integrales y participativas,</w:t>
      </w:r>
      <w:r w:rsidR="00F569FA" w:rsidRPr="00DB2E92">
        <w:rPr>
          <w:rFonts w:cs="Arial"/>
          <w:sz w:val="24"/>
          <w:szCs w:val="24"/>
        </w:rPr>
        <w:t xml:space="preserve"> que aporten al mejoramiento institucional y social, que tan urgentemente requiere la realidad actual.</w:t>
      </w:r>
    </w:p>
    <w:p w14:paraId="1A47B1FD" w14:textId="1C6419FC" w:rsidR="00FE63EC" w:rsidRDefault="004563A9" w:rsidP="00BA1DE3">
      <w:pPr>
        <w:spacing w:line="360" w:lineRule="auto"/>
        <w:jc w:val="both"/>
        <w:rPr>
          <w:rFonts w:cs="Arial"/>
          <w:sz w:val="24"/>
          <w:szCs w:val="24"/>
        </w:rPr>
      </w:pPr>
      <w:r>
        <w:rPr>
          <w:rFonts w:cs="Arial"/>
          <w:sz w:val="24"/>
          <w:szCs w:val="24"/>
        </w:rPr>
        <w:t>La academia esta llamada a través de la investigación a cuestionar y observar de manera critica las realidades, para así poder ayudar en el mejoramiento de estas y garantizar de alguna forma el ejercicio óptimo de la democracia, derechos y obligaciones de los sujetos inmersos en la misma.</w:t>
      </w:r>
    </w:p>
    <w:p w14:paraId="39FA5726" w14:textId="77777777" w:rsidR="002C55F2" w:rsidRDefault="002C55F2" w:rsidP="00BA1DE3">
      <w:pPr>
        <w:spacing w:line="360" w:lineRule="auto"/>
        <w:jc w:val="both"/>
        <w:rPr>
          <w:rFonts w:cs="Arial"/>
          <w:sz w:val="24"/>
          <w:szCs w:val="24"/>
        </w:rPr>
      </w:pPr>
    </w:p>
    <w:p w14:paraId="53EE272B" w14:textId="77777777" w:rsidR="002C55F2" w:rsidRDefault="002C55F2" w:rsidP="00BA1DE3">
      <w:pPr>
        <w:spacing w:line="360" w:lineRule="auto"/>
        <w:jc w:val="both"/>
        <w:rPr>
          <w:rFonts w:cs="Arial"/>
          <w:sz w:val="24"/>
          <w:szCs w:val="24"/>
        </w:rPr>
      </w:pPr>
    </w:p>
    <w:p w14:paraId="7AF2C2C0" w14:textId="490F43D7" w:rsidR="00C6559D" w:rsidRDefault="00C6559D" w:rsidP="007E739B">
      <w:pPr>
        <w:pStyle w:val="Ttulo1"/>
        <w:spacing w:line="360" w:lineRule="auto"/>
        <w:jc w:val="center"/>
        <w:rPr>
          <w:rFonts w:ascii="Arial" w:hAnsi="Arial" w:cs="Arial"/>
          <w:b/>
          <w:color w:val="000000" w:themeColor="text1"/>
          <w:sz w:val="24"/>
          <w:szCs w:val="24"/>
        </w:rPr>
      </w:pPr>
      <w:bookmarkStart w:id="10" w:name="_Toc13141906"/>
      <w:r w:rsidRPr="008117AC">
        <w:rPr>
          <w:rFonts w:ascii="Arial" w:hAnsi="Arial" w:cs="Arial"/>
          <w:b/>
          <w:color w:val="000000" w:themeColor="text1"/>
          <w:sz w:val="24"/>
          <w:szCs w:val="24"/>
        </w:rPr>
        <w:lastRenderedPageBreak/>
        <w:t>CAPÍTULO 2: REFERENTE TEORICO</w:t>
      </w:r>
      <w:bookmarkEnd w:id="10"/>
    </w:p>
    <w:p w14:paraId="6073F54E" w14:textId="77777777" w:rsidR="007E739B" w:rsidRDefault="007E739B" w:rsidP="00966DC9">
      <w:pPr>
        <w:pStyle w:val="Ttulo2"/>
        <w:spacing w:line="360" w:lineRule="auto"/>
        <w:jc w:val="center"/>
        <w:rPr>
          <w:rFonts w:ascii="Arial" w:hAnsi="Arial" w:cs="Arial"/>
          <w:b/>
          <w:color w:val="000000" w:themeColor="text1"/>
          <w:sz w:val="24"/>
          <w:szCs w:val="24"/>
        </w:rPr>
      </w:pPr>
    </w:p>
    <w:p w14:paraId="5DA89BB4" w14:textId="2D1DC1BF" w:rsidR="007461CF" w:rsidRPr="00372F2B" w:rsidRDefault="00C6559D" w:rsidP="00966DC9">
      <w:pPr>
        <w:pStyle w:val="Ttulo2"/>
        <w:spacing w:line="360" w:lineRule="auto"/>
        <w:jc w:val="center"/>
        <w:rPr>
          <w:rFonts w:ascii="Arial" w:hAnsi="Arial" w:cs="Arial"/>
          <w:b/>
          <w:color w:val="000000" w:themeColor="text1"/>
          <w:sz w:val="24"/>
          <w:szCs w:val="24"/>
        </w:rPr>
      </w:pPr>
      <w:bookmarkStart w:id="11" w:name="_Toc13141907"/>
      <w:r>
        <w:rPr>
          <w:rFonts w:ascii="Arial" w:hAnsi="Arial" w:cs="Arial"/>
          <w:b/>
          <w:color w:val="000000" w:themeColor="text1"/>
          <w:sz w:val="24"/>
          <w:szCs w:val="24"/>
        </w:rPr>
        <w:t>2.1.</w:t>
      </w:r>
      <w:r w:rsidR="00C7223A" w:rsidRPr="00372F2B">
        <w:rPr>
          <w:rFonts w:ascii="Arial" w:hAnsi="Arial" w:cs="Arial"/>
          <w:b/>
          <w:color w:val="000000" w:themeColor="text1"/>
          <w:sz w:val="24"/>
          <w:szCs w:val="24"/>
        </w:rPr>
        <w:t xml:space="preserve"> </w:t>
      </w:r>
      <w:r w:rsidR="00BE2493" w:rsidRPr="00372F2B">
        <w:rPr>
          <w:rFonts w:ascii="Arial" w:hAnsi="Arial" w:cs="Arial"/>
          <w:b/>
          <w:color w:val="000000" w:themeColor="text1"/>
          <w:sz w:val="24"/>
          <w:szCs w:val="24"/>
        </w:rPr>
        <w:t>ESTADO DEL ARTE</w:t>
      </w:r>
      <w:bookmarkEnd w:id="11"/>
    </w:p>
    <w:p w14:paraId="038AFBFD" w14:textId="77777777" w:rsidR="007461CF" w:rsidRDefault="007461CF" w:rsidP="00966DC9">
      <w:pPr>
        <w:pStyle w:val="Prrafodelista"/>
        <w:spacing w:line="360" w:lineRule="auto"/>
        <w:ind w:left="360"/>
        <w:jc w:val="both"/>
        <w:rPr>
          <w:rFonts w:cs="Arial"/>
          <w:b/>
          <w:sz w:val="24"/>
          <w:szCs w:val="24"/>
        </w:rPr>
      </w:pPr>
    </w:p>
    <w:p w14:paraId="65DE05AC" w14:textId="3FF22A75" w:rsidR="00BE2493" w:rsidRDefault="00C6559D" w:rsidP="00966DC9">
      <w:pPr>
        <w:pStyle w:val="Ttulo1"/>
        <w:spacing w:line="360" w:lineRule="auto"/>
        <w:jc w:val="both"/>
        <w:rPr>
          <w:rFonts w:ascii="Arial" w:hAnsi="Arial" w:cs="Arial"/>
          <w:b/>
          <w:color w:val="auto"/>
          <w:sz w:val="24"/>
          <w:szCs w:val="24"/>
        </w:rPr>
      </w:pPr>
      <w:bookmarkStart w:id="12" w:name="_Toc13141908"/>
      <w:r>
        <w:rPr>
          <w:rFonts w:ascii="Arial" w:hAnsi="Arial" w:cs="Arial"/>
          <w:b/>
          <w:color w:val="auto"/>
          <w:sz w:val="24"/>
          <w:szCs w:val="24"/>
        </w:rPr>
        <w:t>2.1</w:t>
      </w:r>
      <w:r w:rsidR="00C7223A">
        <w:rPr>
          <w:rFonts w:ascii="Arial" w:hAnsi="Arial" w:cs="Arial"/>
          <w:b/>
          <w:color w:val="auto"/>
          <w:sz w:val="24"/>
          <w:szCs w:val="24"/>
        </w:rPr>
        <w:t xml:space="preserve">.1 </w:t>
      </w:r>
      <w:r w:rsidR="00BE2493" w:rsidRPr="00C7223A">
        <w:rPr>
          <w:rFonts w:ascii="Arial" w:hAnsi="Arial" w:cs="Arial"/>
          <w:b/>
          <w:color w:val="auto"/>
          <w:sz w:val="24"/>
          <w:szCs w:val="24"/>
        </w:rPr>
        <w:t>A</w:t>
      </w:r>
      <w:r w:rsidR="00E73609" w:rsidRPr="00C7223A">
        <w:rPr>
          <w:rFonts w:ascii="Arial" w:hAnsi="Arial" w:cs="Arial"/>
          <w:b/>
          <w:color w:val="auto"/>
          <w:sz w:val="24"/>
          <w:szCs w:val="24"/>
        </w:rPr>
        <w:t>ntecedentes</w:t>
      </w:r>
      <w:bookmarkEnd w:id="12"/>
    </w:p>
    <w:p w14:paraId="2784BDD4" w14:textId="77777777" w:rsidR="00C7223A" w:rsidRPr="00C7223A" w:rsidRDefault="00C7223A" w:rsidP="00966DC9">
      <w:pPr>
        <w:spacing w:line="360" w:lineRule="auto"/>
        <w:jc w:val="both"/>
      </w:pPr>
    </w:p>
    <w:p w14:paraId="118C761F" w14:textId="2B6940B3" w:rsidR="00BE2493" w:rsidRPr="00DB2E92" w:rsidRDefault="00BE2493" w:rsidP="00966DC9">
      <w:pPr>
        <w:spacing w:line="360" w:lineRule="auto"/>
        <w:jc w:val="both"/>
        <w:rPr>
          <w:rFonts w:cs="Arial"/>
          <w:sz w:val="24"/>
          <w:szCs w:val="24"/>
        </w:rPr>
      </w:pPr>
      <w:r w:rsidRPr="00DB2E92">
        <w:rPr>
          <w:rFonts w:cs="Arial"/>
          <w:sz w:val="24"/>
          <w:szCs w:val="24"/>
        </w:rPr>
        <w:t>La situación de los jóvenes que entran en conflicto con la ley, ha sido motivo de consideración para muchos gobiernos democráticos en el mundo, dichas consideraciones han generado unas dinámicas sociales, que a su vez han despertado el interés de académicos en todas las profesiones existentes, sobre todo las que corresponden a las ciencias sociales.</w:t>
      </w:r>
    </w:p>
    <w:p w14:paraId="549C468C" w14:textId="0BA9DBD5" w:rsidR="00BE2493" w:rsidRPr="00DB2E92" w:rsidRDefault="00BE2493" w:rsidP="00966DC9">
      <w:pPr>
        <w:spacing w:line="360" w:lineRule="auto"/>
        <w:jc w:val="both"/>
        <w:rPr>
          <w:rFonts w:cs="Arial"/>
          <w:sz w:val="24"/>
          <w:szCs w:val="24"/>
        </w:rPr>
      </w:pPr>
      <w:r w:rsidRPr="00DB2E92">
        <w:rPr>
          <w:rFonts w:cs="Arial"/>
          <w:sz w:val="24"/>
          <w:szCs w:val="24"/>
        </w:rPr>
        <w:t xml:space="preserve">El tema de investigación que considera este trabajo y que hace referencia al Análisis de los factores de riesgo personal, social familiar e institucional;  asociados con la reincidencia de los adolescentes vinculados al Sistema de Responsabilidad Adolescente y a la medida de protección en la “Casa Hogar Mi Refugio” de la ciudad de Barranquilla en 2017. </w:t>
      </w:r>
    </w:p>
    <w:p w14:paraId="5BCDD086" w14:textId="77777777" w:rsidR="00F26143" w:rsidRDefault="00BE2493" w:rsidP="00966DC9">
      <w:pPr>
        <w:spacing w:line="360" w:lineRule="auto"/>
        <w:jc w:val="both"/>
        <w:rPr>
          <w:rFonts w:cs="Arial"/>
          <w:sz w:val="24"/>
          <w:szCs w:val="24"/>
        </w:rPr>
      </w:pPr>
      <w:r w:rsidRPr="00DB2E92">
        <w:rPr>
          <w:rFonts w:cs="Arial"/>
          <w:sz w:val="24"/>
          <w:szCs w:val="24"/>
        </w:rPr>
        <w:t>A nivel nacional se encontraron investigaciones realizadas en las ciudades de Bogotá y Manizales, por otro lado a nivel internacional se hallaron dos investigaciones realizadas en países suramericanos, espe</w:t>
      </w:r>
      <w:r w:rsidR="00F26143">
        <w:rPr>
          <w:rFonts w:cs="Arial"/>
          <w:sz w:val="24"/>
          <w:szCs w:val="24"/>
        </w:rPr>
        <w:t>cíficamente en Chile y Ecuador.</w:t>
      </w:r>
    </w:p>
    <w:p w14:paraId="617945DF" w14:textId="77777777" w:rsidR="00F26143" w:rsidRDefault="00F26143" w:rsidP="00966DC9">
      <w:pPr>
        <w:spacing w:line="360" w:lineRule="auto"/>
        <w:jc w:val="both"/>
        <w:rPr>
          <w:rFonts w:cs="Arial"/>
          <w:sz w:val="24"/>
          <w:szCs w:val="24"/>
        </w:rPr>
      </w:pPr>
    </w:p>
    <w:p w14:paraId="0D2E0F89" w14:textId="7B7B8A0B" w:rsidR="00BE2493" w:rsidRPr="00F85137" w:rsidRDefault="00C6559D" w:rsidP="00F85137">
      <w:pPr>
        <w:pStyle w:val="Ttulo1"/>
        <w:spacing w:line="360" w:lineRule="auto"/>
        <w:jc w:val="both"/>
        <w:rPr>
          <w:rFonts w:ascii="Arial" w:hAnsi="Arial" w:cs="Arial"/>
          <w:b/>
          <w:color w:val="auto"/>
          <w:sz w:val="24"/>
          <w:szCs w:val="24"/>
        </w:rPr>
      </w:pPr>
      <w:bookmarkStart w:id="13" w:name="_Toc13141909"/>
      <w:r w:rsidRPr="00F85137">
        <w:rPr>
          <w:rFonts w:ascii="Arial" w:hAnsi="Arial" w:cs="Arial"/>
          <w:b/>
          <w:color w:val="auto"/>
          <w:sz w:val="24"/>
          <w:szCs w:val="24"/>
        </w:rPr>
        <w:t>2.1.2.</w:t>
      </w:r>
      <w:r w:rsidR="00C7223A" w:rsidRPr="00F85137">
        <w:rPr>
          <w:rFonts w:ascii="Arial" w:hAnsi="Arial" w:cs="Arial"/>
          <w:b/>
          <w:color w:val="auto"/>
          <w:sz w:val="24"/>
          <w:szCs w:val="24"/>
        </w:rPr>
        <w:t xml:space="preserve"> </w:t>
      </w:r>
      <w:r w:rsidR="00E73609" w:rsidRPr="00F85137">
        <w:rPr>
          <w:rFonts w:ascii="Arial" w:hAnsi="Arial" w:cs="Arial"/>
          <w:b/>
          <w:color w:val="auto"/>
          <w:sz w:val="24"/>
          <w:szCs w:val="24"/>
        </w:rPr>
        <w:t>Antecedentes internacionales</w:t>
      </w:r>
      <w:bookmarkEnd w:id="13"/>
    </w:p>
    <w:p w14:paraId="2F90CF9B" w14:textId="77777777" w:rsidR="00F26143" w:rsidRPr="00F26143" w:rsidRDefault="00F26143" w:rsidP="00966DC9">
      <w:pPr>
        <w:spacing w:line="360" w:lineRule="auto"/>
        <w:jc w:val="both"/>
        <w:rPr>
          <w:rFonts w:cs="Arial"/>
          <w:sz w:val="24"/>
          <w:szCs w:val="24"/>
        </w:rPr>
      </w:pPr>
    </w:p>
    <w:p w14:paraId="47EC933C" w14:textId="77777777" w:rsidR="00BE2493" w:rsidRPr="00DB2E92" w:rsidRDefault="00BE2493" w:rsidP="00966DC9">
      <w:pPr>
        <w:spacing w:line="360" w:lineRule="auto"/>
        <w:jc w:val="both"/>
        <w:rPr>
          <w:rFonts w:cs="Arial"/>
          <w:sz w:val="24"/>
          <w:szCs w:val="24"/>
        </w:rPr>
      </w:pPr>
      <w:r w:rsidRPr="00DB2E92">
        <w:rPr>
          <w:rFonts w:cs="Arial"/>
          <w:sz w:val="24"/>
          <w:szCs w:val="24"/>
        </w:rPr>
        <w:t>El primer antecedente corresponde al trabajo de grado realizado por Teresita Fuentealba Araya en el año 2016, para optar por el título profesional de Socióloga en la facultad de ciencias sociales de la universidad de Chile en la ciudad de Santiago.</w:t>
      </w:r>
    </w:p>
    <w:p w14:paraId="59D9515E" w14:textId="77777777" w:rsidR="00BE2493" w:rsidRPr="00DB2E92" w:rsidRDefault="00BE2493" w:rsidP="00966DC9">
      <w:pPr>
        <w:spacing w:line="360" w:lineRule="auto"/>
        <w:jc w:val="both"/>
        <w:rPr>
          <w:rFonts w:cs="Arial"/>
          <w:sz w:val="24"/>
          <w:szCs w:val="24"/>
        </w:rPr>
      </w:pPr>
      <w:r w:rsidRPr="00DB2E92">
        <w:rPr>
          <w:rFonts w:cs="Arial"/>
          <w:sz w:val="24"/>
          <w:szCs w:val="24"/>
        </w:rPr>
        <w:lastRenderedPageBreak/>
        <w:t>El trabajo se tituló “Factores Que Inciden En La Reincidencia De Los/As Adolescentes Infractores/As De Ley Penal”.</w:t>
      </w:r>
    </w:p>
    <w:p w14:paraId="0113648F" w14:textId="6F328D0B" w:rsidR="00BE2493" w:rsidRPr="00DB2E92" w:rsidRDefault="00BE2493" w:rsidP="00966DC9">
      <w:pPr>
        <w:spacing w:line="360" w:lineRule="auto"/>
        <w:jc w:val="both"/>
        <w:rPr>
          <w:rFonts w:cs="Arial"/>
          <w:sz w:val="24"/>
          <w:szCs w:val="24"/>
        </w:rPr>
      </w:pPr>
      <w:r w:rsidRPr="00DB2E92">
        <w:rPr>
          <w:rFonts w:cs="Arial"/>
          <w:sz w:val="24"/>
          <w:szCs w:val="24"/>
        </w:rPr>
        <w:t>La investigación se realizó desde un enfoque cuantitativo, tuvo un carácter exploratorio, descriptivo y correlacional.</w:t>
      </w:r>
      <w:r w:rsidR="00FE730B" w:rsidRPr="00DB2E92">
        <w:rPr>
          <w:rFonts w:cs="Arial"/>
          <w:sz w:val="24"/>
          <w:szCs w:val="24"/>
        </w:rPr>
        <w:t xml:space="preserve"> Para el análisis de la información se utilizaron </w:t>
      </w:r>
      <w:r w:rsidR="00DC6674" w:rsidRPr="00DB2E92">
        <w:rPr>
          <w:rFonts w:cs="Arial"/>
          <w:sz w:val="24"/>
          <w:szCs w:val="24"/>
        </w:rPr>
        <w:t xml:space="preserve">la prueba de independencia </w:t>
      </w:r>
      <w:proofErr w:type="spellStart"/>
      <w:r w:rsidR="00DC6674" w:rsidRPr="00DB2E92">
        <w:rPr>
          <w:rFonts w:cs="Arial"/>
          <w:sz w:val="24"/>
          <w:szCs w:val="24"/>
        </w:rPr>
        <w:t>chi</w:t>
      </w:r>
      <w:proofErr w:type="spellEnd"/>
      <w:r w:rsidR="00DC6674" w:rsidRPr="00DB2E92">
        <w:rPr>
          <w:rFonts w:cs="Arial"/>
          <w:sz w:val="24"/>
          <w:szCs w:val="24"/>
        </w:rPr>
        <w:t xml:space="preserve"> cuadrado </w:t>
      </w:r>
      <w:r w:rsidR="00FE730B" w:rsidRPr="00DB2E92">
        <w:rPr>
          <w:rFonts w:cs="Arial"/>
          <w:sz w:val="24"/>
          <w:szCs w:val="24"/>
        </w:rPr>
        <w:t>y modelos de regresión logística binaria.</w:t>
      </w:r>
    </w:p>
    <w:p w14:paraId="60057A85" w14:textId="3C79AD27" w:rsidR="00BE2493" w:rsidRPr="00DB2E92" w:rsidRDefault="00BE2493" w:rsidP="00966DC9">
      <w:pPr>
        <w:spacing w:line="360" w:lineRule="auto"/>
        <w:jc w:val="both"/>
        <w:rPr>
          <w:rFonts w:cs="Arial"/>
          <w:sz w:val="24"/>
          <w:szCs w:val="24"/>
        </w:rPr>
      </w:pPr>
      <w:r w:rsidRPr="00DB2E92">
        <w:rPr>
          <w:rFonts w:cs="Arial"/>
          <w:sz w:val="24"/>
          <w:szCs w:val="24"/>
        </w:rPr>
        <w:t>Su objetivo general fue el de identificar los factores que inciden en la reincidencia penal de los/as adolescentes infractores de ley  pertenecientes a la cohorte de egresados en el año 2012, que cumplieron sanción en centros y programas de la red SENAME</w:t>
      </w:r>
      <w:r w:rsidR="00BB0C23" w:rsidRPr="00DB2E92">
        <w:rPr>
          <w:rStyle w:val="Refdenotaalpie"/>
          <w:rFonts w:cs="Arial"/>
          <w:sz w:val="24"/>
          <w:szCs w:val="24"/>
        </w:rPr>
        <w:footnoteReference w:id="11"/>
      </w:r>
      <w:r w:rsidRPr="00DB2E92">
        <w:rPr>
          <w:rFonts w:cs="Arial"/>
          <w:sz w:val="24"/>
          <w:szCs w:val="24"/>
        </w:rPr>
        <w:t>.</w:t>
      </w:r>
    </w:p>
    <w:p w14:paraId="4D3A1F7A" w14:textId="77777777" w:rsidR="00BE2493" w:rsidRPr="00DB2E92" w:rsidRDefault="00BE2493" w:rsidP="00966DC9">
      <w:pPr>
        <w:spacing w:line="360" w:lineRule="auto"/>
        <w:jc w:val="both"/>
        <w:rPr>
          <w:rFonts w:cs="Arial"/>
          <w:sz w:val="24"/>
          <w:szCs w:val="24"/>
        </w:rPr>
      </w:pPr>
      <w:r w:rsidRPr="00DB2E92">
        <w:rPr>
          <w:rFonts w:cs="Arial"/>
          <w:sz w:val="24"/>
          <w:szCs w:val="24"/>
        </w:rPr>
        <w:t>Los resultados arrojados por esta investigación se establecieron desde:</w:t>
      </w:r>
    </w:p>
    <w:p w14:paraId="49D6647C" w14:textId="77777777" w:rsidR="00BE2493" w:rsidRPr="00DB2E92" w:rsidRDefault="00BE2493" w:rsidP="00966DC9">
      <w:pPr>
        <w:spacing w:line="360" w:lineRule="auto"/>
        <w:jc w:val="both"/>
        <w:rPr>
          <w:rFonts w:cs="Arial"/>
          <w:sz w:val="24"/>
          <w:szCs w:val="24"/>
        </w:rPr>
      </w:pPr>
      <w:r w:rsidRPr="00DB2E92">
        <w:rPr>
          <w:rFonts w:cs="Arial"/>
          <w:sz w:val="24"/>
          <w:szCs w:val="24"/>
        </w:rPr>
        <w:t>El perfil de los/las adolescentes infractores de ley, encontrándose que:</w:t>
      </w:r>
    </w:p>
    <w:p w14:paraId="40D9C8BB"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Es más común para el caso de los hombres que para las mujeres.</w:t>
      </w:r>
    </w:p>
    <w:p w14:paraId="7DF6860C"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A menor edad al momento del egreso de la sanción, mayor es la probabilidad de reincidencia.</w:t>
      </w:r>
    </w:p>
    <w:p w14:paraId="75816B93"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A mayor número de hermanos, aumenta la probabilidad de reincidencia.</w:t>
      </w:r>
    </w:p>
    <w:p w14:paraId="0108D1EE"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Son jóvenes en condición de vulneración de derechos.</w:t>
      </w:r>
    </w:p>
    <w:p w14:paraId="4A6A3DC0"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Provienen en su mayoría de hogares con precariedad económica.</w:t>
      </w:r>
    </w:p>
    <w:p w14:paraId="68CFC19F"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Son jóvenes en su mayoría consumidores de sustancias psicoactivas.</w:t>
      </w:r>
    </w:p>
    <w:p w14:paraId="15DCDAD1" w14:textId="7CDF86F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Presentan des</w:t>
      </w:r>
      <w:r w:rsidR="00372F2B">
        <w:rPr>
          <w:rFonts w:cs="Arial"/>
          <w:sz w:val="24"/>
          <w:szCs w:val="24"/>
        </w:rPr>
        <w:t>ventajas escolares y laborales.</w:t>
      </w:r>
    </w:p>
    <w:p w14:paraId="54C344F6" w14:textId="77777777" w:rsidR="00BE2493" w:rsidRPr="00DB2E92" w:rsidRDefault="00BE2493" w:rsidP="00966DC9">
      <w:pPr>
        <w:spacing w:line="360" w:lineRule="auto"/>
        <w:jc w:val="both"/>
        <w:rPr>
          <w:rFonts w:cs="Arial"/>
          <w:sz w:val="24"/>
          <w:szCs w:val="24"/>
        </w:rPr>
      </w:pPr>
      <w:r w:rsidRPr="00DB2E92">
        <w:rPr>
          <w:rFonts w:cs="Arial"/>
          <w:sz w:val="24"/>
          <w:szCs w:val="24"/>
        </w:rPr>
        <w:t>Factores relacionados con la reincidencia penal de adolescentes infractores, encontrándose que:</w:t>
      </w:r>
    </w:p>
    <w:p w14:paraId="623984AE"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Existe relación significativa entre las causas anteriores de delito y la reincidencia.</w:t>
      </w:r>
    </w:p>
    <w:p w14:paraId="53A3F5F4" w14:textId="77777777" w:rsidR="00BE2493" w:rsidRPr="00DB2E92" w:rsidRDefault="00BE2493" w:rsidP="00966DC9">
      <w:pPr>
        <w:spacing w:line="360" w:lineRule="auto"/>
        <w:jc w:val="both"/>
        <w:rPr>
          <w:rFonts w:cs="Arial"/>
          <w:sz w:val="24"/>
          <w:szCs w:val="24"/>
        </w:rPr>
      </w:pPr>
      <w:r w:rsidRPr="00DB2E92">
        <w:rPr>
          <w:rFonts w:cs="Arial"/>
          <w:sz w:val="24"/>
          <w:szCs w:val="24"/>
        </w:rPr>
        <w:lastRenderedPageBreak/>
        <w:t>•</w:t>
      </w:r>
      <w:r w:rsidRPr="00DB2E92">
        <w:rPr>
          <w:rFonts w:cs="Arial"/>
          <w:sz w:val="24"/>
          <w:szCs w:val="24"/>
        </w:rPr>
        <w:tab/>
        <w:t>No se encontró relación significativa entre el maltrato y las peores formas de trabajo infantil, como factores socio familiares con la situación de reincidencia.</w:t>
      </w:r>
    </w:p>
    <w:p w14:paraId="541F7D50" w14:textId="0B53EFFD" w:rsidR="00BE2493" w:rsidRPr="00DB2E92" w:rsidRDefault="007E739B" w:rsidP="00966DC9">
      <w:pPr>
        <w:spacing w:line="360" w:lineRule="auto"/>
        <w:jc w:val="both"/>
        <w:rPr>
          <w:rFonts w:cs="Arial"/>
          <w:sz w:val="24"/>
          <w:szCs w:val="24"/>
        </w:rPr>
      </w:pPr>
      <w:r>
        <w:rPr>
          <w:rFonts w:cs="Arial"/>
          <w:sz w:val="24"/>
          <w:szCs w:val="24"/>
        </w:rPr>
        <w:t xml:space="preserve">El segundo </w:t>
      </w:r>
      <w:r w:rsidR="00BE2493" w:rsidRPr="00DB2E92">
        <w:rPr>
          <w:rFonts w:cs="Arial"/>
          <w:sz w:val="24"/>
          <w:szCs w:val="24"/>
        </w:rPr>
        <w:t>antecedente corresponde al trabajo de grado realizado por Wendy Rosario Carrillo Dávila en el año 2015, para optar por el título profesional de abogada de la Facultad De Jurisprudencia Y Ciencias Sociales de la Universidad Técnica De Ambato en Ecuador.</w:t>
      </w:r>
    </w:p>
    <w:p w14:paraId="57174093" w14:textId="77777777" w:rsidR="00BE2493" w:rsidRPr="00DB2E92" w:rsidRDefault="00BE2493" w:rsidP="00966DC9">
      <w:pPr>
        <w:spacing w:line="360" w:lineRule="auto"/>
        <w:jc w:val="both"/>
        <w:rPr>
          <w:rFonts w:cs="Arial"/>
          <w:sz w:val="24"/>
          <w:szCs w:val="24"/>
        </w:rPr>
      </w:pPr>
      <w:r w:rsidRPr="00DB2E92">
        <w:rPr>
          <w:rFonts w:cs="Arial"/>
          <w:sz w:val="24"/>
          <w:szCs w:val="24"/>
        </w:rPr>
        <w:t>El trabajo se tituló, “El Internamiento Institucional Y La Reincidencia Delictiva En El Centro De Internamiento De Adolescentes Infractores Del Cantón Ambato En El Período Enero 2010 - Junio 2013”.</w:t>
      </w:r>
    </w:p>
    <w:p w14:paraId="3215316D" w14:textId="32951123" w:rsidR="00BE2493" w:rsidRPr="00DB2E92" w:rsidRDefault="00BE2493" w:rsidP="00966DC9">
      <w:pPr>
        <w:spacing w:line="360" w:lineRule="auto"/>
        <w:jc w:val="both"/>
        <w:rPr>
          <w:rFonts w:cs="Arial"/>
          <w:sz w:val="24"/>
          <w:szCs w:val="24"/>
        </w:rPr>
      </w:pPr>
      <w:r w:rsidRPr="00DB2E92">
        <w:rPr>
          <w:rFonts w:cs="Arial"/>
          <w:sz w:val="24"/>
          <w:szCs w:val="24"/>
        </w:rPr>
        <w:t>La investigación tuvo un enfoque cualitativo y cuantitativo, bajo la modalidad de investigación bibliográfica, fue de carácter descriptivo y correlacional.</w:t>
      </w:r>
      <w:r w:rsidR="00DC6674" w:rsidRPr="00DB2E92">
        <w:rPr>
          <w:rFonts w:cs="Arial"/>
          <w:sz w:val="24"/>
          <w:szCs w:val="24"/>
        </w:rPr>
        <w:t xml:space="preserve"> Para el análisis de la información se implementaron las medidas de tendencia central y de desviación, así como la prueba de independencia </w:t>
      </w:r>
      <w:proofErr w:type="spellStart"/>
      <w:r w:rsidR="00DC6674" w:rsidRPr="00DB2E92">
        <w:rPr>
          <w:rFonts w:cs="Arial"/>
          <w:sz w:val="24"/>
          <w:szCs w:val="24"/>
        </w:rPr>
        <w:t>chi</w:t>
      </w:r>
      <w:proofErr w:type="spellEnd"/>
      <w:r w:rsidR="00DC6674" w:rsidRPr="00DB2E92">
        <w:rPr>
          <w:rFonts w:cs="Arial"/>
          <w:sz w:val="24"/>
          <w:szCs w:val="24"/>
        </w:rPr>
        <w:t xml:space="preserve"> cuadrado.</w:t>
      </w:r>
    </w:p>
    <w:p w14:paraId="7215FD42" w14:textId="77777777" w:rsidR="00BE2493" w:rsidRPr="00DB2E92" w:rsidRDefault="00BE2493" w:rsidP="00966DC9">
      <w:pPr>
        <w:spacing w:line="360" w:lineRule="auto"/>
        <w:jc w:val="both"/>
        <w:rPr>
          <w:rFonts w:cs="Arial"/>
          <w:sz w:val="24"/>
          <w:szCs w:val="24"/>
        </w:rPr>
      </w:pPr>
      <w:r w:rsidRPr="00DB2E92">
        <w:rPr>
          <w:rFonts w:cs="Arial"/>
          <w:sz w:val="24"/>
          <w:szCs w:val="24"/>
        </w:rPr>
        <w:t>El objetivo general de la investigación giro en torno a determinar el nivel de incidencia de la Ineficacia del Internamiento Institucional en la Reincidencia Delictiva en el Centro de Internamiento de Adolescentes Infractores del Cantón Ambato.</w:t>
      </w:r>
    </w:p>
    <w:p w14:paraId="50A1C4F0" w14:textId="68A1F961" w:rsidR="00BE2493" w:rsidRPr="00DB2E92" w:rsidRDefault="00BE2493" w:rsidP="00966DC9">
      <w:pPr>
        <w:spacing w:line="360" w:lineRule="auto"/>
        <w:jc w:val="both"/>
        <w:rPr>
          <w:rFonts w:cs="Arial"/>
          <w:sz w:val="24"/>
          <w:szCs w:val="24"/>
        </w:rPr>
      </w:pPr>
      <w:r w:rsidRPr="00DB2E92">
        <w:rPr>
          <w:rFonts w:cs="Arial"/>
          <w:sz w:val="24"/>
          <w:szCs w:val="24"/>
        </w:rPr>
        <w:t xml:space="preserve">Los resultados de esta investigación arrojaron que los jóvenes infractores se desarrollan en contextos plagados de múltiples factores de vulnerabilidad, que se presentan en todos los aspectos de su vida: personal, familiar, social, institucional y académico; y que estos son </w:t>
      </w:r>
      <w:r w:rsidR="00434A35">
        <w:rPr>
          <w:rFonts w:cs="Arial"/>
          <w:sz w:val="24"/>
          <w:szCs w:val="24"/>
        </w:rPr>
        <w:t>causantes</w:t>
      </w:r>
      <w:r w:rsidRPr="00DB2E92">
        <w:rPr>
          <w:rFonts w:cs="Arial"/>
          <w:sz w:val="24"/>
          <w:szCs w:val="24"/>
        </w:rPr>
        <w:t xml:space="preserve"> directos para que se dé la situación de reincidencia.</w:t>
      </w:r>
    </w:p>
    <w:p w14:paraId="690CFDAE" w14:textId="77777777" w:rsidR="00BE2493" w:rsidRPr="00DB2E92" w:rsidRDefault="00BE2493" w:rsidP="00966DC9">
      <w:pPr>
        <w:spacing w:line="360" w:lineRule="auto"/>
        <w:jc w:val="both"/>
        <w:rPr>
          <w:rFonts w:cs="Arial"/>
          <w:sz w:val="24"/>
          <w:szCs w:val="24"/>
        </w:rPr>
      </w:pPr>
      <w:r w:rsidRPr="00DB2E92">
        <w:rPr>
          <w:rFonts w:cs="Arial"/>
          <w:sz w:val="24"/>
          <w:szCs w:val="24"/>
        </w:rPr>
        <w:t>Otro hallazgo es el de identificar modalidades de maltrato en el Centro De Internamiento El Cantón en Ambato-Ecuador, institucionalizándolas como metodologías de rehabilitación para el joven infractor; la investigación arroja que esta situación se presenta por falta de conocimiento sobre los derechos de esta población, por parte de los encargados de la atención en dicho centro de internamiento.</w:t>
      </w:r>
    </w:p>
    <w:p w14:paraId="326CFBE4" w14:textId="77777777" w:rsidR="00BE2493" w:rsidRPr="00DB2E92" w:rsidRDefault="00BE2493" w:rsidP="00966DC9">
      <w:pPr>
        <w:spacing w:line="360" w:lineRule="auto"/>
        <w:jc w:val="both"/>
        <w:rPr>
          <w:rFonts w:cs="Arial"/>
          <w:sz w:val="24"/>
          <w:szCs w:val="24"/>
        </w:rPr>
      </w:pPr>
      <w:r w:rsidRPr="00DB2E92">
        <w:rPr>
          <w:rFonts w:cs="Arial"/>
          <w:sz w:val="24"/>
          <w:szCs w:val="24"/>
        </w:rPr>
        <w:lastRenderedPageBreak/>
        <w:t xml:space="preserve">Puede observarse que existen diferencias entre la terminología legal implementada para abordar la temática entre estos países y Colombia. </w:t>
      </w:r>
    </w:p>
    <w:p w14:paraId="1A082116" w14:textId="77777777" w:rsidR="00BE2493" w:rsidRPr="00DB2E92" w:rsidRDefault="00BE2493" w:rsidP="00966DC9">
      <w:pPr>
        <w:spacing w:line="360" w:lineRule="auto"/>
        <w:jc w:val="both"/>
        <w:rPr>
          <w:rFonts w:cs="Arial"/>
          <w:sz w:val="24"/>
          <w:szCs w:val="24"/>
        </w:rPr>
      </w:pPr>
    </w:p>
    <w:p w14:paraId="44EA18DE" w14:textId="0AA4A186" w:rsidR="00BE2493" w:rsidRPr="00C7223A" w:rsidRDefault="00E73609" w:rsidP="00966DC9">
      <w:pPr>
        <w:pStyle w:val="Ttulo1"/>
        <w:spacing w:line="360" w:lineRule="auto"/>
        <w:jc w:val="both"/>
        <w:rPr>
          <w:rFonts w:ascii="Arial" w:hAnsi="Arial" w:cs="Arial"/>
          <w:b/>
          <w:sz w:val="24"/>
          <w:szCs w:val="24"/>
        </w:rPr>
      </w:pPr>
      <w:r w:rsidRPr="00C7223A">
        <w:rPr>
          <w:rFonts w:ascii="Arial" w:hAnsi="Arial" w:cs="Arial"/>
          <w:b/>
          <w:color w:val="auto"/>
          <w:sz w:val="24"/>
          <w:szCs w:val="24"/>
        </w:rPr>
        <w:t xml:space="preserve"> </w:t>
      </w:r>
      <w:bookmarkStart w:id="14" w:name="_Toc13141910"/>
      <w:r w:rsidR="00C6559D">
        <w:rPr>
          <w:rFonts w:ascii="Arial" w:hAnsi="Arial" w:cs="Arial"/>
          <w:b/>
          <w:color w:val="auto"/>
          <w:sz w:val="24"/>
          <w:szCs w:val="24"/>
        </w:rPr>
        <w:t>2.1.</w:t>
      </w:r>
      <w:r w:rsidR="00C7223A" w:rsidRPr="00C7223A">
        <w:rPr>
          <w:rFonts w:ascii="Arial" w:hAnsi="Arial" w:cs="Arial"/>
          <w:b/>
          <w:color w:val="auto"/>
          <w:sz w:val="24"/>
          <w:szCs w:val="24"/>
        </w:rPr>
        <w:t>3</w:t>
      </w:r>
      <w:r w:rsidR="00C6559D">
        <w:rPr>
          <w:rFonts w:ascii="Arial" w:hAnsi="Arial" w:cs="Arial"/>
          <w:b/>
          <w:color w:val="auto"/>
          <w:sz w:val="24"/>
          <w:szCs w:val="24"/>
        </w:rPr>
        <w:t>.</w:t>
      </w:r>
      <w:r w:rsidR="00C7223A" w:rsidRPr="00C7223A">
        <w:rPr>
          <w:color w:val="auto"/>
        </w:rPr>
        <w:t xml:space="preserve"> </w:t>
      </w:r>
      <w:r w:rsidRPr="00C7223A">
        <w:rPr>
          <w:rFonts w:ascii="Arial" w:hAnsi="Arial" w:cs="Arial"/>
          <w:b/>
          <w:color w:val="auto"/>
          <w:sz w:val="24"/>
          <w:szCs w:val="24"/>
        </w:rPr>
        <w:t>Antecedentes nacionales</w:t>
      </w:r>
      <w:bookmarkEnd w:id="14"/>
    </w:p>
    <w:p w14:paraId="63C8C840" w14:textId="77777777" w:rsidR="00BE2493" w:rsidRPr="00DB2E92" w:rsidRDefault="00BE2493" w:rsidP="00966DC9">
      <w:pPr>
        <w:spacing w:line="360" w:lineRule="auto"/>
        <w:jc w:val="both"/>
        <w:rPr>
          <w:rFonts w:cs="Arial"/>
          <w:sz w:val="24"/>
          <w:szCs w:val="24"/>
        </w:rPr>
      </w:pPr>
    </w:p>
    <w:p w14:paraId="28B723A8" w14:textId="77777777" w:rsidR="00BE2493" w:rsidRPr="00DB2E92" w:rsidRDefault="00BE2493" w:rsidP="00966DC9">
      <w:pPr>
        <w:spacing w:line="360" w:lineRule="auto"/>
        <w:jc w:val="both"/>
        <w:rPr>
          <w:rFonts w:cs="Arial"/>
          <w:sz w:val="24"/>
          <w:szCs w:val="24"/>
        </w:rPr>
      </w:pPr>
      <w:r w:rsidRPr="00DB2E92">
        <w:rPr>
          <w:rFonts w:cs="Arial"/>
          <w:sz w:val="24"/>
          <w:szCs w:val="24"/>
        </w:rPr>
        <w:t xml:space="preserve">El primer antecedente corresponde al trabajo de grado realizado por José David Tovar Ortiz en el año 2015, para optar por el título profesional de Politólogo de la Facultad De Ciencias Políticas Y Relaciones Internacionales  de la Pontificia Universidad Javeriana en Bogotá. </w:t>
      </w:r>
    </w:p>
    <w:p w14:paraId="14DFA6CC" w14:textId="5C8F102B" w:rsidR="00BE2493" w:rsidRPr="00DB2E92" w:rsidRDefault="00BE2493" w:rsidP="00966DC9">
      <w:pPr>
        <w:spacing w:line="360" w:lineRule="auto"/>
        <w:jc w:val="both"/>
        <w:rPr>
          <w:rFonts w:cs="Arial"/>
          <w:sz w:val="24"/>
          <w:szCs w:val="24"/>
        </w:rPr>
      </w:pPr>
      <w:r w:rsidRPr="00DB2E92">
        <w:rPr>
          <w:rFonts w:cs="Arial"/>
          <w:sz w:val="24"/>
          <w:szCs w:val="24"/>
        </w:rPr>
        <w:t>El trabajo se tituló, “R</w:t>
      </w:r>
      <w:r w:rsidR="00DE46BD" w:rsidRPr="00DB2E92">
        <w:rPr>
          <w:rFonts w:cs="Arial"/>
          <w:sz w:val="24"/>
          <w:szCs w:val="24"/>
        </w:rPr>
        <w:t>eincidencia de adolescentes vinculados al sistema de responsabilidad penal para adolescentes en Bogotá: un análisis desde el marco de la gobernanza</w:t>
      </w:r>
      <w:r w:rsidRPr="00DB2E92">
        <w:rPr>
          <w:rFonts w:cs="Arial"/>
          <w:sz w:val="24"/>
          <w:szCs w:val="24"/>
        </w:rPr>
        <w:t>”.</w:t>
      </w:r>
    </w:p>
    <w:p w14:paraId="630E8D84" w14:textId="77777777" w:rsidR="00BE2493" w:rsidRPr="00DB2E92" w:rsidRDefault="00BE2493" w:rsidP="00966DC9">
      <w:pPr>
        <w:spacing w:line="360" w:lineRule="auto"/>
        <w:jc w:val="both"/>
        <w:rPr>
          <w:rFonts w:cs="Arial"/>
          <w:sz w:val="24"/>
          <w:szCs w:val="24"/>
        </w:rPr>
      </w:pPr>
      <w:r w:rsidRPr="00DB2E92">
        <w:rPr>
          <w:rFonts w:cs="Arial"/>
          <w:sz w:val="24"/>
          <w:szCs w:val="24"/>
        </w:rPr>
        <w:t>La investigación fue de tipo cualitativo y cuantitativo, con implementación del método inductivo, tuvo un carácter descriptivo.</w:t>
      </w:r>
    </w:p>
    <w:p w14:paraId="4057DDA4" w14:textId="77777777" w:rsidR="00BE2493" w:rsidRPr="00DB2E92" w:rsidRDefault="00BE2493" w:rsidP="00966DC9">
      <w:pPr>
        <w:spacing w:line="360" w:lineRule="auto"/>
        <w:jc w:val="both"/>
        <w:rPr>
          <w:rFonts w:cs="Arial"/>
          <w:sz w:val="24"/>
          <w:szCs w:val="24"/>
        </w:rPr>
      </w:pPr>
      <w:r w:rsidRPr="00DB2E92">
        <w:rPr>
          <w:rFonts w:cs="Arial"/>
          <w:sz w:val="24"/>
          <w:szCs w:val="24"/>
        </w:rPr>
        <w:t xml:space="preserve">Su objetivo general fue el de analizar la existencia del fenómeno de reincidencia de delitos penales por parte de adolescentes que han estado vinculados al Sistema de Responsabilidad Penal Adolescente en la ciudad de Bogotá, a partir de los procesos de Gobernanza que se establecen dentro de la Ley.  </w:t>
      </w:r>
    </w:p>
    <w:p w14:paraId="05DEAA82" w14:textId="77777777" w:rsidR="00BE2493" w:rsidRPr="00DB2E92" w:rsidRDefault="00BE2493" w:rsidP="00966DC9">
      <w:pPr>
        <w:spacing w:line="360" w:lineRule="auto"/>
        <w:jc w:val="both"/>
        <w:rPr>
          <w:rFonts w:cs="Arial"/>
          <w:sz w:val="24"/>
          <w:szCs w:val="24"/>
        </w:rPr>
      </w:pPr>
      <w:r w:rsidRPr="00DB2E92">
        <w:rPr>
          <w:rFonts w:cs="Arial"/>
          <w:sz w:val="24"/>
          <w:szCs w:val="24"/>
        </w:rPr>
        <w:t>Los resultados de la investigación arrojan, que el SRPA en Bogotá presenta:</w:t>
      </w:r>
    </w:p>
    <w:p w14:paraId="4A3FED1B"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Problemas en la interacción y la comunicación entre el CESPA y las instituciones que le sirven de operadores.</w:t>
      </w:r>
    </w:p>
    <w:p w14:paraId="11780146"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No se evidencia un compromiso real de los funcionarios públicos del SRPA, con relación a los objetivos y obligaciones del sistema al que están vinculados laboralmente.</w:t>
      </w:r>
    </w:p>
    <w:p w14:paraId="43D59373"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Los casos son tratados de manera general sin considerar las particularidades que cada uno pueda tener.</w:t>
      </w:r>
    </w:p>
    <w:p w14:paraId="73868561" w14:textId="77777777" w:rsidR="00BE2493" w:rsidRPr="00DB2E92" w:rsidRDefault="00BE2493" w:rsidP="00966DC9">
      <w:pPr>
        <w:spacing w:line="360" w:lineRule="auto"/>
        <w:jc w:val="both"/>
        <w:rPr>
          <w:rFonts w:cs="Arial"/>
          <w:sz w:val="24"/>
          <w:szCs w:val="24"/>
        </w:rPr>
      </w:pPr>
      <w:r w:rsidRPr="00DB2E92">
        <w:rPr>
          <w:rFonts w:cs="Arial"/>
          <w:sz w:val="24"/>
          <w:szCs w:val="24"/>
        </w:rPr>
        <w:lastRenderedPageBreak/>
        <w:t>•</w:t>
      </w:r>
      <w:r w:rsidRPr="00DB2E92">
        <w:rPr>
          <w:rFonts w:cs="Arial"/>
          <w:sz w:val="24"/>
          <w:szCs w:val="24"/>
        </w:rPr>
        <w:tab/>
        <w:t xml:space="preserve">El principio de corresponsabilidad no está siendo tenido en cuenta en los procesos implementados. </w:t>
      </w:r>
    </w:p>
    <w:p w14:paraId="4A7D7036" w14:textId="1C601E42" w:rsidR="00BE2493" w:rsidRPr="00DB2E92" w:rsidRDefault="00BE2493" w:rsidP="001B463E">
      <w:pPr>
        <w:spacing w:line="360" w:lineRule="auto"/>
        <w:jc w:val="both"/>
        <w:rPr>
          <w:rFonts w:cs="Arial"/>
          <w:sz w:val="24"/>
          <w:szCs w:val="24"/>
        </w:rPr>
      </w:pPr>
      <w:r w:rsidRPr="00DB2E92">
        <w:rPr>
          <w:rFonts w:cs="Arial"/>
          <w:sz w:val="24"/>
          <w:szCs w:val="24"/>
        </w:rPr>
        <w:t>•</w:t>
      </w:r>
      <w:r w:rsidRPr="00DB2E92">
        <w:rPr>
          <w:rFonts w:cs="Arial"/>
          <w:sz w:val="24"/>
          <w:szCs w:val="24"/>
        </w:rPr>
        <w:tab/>
        <w:t>Existe un entorpecimiento de los procesos, debido a la falta de claridad en cuanto a polític</w:t>
      </w:r>
      <w:r w:rsidR="001B463E">
        <w:rPr>
          <w:rFonts w:cs="Arial"/>
          <w:sz w:val="24"/>
          <w:szCs w:val="24"/>
        </w:rPr>
        <w:t>as públicas para la protección.</w:t>
      </w:r>
    </w:p>
    <w:p w14:paraId="4946A248" w14:textId="77777777" w:rsidR="00BE2493" w:rsidRPr="00DB2E92" w:rsidRDefault="00BE2493" w:rsidP="00966DC9">
      <w:pPr>
        <w:spacing w:line="360" w:lineRule="auto"/>
        <w:jc w:val="both"/>
        <w:rPr>
          <w:rFonts w:cs="Arial"/>
          <w:sz w:val="24"/>
          <w:szCs w:val="24"/>
        </w:rPr>
      </w:pPr>
      <w:r w:rsidRPr="00DB2E92">
        <w:rPr>
          <w:rFonts w:cs="Arial"/>
          <w:sz w:val="24"/>
          <w:szCs w:val="24"/>
        </w:rPr>
        <w:t xml:space="preserve">El segundo antecedente corresponde al trabajo de grado realizado por Juan David </w:t>
      </w:r>
      <w:proofErr w:type="spellStart"/>
      <w:r w:rsidRPr="00DB2E92">
        <w:rPr>
          <w:rFonts w:cs="Arial"/>
          <w:sz w:val="24"/>
          <w:szCs w:val="24"/>
        </w:rPr>
        <w:t>Aristizábal</w:t>
      </w:r>
      <w:proofErr w:type="spellEnd"/>
      <w:r w:rsidRPr="00DB2E92">
        <w:rPr>
          <w:rFonts w:cs="Arial"/>
          <w:sz w:val="24"/>
          <w:szCs w:val="24"/>
        </w:rPr>
        <w:t xml:space="preserve"> López, Julián Alfredo Marín Gómez Y Julián Andrés Martínez </w:t>
      </w:r>
      <w:proofErr w:type="spellStart"/>
      <w:r w:rsidRPr="00DB2E92">
        <w:rPr>
          <w:rFonts w:cs="Arial"/>
          <w:sz w:val="24"/>
          <w:szCs w:val="24"/>
        </w:rPr>
        <w:t>Noreña</w:t>
      </w:r>
      <w:proofErr w:type="spellEnd"/>
      <w:r w:rsidRPr="00DB2E92">
        <w:rPr>
          <w:rFonts w:cs="Arial"/>
          <w:sz w:val="24"/>
          <w:szCs w:val="24"/>
        </w:rPr>
        <w:t xml:space="preserve"> en el año 2013, para optar por el título profesional de Abogado de la Facultad De Ciencias Jurídicas, en la Universidad de Manizales.  </w:t>
      </w:r>
    </w:p>
    <w:p w14:paraId="35CC75C1" w14:textId="09D66A80" w:rsidR="00BE2493" w:rsidRPr="00DB2E92" w:rsidRDefault="00BE2493" w:rsidP="00966DC9">
      <w:pPr>
        <w:spacing w:line="360" w:lineRule="auto"/>
        <w:jc w:val="both"/>
        <w:rPr>
          <w:rFonts w:cs="Arial"/>
          <w:sz w:val="24"/>
          <w:szCs w:val="24"/>
        </w:rPr>
      </w:pPr>
      <w:r w:rsidRPr="00DB2E92">
        <w:rPr>
          <w:rFonts w:cs="Arial"/>
          <w:sz w:val="24"/>
          <w:szCs w:val="24"/>
        </w:rPr>
        <w:t>El trabajo se tituló, “El</w:t>
      </w:r>
      <w:r w:rsidR="00DE46BD" w:rsidRPr="00DB2E92">
        <w:rPr>
          <w:rFonts w:cs="Arial"/>
          <w:sz w:val="24"/>
          <w:szCs w:val="24"/>
        </w:rPr>
        <w:t xml:space="preserve"> sistema de responsabilidad  penal y la reincidencia de adolescentes en conductas delictivas durante el año 2012 en la ciudad de </w:t>
      </w:r>
      <w:r w:rsidRPr="00DB2E92">
        <w:rPr>
          <w:rFonts w:cs="Arial"/>
          <w:sz w:val="24"/>
          <w:szCs w:val="24"/>
        </w:rPr>
        <w:t>Manizales”.</w:t>
      </w:r>
    </w:p>
    <w:p w14:paraId="7FCE3F88" w14:textId="7B3443F9" w:rsidR="00BE2493" w:rsidRPr="00DB2E92" w:rsidRDefault="00BE2493" w:rsidP="00966DC9">
      <w:pPr>
        <w:spacing w:line="360" w:lineRule="auto"/>
        <w:jc w:val="both"/>
        <w:rPr>
          <w:rFonts w:cs="Arial"/>
          <w:sz w:val="24"/>
          <w:szCs w:val="24"/>
        </w:rPr>
      </w:pPr>
      <w:r w:rsidRPr="00DB2E92">
        <w:rPr>
          <w:rFonts w:cs="Arial"/>
          <w:sz w:val="24"/>
          <w:szCs w:val="24"/>
        </w:rPr>
        <w:t>La investigación fue de tipo cualitativo y cuantitativo, se caracterizó por ser descriptivo – explicativo además de interpretativo.</w:t>
      </w:r>
      <w:r w:rsidR="00A971C7" w:rsidRPr="00DB2E92">
        <w:rPr>
          <w:rFonts w:cs="Arial"/>
          <w:sz w:val="24"/>
          <w:szCs w:val="24"/>
        </w:rPr>
        <w:t xml:space="preserve"> El método implementado desde lo cualitativo fue la teoría fundamentada.</w:t>
      </w:r>
    </w:p>
    <w:p w14:paraId="26683D1E" w14:textId="77777777" w:rsidR="00BE2493" w:rsidRPr="00DB2E92" w:rsidRDefault="00BE2493" w:rsidP="00966DC9">
      <w:pPr>
        <w:spacing w:line="360" w:lineRule="auto"/>
        <w:jc w:val="both"/>
        <w:rPr>
          <w:rFonts w:cs="Arial"/>
          <w:sz w:val="24"/>
          <w:szCs w:val="24"/>
        </w:rPr>
      </w:pPr>
      <w:r w:rsidRPr="00DB2E92">
        <w:rPr>
          <w:rFonts w:cs="Arial"/>
          <w:sz w:val="24"/>
          <w:szCs w:val="24"/>
        </w:rPr>
        <w:t>Tuvo como objetivo general, determinar la relación entre los mecanismos implementados dentro de los procesos legales del Sistema de Responsabilidad Penal para Adolescentes y la reincidencia de los jóvenes con edades entre los 14 y 17 años, atendidos en el Centro de Servicios Judiciales para Adolescentes - CESPA – Manizales.</w:t>
      </w:r>
    </w:p>
    <w:p w14:paraId="07FD735B" w14:textId="77777777" w:rsidR="00BE2493" w:rsidRPr="00DB2E92" w:rsidRDefault="00BE2493" w:rsidP="00966DC9">
      <w:pPr>
        <w:spacing w:line="360" w:lineRule="auto"/>
        <w:jc w:val="both"/>
        <w:rPr>
          <w:rFonts w:cs="Arial"/>
          <w:sz w:val="24"/>
          <w:szCs w:val="24"/>
        </w:rPr>
      </w:pPr>
      <w:r w:rsidRPr="00DB2E92">
        <w:rPr>
          <w:rFonts w:cs="Arial"/>
          <w:sz w:val="24"/>
          <w:szCs w:val="24"/>
        </w:rPr>
        <w:t>Los resultados de la  investigación arrojaron que:</w:t>
      </w:r>
    </w:p>
    <w:p w14:paraId="213F1A2A"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Existen fortalezas en el SRPA en cuanto a la articulación de los diferentes actores que conforman el SRPA y en la implementación de los procesos administrativos.</w:t>
      </w:r>
    </w:p>
    <w:p w14:paraId="0CDB8844"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 xml:space="preserve">Existen aspectos por mejorar en el SRPA como son: la flexibilidad de las sanciones, ausencia de políticas que vinculen al joven en conflicto con la ley, al ejercicio de la ciudadanía, falta de inversión social, dificultades en la cobertura, por el aumento en la demanda de sus servicios de atención, se requiere fortalecer </w:t>
      </w:r>
      <w:r w:rsidRPr="00DB2E92">
        <w:rPr>
          <w:rFonts w:cs="Arial"/>
          <w:sz w:val="24"/>
          <w:szCs w:val="24"/>
        </w:rPr>
        <w:lastRenderedPageBreak/>
        <w:t>administrativamente al CESPA, se necesita fortalecer el trabajo de la policía en cuanto a lo que prevención se refiere.</w:t>
      </w:r>
    </w:p>
    <w:p w14:paraId="5D07455C" w14:textId="4BA30CAF"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r>
      <w:r w:rsidR="00DE46BD" w:rsidRPr="00DB2E92">
        <w:rPr>
          <w:rFonts w:cs="Arial"/>
          <w:sz w:val="24"/>
          <w:szCs w:val="24"/>
        </w:rPr>
        <w:t>Las</w:t>
      </w:r>
      <w:r w:rsidRPr="00DB2E92">
        <w:rPr>
          <w:rFonts w:cs="Arial"/>
          <w:sz w:val="24"/>
          <w:szCs w:val="24"/>
        </w:rPr>
        <w:t xml:space="preserve"> características personales de los jóvenes en conflicto con la ley, están marcadas por dificultades en lo emocional, la personalidad y las relaciones interpersonales.</w:t>
      </w:r>
    </w:p>
    <w:p w14:paraId="7AFCBE26" w14:textId="77777777" w:rsidR="00BE2493" w:rsidRPr="00DB2E92" w:rsidRDefault="00BE2493" w:rsidP="00966DC9">
      <w:pPr>
        <w:spacing w:line="360" w:lineRule="auto"/>
        <w:jc w:val="both"/>
        <w:rPr>
          <w:rFonts w:cs="Arial"/>
          <w:sz w:val="24"/>
          <w:szCs w:val="24"/>
        </w:rPr>
      </w:pPr>
      <w:r w:rsidRPr="00DB2E92">
        <w:rPr>
          <w:rFonts w:cs="Arial"/>
          <w:sz w:val="24"/>
          <w:szCs w:val="24"/>
        </w:rPr>
        <w:t>•</w:t>
      </w:r>
      <w:r w:rsidRPr="00DB2E92">
        <w:rPr>
          <w:rFonts w:cs="Arial"/>
          <w:sz w:val="24"/>
          <w:szCs w:val="24"/>
        </w:rPr>
        <w:tab/>
        <w:t>Existen aspectos de índole socio familiar que favorecen las posibilidades de que un joven en conflicto con la ley, reincida en conductas delictivas como son:</w:t>
      </w:r>
    </w:p>
    <w:p w14:paraId="79C4075E" w14:textId="4A7A5A20" w:rsidR="00C7223A" w:rsidRDefault="00BE2493" w:rsidP="00966DC9">
      <w:pPr>
        <w:spacing w:line="360" w:lineRule="auto"/>
        <w:jc w:val="both"/>
        <w:rPr>
          <w:rFonts w:cs="Arial"/>
          <w:sz w:val="24"/>
          <w:szCs w:val="24"/>
        </w:rPr>
      </w:pPr>
      <w:r w:rsidRPr="00DB2E92">
        <w:rPr>
          <w:rFonts w:cs="Arial"/>
          <w:sz w:val="24"/>
          <w:szCs w:val="24"/>
        </w:rPr>
        <w:t>La desintegración familiar, las dinámicas familiares conflictivas, el ausentismo escolar, el consumo de sustancias psicoactivas, el bajo nivel educativo de los cuidadores, poca claridad en las pautas de crianza, carencias afectivas, explotación infantil y la frecuencia de pares generacionales negativos.</w:t>
      </w:r>
    </w:p>
    <w:p w14:paraId="705BA685" w14:textId="77777777" w:rsidR="00C7223A" w:rsidRPr="00DB2E92" w:rsidRDefault="00C7223A" w:rsidP="00966DC9">
      <w:pPr>
        <w:spacing w:line="360" w:lineRule="auto"/>
        <w:ind w:left="0"/>
        <w:jc w:val="both"/>
        <w:rPr>
          <w:rFonts w:cs="Arial"/>
          <w:sz w:val="24"/>
          <w:szCs w:val="24"/>
        </w:rPr>
      </w:pPr>
    </w:p>
    <w:p w14:paraId="1489336B" w14:textId="6C785B80" w:rsidR="00BE2493" w:rsidRPr="00C7223A" w:rsidRDefault="00C6559D" w:rsidP="00966DC9">
      <w:pPr>
        <w:pStyle w:val="Ttulo1"/>
        <w:spacing w:line="360" w:lineRule="auto"/>
        <w:jc w:val="both"/>
        <w:rPr>
          <w:rFonts w:ascii="Arial" w:hAnsi="Arial" w:cs="Arial"/>
          <w:b/>
          <w:color w:val="auto"/>
          <w:sz w:val="24"/>
          <w:szCs w:val="24"/>
        </w:rPr>
      </w:pPr>
      <w:bookmarkStart w:id="15" w:name="_Toc13141911"/>
      <w:r>
        <w:rPr>
          <w:rFonts w:ascii="Arial" w:hAnsi="Arial" w:cs="Arial"/>
          <w:b/>
          <w:color w:val="auto"/>
          <w:sz w:val="24"/>
          <w:szCs w:val="24"/>
        </w:rPr>
        <w:t>2.</w:t>
      </w:r>
      <w:r w:rsidR="00C7223A">
        <w:rPr>
          <w:rFonts w:ascii="Arial" w:hAnsi="Arial" w:cs="Arial"/>
          <w:b/>
          <w:color w:val="auto"/>
          <w:sz w:val="24"/>
          <w:szCs w:val="24"/>
        </w:rPr>
        <w:t>1.4</w:t>
      </w:r>
      <w:r>
        <w:rPr>
          <w:rFonts w:ascii="Arial" w:hAnsi="Arial" w:cs="Arial"/>
          <w:b/>
          <w:color w:val="auto"/>
          <w:sz w:val="24"/>
          <w:szCs w:val="24"/>
        </w:rPr>
        <w:t>.</w:t>
      </w:r>
      <w:r w:rsidR="00C7223A">
        <w:rPr>
          <w:rFonts w:ascii="Arial" w:hAnsi="Arial" w:cs="Arial"/>
          <w:b/>
          <w:color w:val="auto"/>
          <w:sz w:val="24"/>
          <w:szCs w:val="24"/>
        </w:rPr>
        <w:t xml:space="preserve"> </w:t>
      </w:r>
      <w:r w:rsidR="00BE2493" w:rsidRPr="00C7223A">
        <w:rPr>
          <w:rFonts w:ascii="Arial" w:hAnsi="Arial" w:cs="Arial"/>
          <w:b/>
          <w:color w:val="auto"/>
          <w:sz w:val="24"/>
          <w:szCs w:val="24"/>
        </w:rPr>
        <w:t>A</w:t>
      </w:r>
      <w:r w:rsidR="00E73609" w:rsidRPr="00C7223A">
        <w:rPr>
          <w:rFonts w:ascii="Arial" w:hAnsi="Arial" w:cs="Arial"/>
          <w:b/>
          <w:color w:val="auto"/>
          <w:sz w:val="24"/>
          <w:szCs w:val="24"/>
        </w:rPr>
        <w:t>ntecedentes locales</w:t>
      </w:r>
      <w:bookmarkEnd w:id="15"/>
    </w:p>
    <w:p w14:paraId="48907B32" w14:textId="77777777" w:rsidR="00E73609" w:rsidRPr="00DB2E92" w:rsidRDefault="00E73609" w:rsidP="00966DC9">
      <w:pPr>
        <w:pStyle w:val="Prrafodelista"/>
        <w:spacing w:line="360" w:lineRule="auto"/>
        <w:jc w:val="both"/>
        <w:rPr>
          <w:rFonts w:cs="Arial"/>
          <w:b/>
          <w:sz w:val="24"/>
          <w:szCs w:val="24"/>
        </w:rPr>
      </w:pPr>
    </w:p>
    <w:p w14:paraId="0FBAD5EB" w14:textId="07613819" w:rsidR="00BE2493" w:rsidRPr="00DB2E92" w:rsidRDefault="00BE2493" w:rsidP="00966DC9">
      <w:pPr>
        <w:spacing w:line="360" w:lineRule="auto"/>
        <w:jc w:val="both"/>
        <w:rPr>
          <w:rFonts w:cs="Arial"/>
          <w:sz w:val="24"/>
          <w:szCs w:val="24"/>
        </w:rPr>
      </w:pPr>
      <w:r w:rsidRPr="00DB2E92">
        <w:rPr>
          <w:rFonts w:cs="Arial"/>
          <w:sz w:val="24"/>
          <w:szCs w:val="24"/>
        </w:rPr>
        <w:t>Para el caso de investigaciones previas llevadas a cabo en la ciudad de Barranquilla, se halló que el tema en materia de reincidencia  ha sido poco abordado y no se pudieron copilar documentos que evidenciaran que la temática haya sido abor</w:t>
      </w:r>
      <w:r w:rsidR="00534292" w:rsidRPr="00DB2E92">
        <w:rPr>
          <w:rFonts w:cs="Arial"/>
          <w:sz w:val="24"/>
          <w:szCs w:val="24"/>
        </w:rPr>
        <w:t>dada a manera de investigación.</w:t>
      </w:r>
    </w:p>
    <w:p w14:paraId="4923AD69" w14:textId="0DAD5391" w:rsidR="00BE2493" w:rsidRPr="00DB2E92" w:rsidRDefault="00BE2493" w:rsidP="00966DC9">
      <w:pPr>
        <w:spacing w:line="360" w:lineRule="auto"/>
        <w:jc w:val="both"/>
        <w:rPr>
          <w:rFonts w:cs="Arial"/>
          <w:sz w:val="24"/>
          <w:szCs w:val="24"/>
        </w:rPr>
      </w:pPr>
      <w:r w:rsidRPr="00DB2E92">
        <w:rPr>
          <w:rFonts w:cs="Arial"/>
          <w:sz w:val="24"/>
          <w:szCs w:val="24"/>
        </w:rPr>
        <w:t>Al analizar las investigaciones que sirven de antecedentes para esta propuesta investigativa, se observa que las investigaciones a las que se tuvo acceso son realizadas por profesionales de la sociología, derecho y politología, lo que demanda que haya una intervención académica y de producción de conocimiento más activa, por parte de Trabajo Social como profesión, en el abordaje de esta temática tan trascendental de la actualidad.</w:t>
      </w:r>
    </w:p>
    <w:p w14:paraId="2CC954BB" w14:textId="42AA2439" w:rsidR="00A971C7" w:rsidRPr="00DB2E92" w:rsidRDefault="00A971C7" w:rsidP="00966DC9">
      <w:pPr>
        <w:spacing w:line="360" w:lineRule="auto"/>
        <w:jc w:val="both"/>
        <w:rPr>
          <w:rFonts w:cs="Arial"/>
          <w:sz w:val="24"/>
          <w:szCs w:val="24"/>
        </w:rPr>
      </w:pPr>
      <w:r w:rsidRPr="00DB2E92">
        <w:rPr>
          <w:rFonts w:cs="Arial"/>
          <w:sz w:val="24"/>
          <w:szCs w:val="24"/>
        </w:rPr>
        <w:t xml:space="preserve">El conocimiento generado por estas investigaciones, se </w:t>
      </w:r>
      <w:r w:rsidR="00573A00" w:rsidRPr="00DB2E92">
        <w:rPr>
          <w:rFonts w:cs="Arial"/>
          <w:sz w:val="24"/>
          <w:szCs w:val="24"/>
        </w:rPr>
        <w:t xml:space="preserve">limita a hacer una descripción de las problemáticas de vida de los adolescentes y de las instituciones encargadas de brindar atención a población adolescente en conflicto con la ley, </w:t>
      </w:r>
      <w:r w:rsidR="00573A00" w:rsidRPr="00DB2E92">
        <w:rPr>
          <w:rFonts w:cs="Arial"/>
          <w:sz w:val="24"/>
          <w:szCs w:val="24"/>
        </w:rPr>
        <w:lastRenderedPageBreak/>
        <w:t>identifican la estrecha relación que existe entre la vulnerabilidad social de la población reincidente y la misma condición de reincidencia; reconociendo la influencia de unos factores personales, familiares, sociales e institucionales.</w:t>
      </w:r>
    </w:p>
    <w:p w14:paraId="143C74F4" w14:textId="601FCF58" w:rsidR="00573A00" w:rsidRPr="00DB2E92" w:rsidRDefault="00573A00" w:rsidP="00966DC9">
      <w:pPr>
        <w:spacing w:line="360" w:lineRule="auto"/>
        <w:jc w:val="both"/>
        <w:rPr>
          <w:rFonts w:cs="Arial"/>
          <w:sz w:val="24"/>
          <w:szCs w:val="24"/>
        </w:rPr>
      </w:pPr>
      <w:r w:rsidRPr="00DB2E92">
        <w:rPr>
          <w:rFonts w:cs="Arial"/>
          <w:sz w:val="24"/>
          <w:szCs w:val="24"/>
        </w:rPr>
        <w:t xml:space="preserve">El vacío que se observa está en el hecho de que la problemática de reincidencia está siendo vista solo desde la perspectiva institucional, dejando </w:t>
      </w:r>
      <w:r w:rsidR="00DF3F5B" w:rsidRPr="00DB2E92">
        <w:rPr>
          <w:rFonts w:cs="Arial"/>
          <w:sz w:val="24"/>
          <w:szCs w:val="24"/>
        </w:rPr>
        <w:t xml:space="preserve">de lado </w:t>
      </w:r>
      <w:r w:rsidRPr="00DB2E92">
        <w:rPr>
          <w:rFonts w:cs="Arial"/>
          <w:sz w:val="24"/>
          <w:szCs w:val="24"/>
        </w:rPr>
        <w:t xml:space="preserve">la visión de los adolescentes y familias directamente afectados, desconociendo el componente </w:t>
      </w:r>
      <w:r w:rsidR="00DF3F5B" w:rsidRPr="00DB2E92">
        <w:rPr>
          <w:rFonts w:cs="Arial"/>
          <w:sz w:val="24"/>
          <w:szCs w:val="24"/>
        </w:rPr>
        <w:t>generativo que poseen los sujetos, para afrontar sus situaciones de conflicto, este hecho empobrece cualquier consideración que se haga sobre la problemática y de igual manera cualquier propuesta que se haga para su abordaje.</w:t>
      </w:r>
    </w:p>
    <w:p w14:paraId="518DF224" w14:textId="77777777" w:rsidR="003A61B7" w:rsidRDefault="00DF3F5B" w:rsidP="00966DC9">
      <w:pPr>
        <w:spacing w:line="360" w:lineRule="auto"/>
        <w:jc w:val="both"/>
        <w:rPr>
          <w:rFonts w:cs="Arial"/>
          <w:sz w:val="24"/>
          <w:szCs w:val="24"/>
        </w:rPr>
      </w:pPr>
      <w:r w:rsidRPr="00DB2E92">
        <w:rPr>
          <w:rFonts w:cs="Arial"/>
          <w:sz w:val="24"/>
          <w:szCs w:val="24"/>
        </w:rPr>
        <w:t>Es decir la temática está siendo descrita de manera integral, mas no comprendida</w:t>
      </w:r>
      <w:r w:rsidR="005041AB" w:rsidRPr="00DB2E92">
        <w:rPr>
          <w:rFonts w:cs="Arial"/>
          <w:sz w:val="24"/>
          <w:szCs w:val="24"/>
        </w:rPr>
        <w:t xml:space="preserve"> de igual manera y no están presentando un carácter propositivo que pueda generar cambios en la manera como está siendo contrarrestada la problemática.</w:t>
      </w:r>
      <w:r w:rsidRPr="00DB2E92">
        <w:rPr>
          <w:rFonts w:cs="Arial"/>
          <w:sz w:val="24"/>
          <w:szCs w:val="24"/>
        </w:rPr>
        <w:t xml:space="preserve"> </w:t>
      </w:r>
    </w:p>
    <w:p w14:paraId="73CA67E1" w14:textId="77777777" w:rsidR="004B13E3" w:rsidRDefault="004B13E3" w:rsidP="004B13E3">
      <w:pPr>
        <w:ind w:left="0"/>
      </w:pPr>
    </w:p>
    <w:p w14:paraId="70F807A8" w14:textId="77777777" w:rsidR="001B463E" w:rsidRDefault="001B463E" w:rsidP="004B13E3">
      <w:pPr>
        <w:ind w:left="0"/>
      </w:pPr>
    </w:p>
    <w:p w14:paraId="1B62342C" w14:textId="25050F0A" w:rsidR="000D24E9" w:rsidRDefault="00C6559D" w:rsidP="000D24E9">
      <w:pPr>
        <w:pStyle w:val="Ttulo1"/>
        <w:spacing w:line="360" w:lineRule="auto"/>
        <w:jc w:val="center"/>
        <w:rPr>
          <w:rFonts w:ascii="Arial" w:hAnsi="Arial" w:cs="Arial"/>
          <w:b/>
          <w:color w:val="000000" w:themeColor="text1"/>
          <w:sz w:val="24"/>
          <w:szCs w:val="24"/>
        </w:rPr>
      </w:pPr>
      <w:bookmarkStart w:id="16" w:name="_Toc13141912"/>
      <w:r>
        <w:rPr>
          <w:rFonts w:ascii="Arial" w:hAnsi="Arial" w:cs="Arial"/>
          <w:b/>
          <w:color w:val="000000" w:themeColor="text1"/>
          <w:sz w:val="24"/>
          <w:szCs w:val="24"/>
        </w:rPr>
        <w:t>2.2</w:t>
      </w:r>
      <w:r w:rsidR="000D24E9" w:rsidRPr="000D24E9">
        <w:rPr>
          <w:rFonts w:ascii="Arial" w:hAnsi="Arial" w:cs="Arial"/>
          <w:b/>
          <w:color w:val="000000" w:themeColor="text1"/>
          <w:sz w:val="24"/>
          <w:szCs w:val="24"/>
        </w:rPr>
        <w:t>. MARCO CONCEPTUAL</w:t>
      </w:r>
      <w:bookmarkEnd w:id="16"/>
    </w:p>
    <w:p w14:paraId="71136D37" w14:textId="77777777" w:rsidR="000D24E9" w:rsidRDefault="000D24E9" w:rsidP="000D24E9"/>
    <w:p w14:paraId="2E759C40" w14:textId="77777777" w:rsidR="001B463E" w:rsidRPr="000D24E9" w:rsidRDefault="001B463E" w:rsidP="000D24E9"/>
    <w:p w14:paraId="008E76B9" w14:textId="21DDDE88" w:rsidR="008D0635" w:rsidRPr="00DB2E92" w:rsidRDefault="008D0635" w:rsidP="000D24E9">
      <w:pPr>
        <w:spacing w:line="360" w:lineRule="auto"/>
        <w:ind w:left="0"/>
        <w:jc w:val="both"/>
        <w:rPr>
          <w:rFonts w:cs="Arial"/>
          <w:sz w:val="24"/>
          <w:szCs w:val="24"/>
        </w:rPr>
      </w:pPr>
      <w:r w:rsidRPr="00DB2E92">
        <w:rPr>
          <w:rFonts w:cs="Arial"/>
          <w:sz w:val="24"/>
          <w:szCs w:val="24"/>
        </w:rPr>
        <w:t>La ley 1098</w:t>
      </w:r>
      <w:r w:rsidR="00F26143">
        <w:rPr>
          <w:rFonts w:cs="Arial"/>
          <w:sz w:val="24"/>
          <w:szCs w:val="24"/>
        </w:rPr>
        <w:t xml:space="preserve"> de 2006</w:t>
      </w:r>
      <w:r w:rsidR="00892100" w:rsidRPr="00DB2E92">
        <w:rPr>
          <w:rStyle w:val="Refdenotaalpie"/>
          <w:rFonts w:cs="Arial"/>
          <w:sz w:val="24"/>
          <w:szCs w:val="24"/>
        </w:rPr>
        <w:footnoteReference w:id="12"/>
      </w:r>
      <w:r w:rsidRPr="00DB2E92">
        <w:rPr>
          <w:rFonts w:cs="Arial"/>
          <w:sz w:val="24"/>
          <w:szCs w:val="24"/>
        </w:rPr>
        <w:t>, define la adolescencia como: una condición social, es el periodo comprendido entre los 12 y los 18 años de edad. Los adolescentes como personas buscan autonomía, desean manejar su vida, ser independientes. Las necesidades prioritarias que deben satisfacer son la de organizar y administrar su vida y la de construir una imagen propia para sí mismo, para los demás y para la sociedad. La familia o el grupo en el cual vive debe hacerse más flexible, permitir la movilidad del adolescente, se hace importante delegarles funciones y responsabilidades con el fin de reforzar la autonomía.</w:t>
      </w:r>
    </w:p>
    <w:p w14:paraId="746D4D4D" w14:textId="1B27A2DB" w:rsidR="008D0635" w:rsidRPr="00DB2E92" w:rsidRDefault="008D0635" w:rsidP="000D24E9">
      <w:pPr>
        <w:spacing w:line="360" w:lineRule="auto"/>
        <w:ind w:left="0"/>
        <w:jc w:val="both"/>
        <w:rPr>
          <w:rFonts w:cs="Arial"/>
          <w:sz w:val="24"/>
          <w:szCs w:val="24"/>
        </w:rPr>
      </w:pPr>
      <w:proofErr w:type="spellStart"/>
      <w:r w:rsidRPr="00DB2E92">
        <w:rPr>
          <w:rFonts w:cs="Arial"/>
          <w:sz w:val="24"/>
          <w:szCs w:val="24"/>
        </w:rPr>
        <w:lastRenderedPageBreak/>
        <w:t>Vernieri</w:t>
      </w:r>
      <w:proofErr w:type="spellEnd"/>
      <w:r w:rsidR="00892100" w:rsidRPr="00DB2E92">
        <w:rPr>
          <w:rStyle w:val="Refdenotaalpie"/>
          <w:rFonts w:cs="Arial"/>
          <w:sz w:val="24"/>
          <w:szCs w:val="24"/>
        </w:rPr>
        <w:footnoteReference w:id="13"/>
      </w:r>
      <w:r w:rsidRPr="00DB2E92">
        <w:rPr>
          <w:rFonts w:cs="Arial"/>
          <w:sz w:val="24"/>
          <w:szCs w:val="24"/>
        </w:rPr>
        <w:t xml:space="preserve"> , expone que en esta etapa de la vida, se caracteriza por la búsqueda y el reconocimiento de los pares, la identificación con el mundo adulto, la desaparición gradual el control de los adultos, inicio de la vida sexual, se obstaculiza la comunicación con los padres, se hace más fácil el acceso a las drogas en general y el alcohol en particular, las emociones sueles controlar los actos, dando lugar a  cambios drásticos en el estado de ánimo, la autoestima y en el comportamiento.</w:t>
      </w:r>
    </w:p>
    <w:p w14:paraId="203B88B9" w14:textId="77777777" w:rsidR="008D0635" w:rsidRPr="00DB2E92" w:rsidRDefault="008D0635" w:rsidP="000D24E9">
      <w:pPr>
        <w:spacing w:line="360" w:lineRule="auto"/>
        <w:ind w:left="0"/>
        <w:jc w:val="both"/>
        <w:rPr>
          <w:rFonts w:cs="Arial"/>
          <w:sz w:val="24"/>
          <w:szCs w:val="24"/>
        </w:rPr>
      </w:pPr>
      <w:r w:rsidRPr="00DB2E92">
        <w:rPr>
          <w:rFonts w:cs="Arial"/>
          <w:sz w:val="24"/>
          <w:szCs w:val="24"/>
        </w:rPr>
        <w:t xml:space="preserve">Las particularidades de esta etapa requieren evidentemente de supervisión y protección. En vista de estas consideraciones en Colombia se estableció y se implementa, la Ley 1098 de 2006 o Código de Infancia y adolescencia; un manual jurídico que establece las normas que respaldan la protección de los derechos de los niños, las niñas y los adolescentes, es decir, describe todo el proceso que se debe llevar a cabo para proteger los derechos de los NNA para contribuir a su desarrollo integral como persona. Siendo el ICBF el encargado de la protección y promoción de la familia colombiana, es el directamente llamado a materializar esta ley. Todo esto bajo la premisa de reconocer a la familia como sujeto de derecho, la constitución política de Colombia reconoce a la familia </w:t>
      </w:r>
    </w:p>
    <w:p w14:paraId="26F8E911" w14:textId="2E7C3715" w:rsidR="008D0635" w:rsidRDefault="00AC185C" w:rsidP="001B463E">
      <w:pPr>
        <w:spacing w:line="360" w:lineRule="auto"/>
        <w:ind w:left="1134" w:right="758"/>
        <w:jc w:val="both"/>
        <w:rPr>
          <w:rFonts w:cs="Arial"/>
        </w:rPr>
      </w:pPr>
      <w:r w:rsidRPr="001B463E">
        <w:rPr>
          <w:rFonts w:cs="Arial"/>
        </w:rPr>
        <w:t>Como</w:t>
      </w:r>
      <w:r w:rsidR="008D0635" w:rsidRPr="001B463E">
        <w:rPr>
          <w:rFonts w:cs="Arial"/>
        </w:rPr>
        <w:t xml:space="preserve"> el núcleo fundamental de la sociedad. Se constituye por vínculos naturales o jurídicos, por la decisión libre de un hombre y una mujer de contraer matrimonio o por la voluntad responsable de conformarla.” “Las relaciones familiares se basan en la igualdad de derechos y deberes de la pareja y en el respeto recíproco entre todos sus integrantes.”,  es decir, “es la encargada de velar por el desarrollo biológico y social de los seres humanos que pertenecen a ella además de que sus relaciones se basan en la igualdad de derechos y respeto mutuo entre todos sus integrantes</w:t>
      </w:r>
      <w:r w:rsidRPr="001B463E">
        <w:rPr>
          <w:rFonts w:cs="Arial"/>
        </w:rPr>
        <w:t>.</w:t>
      </w:r>
      <w:r w:rsidR="00375699" w:rsidRPr="001B463E">
        <w:rPr>
          <w:rStyle w:val="Refdenotaalpie"/>
          <w:rFonts w:cs="Arial"/>
        </w:rPr>
        <w:footnoteReference w:id="14"/>
      </w:r>
      <w:r w:rsidRPr="001B463E">
        <w:rPr>
          <w:rFonts w:cs="Arial"/>
        </w:rPr>
        <w:t xml:space="preserve"> </w:t>
      </w:r>
    </w:p>
    <w:p w14:paraId="1235363D" w14:textId="77777777" w:rsidR="001B463E" w:rsidRPr="001B463E" w:rsidRDefault="001B463E" w:rsidP="001B463E">
      <w:pPr>
        <w:spacing w:line="360" w:lineRule="auto"/>
        <w:ind w:left="1134" w:right="758"/>
        <w:jc w:val="both"/>
        <w:rPr>
          <w:rFonts w:cs="Arial"/>
        </w:rPr>
      </w:pPr>
    </w:p>
    <w:p w14:paraId="3611EC12" w14:textId="379A1E81" w:rsidR="008D0635" w:rsidRPr="00DB2E92" w:rsidRDefault="008D0635" w:rsidP="00AC185C">
      <w:pPr>
        <w:spacing w:line="360" w:lineRule="auto"/>
        <w:ind w:left="0"/>
        <w:jc w:val="both"/>
        <w:rPr>
          <w:rFonts w:cs="Arial"/>
          <w:sz w:val="24"/>
          <w:szCs w:val="24"/>
        </w:rPr>
      </w:pPr>
      <w:r w:rsidRPr="00AC185C">
        <w:rPr>
          <w:rFonts w:cs="Arial"/>
          <w:sz w:val="24"/>
          <w:szCs w:val="24"/>
        </w:rPr>
        <w:lastRenderedPageBreak/>
        <w:t xml:space="preserve">Al ser los NNA parte de la familia, son también sujetos de derecho. “La expresión “Sujeto del (o de) Derecho” en técnica de la ciencia jurídica de nuestros días para </w:t>
      </w:r>
      <w:r w:rsidRPr="00DB2E92">
        <w:rPr>
          <w:rFonts w:cs="Arial"/>
          <w:sz w:val="24"/>
          <w:szCs w:val="24"/>
        </w:rPr>
        <w:t>designar supremamente a aquellos entes solo a los cuales sea posible imputar derechos y obligaciones, relaciones jurídicas”</w:t>
      </w:r>
      <w:r w:rsidR="00375699" w:rsidRPr="00DB2E92">
        <w:rPr>
          <w:rStyle w:val="Refdenotaalpie"/>
          <w:rFonts w:cs="Arial"/>
          <w:sz w:val="24"/>
          <w:szCs w:val="24"/>
        </w:rPr>
        <w:footnoteReference w:id="15"/>
      </w:r>
      <w:r w:rsidRPr="00DB2E92">
        <w:rPr>
          <w:rFonts w:cs="Arial"/>
          <w:sz w:val="24"/>
          <w:szCs w:val="24"/>
        </w:rPr>
        <w:t xml:space="preserve"> .</w:t>
      </w:r>
    </w:p>
    <w:p w14:paraId="689A3F89" w14:textId="77777777" w:rsidR="008D0635" w:rsidRPr="00DB2E92" w:rsidRDefault="008D0635" w:rsidP="00AC185C">
      <w:pPr>
        <w:spacing w:line="360" w:lineRule="auto"/>
        <w:ind w:left="0"/>
        <w:jc w:val="both"/>
        <w:rPr>
          <w:rFonts w:cs="Arial"/>
          <w:sz w:val="24"/>
          <w:szCs w:val="24"/>
        </w:rPr>
      </w:pPr>
      <w:r w:rsidRPr="00DB2E92">
        <w:rPr>
          <w:rFonts w:cs="Arial"/>
          <w:sz w:val="24"/>
          <w:szCs w:val="24"/>
        </w:rPr>
        <w:t>Aclara la idea de que, siendo entonces el adolescente un ente con derechos, obligaciones y relaciones jurídicas, es entonces un sujeto de derecho.</w:t>
      </w:r>
    </w:p>
    <w:p w14:paraId="0084522D" w14:textId="77777777" w:rsidR="008D0635" w:rsidRPr="00DB2E92" w:rsidRDefault="008D0635" w:rsidP="00AC185C">
      <w:pPr>
        <w:spacing w:line="360" w:lineRule="auto"/>
        <w:ind w:left="0"/>
        <w:jc w:val="both"/>
        <w:rPr>
          <w:rFonts w:cs="Arial"/>
          <w:sz w:val="24"/>
          <w:szCs w:val="24"/>
        </w:rPr>
      </w:pPr>
      <w:r w:rsidRPr="00DB2E92">
        <w:rPr>
          <w:rFonts w:cs="Arial"/>
          <w:sz w:val="24"/>
          <w:szCs w:val="24"/>
        </w:rPr>
        <w:t>Como sujeto de derecho el adolescente requiere que se le garantice un desarrollo integral.</w:t>
      </w:r>
    </w:p>
    <w:p w14:paraId="6F512EEF" w14:textId="2019CFA0" w:rsidR="008D0635" w:rsidRPr="00DB2E92" w:rsidRDefault="00375699" w:rsidP="00AC185C">
      <w:pPr>
        <w:spacing w:line="360" w:lineRule="auto"/>
        <w:ind w:left="0"/>
        <w:jc w:val="both"/>
        <w:rPr>
          <w:rFonts w:cs="Arial"/>
          <w:sz w:val="24"/>
          <w:szCs w:val="24"/>
        </w:rPr>
      </w:pPr>
      <w:r w:rsidRPr="00DB2E92">
        <w:rPr>
          <w:rFonts w:cs="Arial"/>
          <w:sz w:val="24"/>
          <w:szCs w:val="24"/>
        </w:rPr>
        <w:t xml:space="preserve">Gonzales y </w:t>
      </w:r>
      <w:proofErr w:type="spellStart"/>
      <w:r w:rsidRPr="00DB2E92">
        <w:rPr>
          <w:rFonts w:cs="Arial"/>
          <w:sz w:val="24"/>
          <w:szCs w:val="24"/>
        </w:rPr>
        <w:t>Guinart</w:t>
      </w:r>
      <w:proofErr w:type="spellEnd"/>
      <w:r w:rsidRPr="00DB2E92">
        <w:rPr>
          <w:rStyle w:val="Refdenotaalpie"/>
          <w:rFonts w:cs="Arial"/>
          <w:sz w:val="24"/>
          <w:szCs w:val="24"/>
        </w:rPr>
        <w:footnoteReference w:id="16"/>
      </w:r>
      <w:r w:rsidRPr="00DB2E92">
        <w:rPr>
          <w:rFonts w:cs="Arial"/>
          <w:sz w:val="24"/>
          <w:szCs w:val="24"/>
        </w:rPr>
        <w:t xml:space="preserve"> </w:t>
      </w:r>
      <w:r w:rsidR="008D0635" w:rsidRPr="00DB2E92">
        <w:rPr>
          <w:rFonts w:cs="Arial"/>
          <w:sz w:val="24"/>
          <w:szCs w:val="24"/>
        </w:rPr>
        <w:t>advierten, que para que el desarrollo integral de esta población sea una realidad, se  requiere que la familia, la sociedad y los poderes públicos en general; asuman el deber de promover y asegurar sus derechos; es decir se requiere de que exista un principio de  corresponsabilidad, para que de esta manera exista una prevención real de los factores de riesgo en la vida de  la población.</w:t>
      </w:r>
    </w:p>
    <w:p w14:paraId="18827592" w14:textId="3B27E621" w:rsidR="008D0635" w:rsidRPr="00DB2E92" w:rsidRDefault="008D0635" w:rsidP="00AC185C">
      <w:pPr>
        <w:spacing w:line="360" w:lineRule="auto"/>
        <w:ind w:left="0"/>
        <w:jc w:val="both"/>
        <w:rPr>
          <w:rFonts w:cs="Arial"/>
          <w:sz w:val="24"/>
          <w:szCs w:val="24"/>
        </w:rPr>
      </w:pPr>
      <w:r w:rsidRPr="00DB2E92">
        <w:rPr>
          <w:rFonts w:cs="Arial"/>
          <w:sz w:val="24"/>
          <w:szCs w:val="24"/>
        </w:rPr>
        <w:t>La Real Academia de la Lengua Española define corresponsabilidad como: “Responsabilidad compartida”</w:t>
      </w:r>
      <w:r w:rsidR="00375699" w:rsidRPr="00DB2E92">
        <w:rPr>
          <w:rStyle w:val="Refdenotaalpie"/>
          <w:rFonts w:cs="Arial"/>
          <w:sz w:val="24"/>
          <w:szCs w:val="24"/>
        </w:rPr>
        <w:footnoteReference w:id="17"/>
      </w:r>
      <w:r w:rsidRPr="00DB2E92">
        <w:rPr>
          <w:rFonts w:cs="Arial"/>
          <w:sz w:val="24"/>
          <w:szCs w:val="24"/>
        </w:rPr>
        <w:t xml:space="preserve">. </w:t>
      </w:r>
      <w:r w:rsidR="001B463E">
        <w:rPr>
          <w:rFonts w:cs="Arial"/>
          <w:sz w:val="24"/>
          <w:szCs w:val="24"/>
        </w:rPr>
        <w:t>“</w:t>
      </w:r>
      <w:r w:rsidRPr="00DB2E92">
        <w:rPr>
          <w:rFonts w:cs="Arial"/>
          <w:sz w:val="24"/>
          <w:szCs w:val="24"/>
        </w:rPr>
        <w:t>Como término legal para el caso de los NNA en Colombia, es comprendido como “la concurrencia de actores y acciones conducentes a garantizar el ejercicio de los derechos de los niños, las niñas y los adolescentes”</w:t>
      </w:r>
      <w:r w:rsidR="00375699" w:rsidRPr="00DB2E92">
        <w:rPr>
          <w:rStyle w:val="Refdenotaalpie"/>
          <w:rFonts w:cs="Arial"/>
          <w:sz w:val="24"/>
          <w:szCs w:val="24"/>
        </w:rPr>
        <w:footnoteReference w:id="18"/>
      </w:r>
      <w:r w:rsidRPr="00DB2E92">
        <w:rPr>
          <w:rFonts w:cs="Arial"/>
          <w:sz w:val="24"/>
          <w:szCs w:val="24"/>
        </w:rPr>
        <w:t xml:space="preserve"> .</w:t>
      </w:r>
    </w:p>
    <w:p w14:paraId="5FE532E3" w14:textId="77777777" w:rsidR="008D0635" w:rsidRPr="00DB2E92" w:rsidRDefault="008D0635" w:rsidP="00AC185C">
      <w:pPr>
        <w:spacing w:line="360" w:lineRule="auto"/>
        <w:ind w:left="0"/>
        <w:jc w:val="both"/>
        <w:rPr>
          <w:rFonts w:cs="Arial"/>
          <w:sz w:val="24"/>
          <w:szCs w:val="24"/>
        </w:rPr>
      </w:pPr>
      <w:r w:rsidRPr="00DB2E92">
        <w:rPr>
          <w:rFonts w:cs="Arial"/>
          <w:sz w:val="24"/>
          <w:szCs w:val="24"/>
        </w:rPr>
        <w:t>La familia, la sociedad y el Estado son corresponsables en su atención, cuidado y protección</w:t>
      </w:r>
    </w:p>
    <w:p w14:paraId="76DE07ED" w14:textId="4AFCEFD6" w:rsidR="008D0635" w:rsidRPr="00DB2E92" w:rsidRDefault="00AC185C" w:rsidP="00AC185C">
      <w:pPr>
        <w:spacing w:line="360" w:lineRule="auto"/>
        <w:ind w:left="0"/>
        <w:jc w:val="both"/>
        <w:rPr>
          <w:rFonts w:cs="Arial"/>
          <w:sz w:val="24"/>
          <w:szCs w:val="24"/>
        </w:rPr>
      </w:pPr>
      <w:r>
        <w:rPr>
          <w:rFonts w:cs="Arial"/>
          <w:sz w:val="24"/>
          <w:szCs w:val="24"/>
        </w:rPr>
        <w:t>“</w:t>
      </w:r>
      <w:r w:rsidR="008D0635" w:rsidRPr="00DB2E92">
        <w:rPr>
          <w:rFonts w:cs="Arial"/>
          <w:sz w:val="24"/>
          <w:szCs w:val="24"/>
        </w:rPr>
        <w:t xml:space="preserve">En la vida de los adolescentes existen situaciones denominadas como factores de riesgo, que se pueden detectar, tanto en la historia personal y familiar del menor, como en su entorno próximo y social que pueden generar problemáticas o dificultades en los menores; obstaculizando su desarrollo. Estos tipos de riesgos </w:t>
      </w:r>
      <w:r w:rsidR="008D0635" w:rsidRPr="00DB2E92">
        <w:rPr>
          <w:rFonts w:cs="Arial"/>
          <w:sz w:val="24"/>
          <w:szCs w:val="24"/>
        </w:rPr>
        <w:lastRenderedPageBreak/>
        <w:t>pueden ser de tipo personal, familiar, del entorno o institucional; siendo todos estos riesgos considerados como formas de maltrato o como resultado de estas, colocando a los menores en situación de vulnerabilidad</w:t>
      </w:r>
      <w:r>
        <w:rPr>
          <w:rFonts w:cs="Arial"/>
          <w:sz w:val="24"/>
          <w:szCs w:val="24"/>
        </w:rPr>
        <w:t>.”</w:t>
      </w:r>
      <w:r w:rsidR="00375699" w:rsidRPr="00DB2E92">
        <w:rPr>
          <w:rStyle w:val="Refdenotaalpie"/>
          <w:rFonts w:cs="Arial"/>
          <w:sz w:val="24"/>
          <w:szCs w:val="24"/>
        </w:rPr>
        <w:footnoteReference w:id="19"/>
      </w:r>
    </w:p>
    <w:p w14:paraId="3EE30AA8" w14:textId="77777777" w:rsidR="008D0635" w:rsidRPr="00DB2E92" w:rsidRDefault="008D0635" w:rsidP="00966DC9">
      <w:pPr>
        <w:spacing w:line="360" w:lineRule="auto"/>
        <w:jc w:val="both"/>
        <w:rPr>
          <w:rFonts w:cs="Arial"/>
          <w:sz w:val="24"/>
          <w:szCs w:val="24"/>
        </w:rPr>
      </w:pPr>
      <w:r w:rsidRPr="00DB2E92">
        <w:rPr>
          <w:rFonts w:cs="Arial"/>
          <w:sz w:val="24"/>
          <w:szCs w:val="24"/>
        </w:rPr>
        <w:t>Factores de riesgo relacionados con la historia personal:</w:t>
      </w:r>
    </w:p>
    <w:p w14:paraId="271C96BD"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Discapacidades.</w:t>
      </w:r>
    </w:p>
    <w:p w14:paraId="0ECFA3FC"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Enfermedades crónicas.</w:t>
      </w:r>
    </w:p>
    <w:p w14:paraId="4ED2AD6C"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Falta de  escolarización, fracaso escolar o absentismo.</w:t>
      </w:r>
    </w:p>
    <w:p w14:paraId="0353EEE4"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Antecedentes de abandono o negligencia por parte de la familia.</w:t>
      </w:r>
    </w:p>
    <w:p w14:paraId="46004E76"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Maltrato en cualquiera de sus manifestaciones.</w:t>
      </w:r>
    </w:p>
    <w:p w14:paraId="14CED01A"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Problemas de comportamiento.</w:t>
      </w:r>
    </w:p>
    <w:p w14:paraId="5D1227A5" w14:textId="77777777" w:rsidR="008D0635" w:rsidRPr="00DB2E92" w:rsidRDefault="008D0635" w:rsidP="00966DC9">
      <w:pPr>
        <w:spacing w:line="360" w:lineRule="auto"/>
        <w:jc w:val="both"/>
        <w:rPr>
          <w:rFonts w:cs="Arial"/>
          <w:sz w:val="24"/>
          <w:szCs w:val="24"/>
        </w:rPr>
      </w:pPr>
    </w:p>
    <w:p w14:paraId="1C87D99B" w14:textId="77777777" w:rsidR="008D0635" w:rsidRDefault="008D0635" w:rsidP="00966DC9">
      <w:pPr>
        <w:spacing w:line="360" w:lineRule="auto"/>
        <w:jc w:val="both"/>
        <w:rPr>
          <w:rFonts w:cs="Arial"/>
          <w:b/>
          <w:sz w:val="24"/>
          <w:szCs w:val="24"/>
        </w:rPr>
      </w:pPr>
      <w:r w:rsidRPr="002A2BCD">
        <w:rPr>
          <w:rFonts w:cs="Arial"/>
          <w:b/>
          <w:sz w:val="24"/>
          <w:szCs w:val="24"/>
        </w:rPr>
        <w:t>Factores de riesgo relacionados con la familia:</w:t>
      </w:r>
    </w:p>
    <w:p w14:paraId="04B4412E" w14:textId="77777777" w:rsidR="001B463E" w:rsidRPr="002A2BCD" w:rsidRDefault="001B463E" w:rsidP="00966DC9">
      <w:pPr>
        <w:spacing w:line="360" w:lineRule="auto"/>
        <w:jc w:val="both"/>
        <w:rPr>
          <w:rFonts w:cs="Arial"/>
          <w:b/>
          <w:sz w:val="24"/>
          <w:szCs w:val="24"/>
        </w:rPr>
      </w:pPr>
    </w:p>
    <w:p w14:paraId="22B3E208" w14:textId="77777777" w:rsidR="008D0635" w:rsidRPr="00DB2E92" w:rsidRDefault="008D0635" w:rsidP="00966DC9">
      <w:pPr>
        <w:spacing w:line="360" w:lineRule="auto"/>
        <w:jc w:val="both"/>
        <w:rPr>
          <w:rFonts w:cs="Arial"/>
          <w:sz w:val="24"/>
          <w:szCs w:val="24"/>
        </w:rPr>
      </w:pPr>
      <w:r w:rsidRPr="00DB2E92">
        <w:rPr>
          <w:rFonts w:cs="Arial"/>
          <w:sz w:val="24"/>
          <w:szCs w:val="24"/>
        </w:rPr>
        <w:t>Vistos desde la perspectiva de la familia como la encargada de ejercer los roles de cobertura de necesidades básicas y de estructuración de la personalidad del menor.</w:t>
      </w:r>
    </w:p>
    <w:p w14:paraId="69F314C3" w14:textId="77777777" w:rsidR="008D0635" w:rsidRPr="00DB2E92" w:rsidRDefault="008D0635" w:rsidP="00966DC9">
      <w:pPr>
        <w:spacing w:line="360" w:lineRule="auto"/>
        <w:jc w:val="both"/>
        <w:rPr>
          <w:rFonts w:cs="Arial"/>
          <w:sz w:val="24"/>
          <w:szCs w:val="24"/>
        </w:rPr>
      </w:pPr>
      <w:r w:rsidRPr="00DB2E92">
        <w:rPr>
          <w:rFonts w:cs="Arial"/>
          <w:sz w:val="24"/>
          <w:szCs w:val="24"/>
        </w:rPr>
        <w:t>Algunos de estos factores son:</w:t>
      </w:r>
    </w:p>
    <w:p w14:paraId="2D705E19"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La inestabilidad en los padres como pareja.</w:t>
      </w:r>
    </w:p>
    <w:p w14:paraId="4AD6B614"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Los desajustes en la estructura familiar.</w:t>
      </w:r>
    </w:p>
    <w:p w14:paraId="2A1404AB"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Los conflictos de relación entre los miembros de la familia.</w:t>
      </w:r>
    </w:p>
    <w:p w14:paraId="5D03E112"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Padres solos, que no cuentan con una red de apoyo.</w:t>
      </w:r>
    </w:p>
    <w:p w14:paraId="78DE5E48"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Falta de capacidad empática.</w:t>
      </w:r>
    </w:p>
    <w:p w14:paraId="05D3DBD5" w14:textId="77777777" w:rsidR="008D0635" w:rsidRPr="00DB2E92" w:rsidRDefault="008D0635" w:rsidP="00966DC9">
      <w:pPr>
        <w:spacing w:line="360" w:lineRule="auto"/>
        <w:jc w:val="both"/>
        <w:rPr>
          <w:rFonts w:cs="Arial"/>
          <w:sz w:val="24"/>
          <w:szCs w:val="24"/>
        </w:rPr>
      </w:pPr>
      <w:r w:rsidRPr="00DB2E92">
        <w:rPr>
          <w:rFonts w:cs="Arial"/>
          <w:sz w:val="24"/>
          <w:szCs w:val="24"/>
        </w:rPr>
        <w:lastRenderedPageBreak/>
        <w:t>•</w:t>
      </w:r>
      <w:r w:rsidRPr="00DB2E92">
        <w:rPr>
          <w:rFonts w:cs="Arial"/>
          <w:sz w:val="24"/>
          <w:szCs w:val="24"/>
        </w:rPr>
        <w:tab/>
        <w:t>Problemas de salud o discapacidad del padre o la madre.</w:t>
      </w:r>
    </w:p>
    <w:p w14:paraId="2BA52E9B"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La falta de habilidades parentales.</w:t>
      </w:r>
    </w:p>
    <w:p w14:paraId="7AF9BAEF" w14:textId="77777777" w:rsidR="008D0635" w:rsidRPr="001B463E" w:rsidRDefault="008D0635" w:rsidP="00966DC9">
      <w:pPr>
        <w:spacing w:line="360" w:lineRule="auto"/>
        <w:jc w:val="both"/>
        <w:rPr>
          <w:rFonts w:cs="Arial"/>
          <w:b/>
          <w:sz w:val="24"/>
          <w:szCs w:val="24"/>
        </w:rPr>
      </w:pPr>
    </w:p>
    <w:p w14:paraId="59855FBA" w14:textId="77777777" w:rsidR="008D0635" w:rsidRDefault="008D0635" w:rsidP="00966DC9">
      <w:pPr>
        <w:spacing w:line="360" w:lineRule="auto"/>
        <w:jc w:val="both"/>
        <w:rPr>
          <w:rFonts w:cs="Arial"/>
          <w:b/>
          <w:sz w:val="24"/>
          <w:szCs w:val="24"/>
        </w:rPr>
      </w:pPr>
      <w:r w:rsidRPr="001B463E">
        <w:rPr>
          <w:rFonts w:cs="Arial"/>
          <w:b/>
          <w:sz w:val="24"/>
          <w:szCs w:val="24"/>
        </w:rPr>
        <w:t>Factores de riesgo relacionados con el entorno:</w:t>
      </w:r>
    </w:p>
    <w:p w14:paraId="1E6E824D" w14:textId="77777777" w:rsidR="001B463E" w:rsidRPr="001B463E" w:rsidRDefault="001B463E" w:rsidP="00966DC9">
      <w:pPr>
        <w:spacing w:line="360" w:lineRule="auto"/>
        <w:jc w:val="both"/>
        <w:rPr>
          <w:rFonts w:cs="Arial"/>
          <w:b/>
          <w:sz w:val="24"/>
          <w:szCs w:val="24"/>
        </w:rPr>
      </w:pPr>
    </w:p>
    <w:p w14:paraId="6CB65AFA"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La  crisis económica.</w:t>
      </w:r>
    </w:p>
    <w:p w14:paraId="2ACD250E"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La actitud de la sociedad en  general frente a la violencia.</w:t>
      </w:r>
    </w:p>
    <w:p w14:paraId="1B1343DC"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La migración por razones económicas o de violencia.</w:t>
      </w:r>
    </w:p>
    <w:p w14:paraId="4D1F041F"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La discriminación frente a las diferencias culturales.</w:t>
      </w:r>
    </w:p>
    <w:p w14:paraId="39EDF1C1"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El aislamiento social.</w:t>
      </w:r>
    </w:p>
    <w:p w14:paraId="78604071"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La falta oportunidades derivadas de las desigualdades sociales.</w:t>
      </w:r>
    </w:p>
    <w:p w14:paraId="1F952C42"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Las políticas inapropiadas e insuficientes de vivienda, ayudas a la familia, etc.</w:t>
      </w:r>
    </w:p>
    <w:p w14:paraId="38CFA789" w14:textId="77777777" w:rsidR="008D0635" w:rsidRPr="002A2BCD" w:rsidRDefault="008D0635" w:rsidP="00966DC9">
      <w:pPr>
        <w:pStyle w:val="Ttulo1"/>
        <w:spacing w:line="360" w:lineRule="auto"/>
        <w:jc w:val="center"/>
        <w:rPr>
          <w:rFonts w:cs="Arial"/>
          <w:b/>
          <w:sz w:val="24"/>
          <w:szCs w:val="24"/>
        </w:rPr>
      </w:pPr>
    </w:p>
    <w:p w14:paraId="115AF828" w14:textId="77777777" w:rsidR="008D0635" w:rsidRDefault="008D0635" w:rsidP="00966DC9">
      <w:pPr>
        <w:spacing w:line="360" w:lineRule="auto"/>
        <w:jc w:val="both"/>
        <w:rPr>
          <w:rFonts w:cs="Arial"/>
          <w:b/>
          <w:sz w:val="24"/>
          <w:szCs w:val="24"/>
        </w:rPr>
      </w:pPr>
      <w:r w:rsidRPr="002A2BCD">
        <w:rPr>
          <w:rFonts w:cs="Arial"/>
          <w:b/>
          <w:sz w:val="24"/>
          <w:szCs w:val="24"/>
        </w:rPr>
        <w:t>Factores de riesgo relacionados con las instituciones:</w:t>
      </w:r>
    </w:p>
    <w:p w14:paraId="10898A09" w14:textId="77777777" w:rsidR="001B463E" w:rsidRPr="002A2BCD" w:rsidRDefault="001B463E" w:rsidP="00966DC9">
      <w:pPr>
        <w:spacing w:line="360" w:lineRule="auto"/>
        <w:jc w:val="both"/>
        <w:rPr>
          <w:rFonts w:cs="Arial"/>
          <w:b/>
          <w:sz w:val="24"/>
          <w:szCs w:val="24"/>
        </w:rPr>
      </w:pPr>
    </w:p>
    <w:p w14:paraId="69EED1A6" w14:textId="77777777" w:rsidR="008D0635" w:rsidRPr="00DB2E92" w:rsidRDefault="008D0635" w:rsidP="00966DC9">
      <w:pPr>
        <w:spacing w:line="360" w:lineRule="auto"/>
        <w:jc w:val="both"/>
        <w:rPr>
          <w:rFonts w:cs="Arial"/>
          <w:sz w:val="24"/>
          <w:szCs w:val="24"/>
        </w:rPr>
      </w:pPr>
      <w:r w:rsidRPr="00DB2E92">
        <w:rPr>
          <w:rFonts w:cs="Arial"/>
          <w:sz w:val="24"/>
          <w:szCs w:val="24"/>
        </w:rPr>
        <w:t>Se encuentran presentes en cualquier institución que tenga responsabilidad sobre el menor: la escuela, los centros socio educativos, centros sanitarios, los servicios sociales, etc. Los riesgos pueden provenir de parte de las personas relacionadas con el menor, o por sus actuaciones.</w:t>
      </w:r>
    </w:p>
    <w:p w14:paraId="09EDB336" w14:textId="77777777" w:rsidR="008D0635" w:rsidRPr="00DB2E92" w:rsidRDefault="008D0635" w:rsidP="00966DC9">
      <w:pPr>
        <w:spacing w:line="360" w:lineRule="auto"/>
        <w:jc w:val="both"/>
        <w:rPr>
          <w:rFonts w:cs="Arial"/>
          <w:sz w:val="24"/>
          <w:szCs w:val="24"/>
        </w:rPr>
      </w:pPr>
      <w:r w:rsidRPr="00DB2E92">
        <w:rPr>
          <w:rFonts w:cs="Arial"/>
          <w:sz w:val="24"/>
          <w:szCs w:val="24"/>
        </w:rPr>
        <w:t>Algunos de estos factores son:</w:t>
      </w:r>
    </w:p>
    <w:p w14:paraId="7F00D34A"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Maltrato.</w:t>
      </w:r>
    </w:p>
    <w:p w14:paraId="5DB6B252"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Desorganización institucional.</w:t>
      </w:r>
    </w:p>
    <w:p w14:paraId="44E3D81E" w14:textId="77777777" w:rsidR="008D0635" w:rsidRPr="00DB2E92" w:rsidRDefault="008D0635" w:rsidP="00966DC9">
      <w:pPr>
        <w:spacing w:line="360" w:lineRule="auto"/>
        <w:jc w:val="both"/>
        <w:rPr>
          <w:rFonts w:cs="Arial"/>
          <w:sz w:val="24"/>
          <w:szCs w:val="24"/>
        </w:rPr>
      </w:pPr>
      <w:r w:rsidRPr="00DB2E92">
        <w:rPr>
          <w:rFonts w:cs="Arial"/>
          <w:sz w:val="24"/>
          <w:szCs w:val="24"/>
        </w:rPr>
        <w:t>•</w:t>
      </w:r>
      <w:r w:rsidRPr="00DB2E92">
        <w:rPr>
          <w:rFonts w:cs="Arial"/>
          <w:sz w:val="24"/>
          <w:szCs w:val="24"/>
        </w:rPr>
        <w:tab/>
        <w:t>Discriminación.</w:t>
      </w:r>
    </w:p>
    <w:p w14:paraId="73E6D90D" w14:textId="77777777" w:rsidR="008D0635" w:rsidRPr="00DB2E92" w:rsidRDefault="008D0635" w:rsidP="00966DC9">
      <w:pPr>
        <w:spacing w:line="360" w:lineRule="auto"/>
        <w:jc w:val="both"/>
        <w:rPr>
          <w:rFonts w:cs="Arial"/>
          <w:sz w:val="24"/>
          <w:szCs w:val="24"/>
        </w:rPr>
      </w:pPr>
      <w:r w:rsidRPr="00DB2E92">
        <w:rPr>
          <w:rFonts w:cs="Arial"/>
          <w:sz w:val="24"/>
          <w:szCs w:val="24"/>
        </w:rPr>
        <w:lastRenderedPageBreak/>
        <w:t>•</w:t>
      </w:r>
      <w:r w:rsidRPr="00DB2E92">
        <w:rPr>
          <w:rFonts w:cs="Arial"/>
          <w:sz w:val="24"/>
          <w:szCs w:val="24"/>
        </w:rPr>
        <w:tab/>
        <w:t>Inequidad.</w:t>
      </w:r>
    </w:p>
    <w:p w14:paraId="7A21C5F9" w14:textId="77777777" w:rsidR="008D0635" w:rsidRPr="00DB2E92" w:rsidRDefault="008D0635" w:rsidP="00966DC9">
      <w:pPr>
        <w:spacing w:line="360" w:lineRule="auto"/>
        <w:jc w:val="both"/>
        <w:rPr>
          <w:rFonts w:cs="Arial"/>
          <w:sz w:val="24"/>
          <w:szCs w:val="24"/>
        </w:rPr>
      </w:pPr>
      <w:r w:rsidRPr="00DB2E92">
        <w:rPr>
          <w:rFonts w:cs="Arial"/>
          <w:sz w:val="24"/>
          <w:szCs w:val="24"/>
        </w:rPr>
        <w:t>Todos los anteriores factores nombrados exponen al menor a una situación de vulnerabilidad.</w:t>
      </w:r>
    </w:p>
    <w:p w14:paraId="7CB4E434" w14:textId="1BE0EBC5" w:rsidR="008D0635" w:rsidRDefault="00EB2E88" w:rsidP="00BD23B3">
      <w:pPr>
        <w:spacing w:line="240" w:lineRule="auto"/>
        <w:ind w:left="1418" w:right="900"/>
        <w:jc w:val="both"/>
        <w:rPr>
          <w:rFonts w:cs="Arial"/>
        </w:rPr>
      </w:pPr>
      <w:r>
        <w:rPr>
          <w:rFonts w:cs="Arial"/>
        </w:rPr>
        <w:t>“</w:t>
      </w:r>
      <w:r w:rsidR="008D0635" w:rsidRPr="00EB2E88">
        <w:rPr>
          <w:rFonts w:cs="Arial"/>
        </w:rPr>
        <w:t>El concepto de vulnerabilidad expresa una situación compleja que no se reduce a la mera carencia de recursos, de por sí muy grave, sino que alude a una posición en que resulta extremadamente dificultoso el acceso a los bienes y servicios de la sociedad por parte de amplios sectores de la población. Se trata de una condición de desventaja social que impide a ciertos sectores la disponibilidad de recursos materiales y simbólicos provenientes del estado, la sociedad y sus organizaciones</w:t>
      </w:r>
      <w:r>
        <w:rPr>
          <w:rFonts w:cs="Arial"/>
        </w:rPr>
        <w:t>.”</w:t>
      </w:r>
      <w:r w:rsidR="00375699" w:rsidRPr="00EB2E88">
        <w:rPr>
          <w:rStyle w:val="Refdenotaalpie"/>
          <w:rFonts w:cs="Arial"/>
        </w:rPr>
        <w:footnoteReference w:id="20"/>
      </w:r>
    </w:p>
    <w:p w14:paraId="519B686E" w14:textId="77777777" w:rsidR="001B463E" w:rsidRPr="00EB2E88" w:rsidRDefault="001B463E" w:rsidP="001B463E">
      <w:pPr>
        <w:spacing w:line="360" w:lineRule="auto"/>
        <w:ind w:left="1418" w:right="900"/>
        <w:jc w:val="both"/>
        <w:rPr>
          <w:rFonts w:cs="Arial"/>
        </w:rPr>
      </w:pPr>
    </w:p>
    <w:p w14:paraId="42A39DBF" w14:textId="77777777" w:rsidR="008D0635" w:rsidRPr="00DB2E92" w:rsidRDefault="008D0635" w:rsidP="00966DC9">
      <w:pPr>
        <w:spacing w:line="360" w:lineRule="auto"/>
        <w:jc w:val="both"/>
        <w:rPr>
          <w:rFonts w:cs="Arial"/>
          <w:sz w:val="24"/>
          <w:szCs w:val="24"/>
        </w:rPr>
      </w:pPr>
      <w:r w:rsidRPr="00DB2E92">
        <w:rPr>
          <w:rFonts w:cs="Arial"/>
          <w:sz w:val="24"/>
          <w:szCs w:val="24"/>
        </w:rPr>
        <w:t>La realidad de los adolescentes en la actualidad, está marcada por una falla en los procesos primarios y segundarios de socialización, que sumados a condiciones de vulnerabilidad social, generan situaciones de conflicto entre el adolescente y todos los demás actores que lo rodean, incluyendo la ley.</w:t>
      </w:r>
    </w:p>
    <w:p w14:paraId="19E76FCC" w14:textId="77777777" w:rsidR="008D0635" w:rsidRPr="00DB2E92" w:rsidRDefault="008D0635" w:rsidP="00966DC9">
      <w:pPr>
        <w:spacing w:line="360" w:lineRule="auto"/>
        <w:jc w:val="both"/>
        <w:rPr>
          <w:rFonts w:cs="Arial"/>
          <w:sz w:val="24"/>
          <w:szCs w:val="24"/>
        </w:rPr>
      </w:pPr>
      <w:r w:rsidRPr="00DB2E92">
        <w:rPr>
          <w:rFonts w:cs="Arial"/>
          <w:sz w:val="24"/>
          <w:szCs w:val="24"/>
        </w:rPr>
        <w:t xml:space="preserve">El adolescente actual, como en ninguna otra época, se encuentra bombardeado de información e influenciado por el consumismo, además de expuesto a un sistema económico salvaje y acelerado, que </w:t>
      </w:r>
      <w:proofErr w:type="spellStart"/>
      <w:r w:rsidRPr="00DB2E92">
        <w:rPr>
          <w:rFonts w:cs="Arial"/>
          <w:sz w:val="24"/>
          <w:szCs w:val="24"/>
        </w:rPr>
        <w:t>transversaliza</w:t>
      </w:r>
      <w:proofErr w:type="spellEnd"/>
      <w:r w:rsidRPr="00DB2E92">
        <w:rPr>
          <w:rFonts w:cs="Arial"/>
          <w:sz w:val="24"/>
          <w:szCs w:val="24"/>
        </w:rPr>
        <w:t xml:space="preserve"> lo social e impone unas dinámicas, que de una u otra forma lo exponen a situaciones de conflicto. </w:t>
      </w:r>
    </w:p>
    <w:p w14:paraId="5EB89C8E" w14:textId="702240D6" w:rsidR="008D0635" w:rsidRPr="00DB2E92" w:rsidRDefault="008D0635" w:rsidP="00966DC9">
      <w:pPr>
        <w:spacing w:line="360" w:lineRule="auto"/>
        <w:jc w:val="both"/>
        <w:rPr>
          <w:rFonts w:cs="Arial"/>
          <w:sz w:val="24"/>
          <w:szCs w:val="24"/>
        </w:rPr>
      </w:pPr>
      <w:r w:rsidRPr="00DB2E92">
        <w:rPr>
          <w:rFonts w:cs="Arial"/>
          <w:sz w:val="24"/>
          <w:szCs w:val="24"/>
        </w:rPr>
        <w:t>Frente al panorama social actual, que la delincuencia juvenil sea un problema en desarrollo, es comprensible. “Se entiende por delincuencia juvenil el conjunto de delitos, contravenciones o comportamientos socialmente reprochables, que  cometen los menores de edad considerados como tales por la ley”</w:t>
      </w:r>
      <w:r w:rsidR="00375699" w:rsidRPr="00DB2E92">
        <w:rPr>
          <w:rStyle w:val="Refdenotaalpie"/>
          <w:rFonts w:cs="Arial"/>
          <w:sz w:val="24"/>
          <w:szCs w:val="24"/>
        </w:rPr>
        <w:footnoteReference w:id="21"/>
      </w:r>
      <w:r w:rsidRPr="00DB2E92">
        <w:rPr>
          <w:rFonts w:cs="Arial"/>
          <w:sz w:val="24"/>
          <w:szCs w:val="24"/>
        </w:rPr>
        <w:t xml:space="preserve"> . “Según algunos autores, la delincuencia de los jóvenes no se presenta como una </w:t>
      </w:r>
      <w:r w:rsidRPr="00DB2E92">
        <w:rPr>
          <w:rFonts w:cs="Arial"/>
          <w:sz w:val="24"/>
          <w:szCs w:val="24"/>
        </w:rPr>
        <w:lastRenderedPageBreak/>
        <w:t>categoría de comportamientos homogéneos. Ella contiene una multitud de actos diferentes, una variedad de contextos sociales, de motivaciones y situaciones”</w:t>
      </w:r>
      <w:r w:rsidR="00375699" w:rsidRPr="00DB2E92">
        <w:rPr>
          <w:rStyle w:val="Refdenotaalpie"/>
          <w:rFonts w:cs="Arial"/>
          <w:sz w:val="24"/>
          <w:szCs w:val="24"/>
        </w:rPr>
        <w:footnoteReference w:id="22"/>
      </w:r>
      <w:r w:rsidRPr="00DB2E92">
        <w:rPr>
          <w:rFonts w:cs="Arial"/>
          <w:sz w:val="24"/>
          <w:szCs w:val="24"/>
        </w:rPr>
        <w:t xml:space="preserve">. </w:t>
      </w:r>
    </w:p>
    <w:p w14:paraId="6B5ADD4F" w14:textId="35667CD8" w:rsidR="008D0635" w:rsidRPr="00DB2E92" w:rsidRDefault="008D0635" w:rsidP="00966DC9">
      <w:pPr>
        <w:spacing w:line="360" w:lineRule="auto"/>
        <w:jc w:val="both"/>
        <w:rPr>
          <w:rFonts w:cs="Arial"/>
          <w:sz w:val="24"/>
          <w:szCs w:val="24"/>
        </w:rPr>
      </w:pPr>
      <w:r w:rsidRPr="00DB2E92">
        <w:rPr>
          <w:rFonts w:cs="Arial"/>
          <w:sz w:val="24"/>
          <w:szCs w:val="24"/>
        </w:rPr>
        <w:t>Pudiéndose distinguir tres concepciones de la delincuencia juvenil</w:t>
      </w:r>
      <w:r w:rsidR="001B463E">
        <w:rPr>
          <w:rFonts w:cs="Arial"/>
          <w:sz w:val="24"/>
          <w:szCs w:val="24"/>
        </w:rPr>
        <w:t xml:space="preserve">: </w:t>
      </w:r>
      <w:r w:rsidR="00C40059" w:rsidRPr="00DB2E92">
        <w:rPr>
          <w:rStyle w:val="Refdenotaalpie"/>
          <w:rFonts w:cs="Arial"/>
          <w:sz w:val="24"/>
          <w:szCs w:val="24"/>
        </w:rPr>
        <w:footnoteReference w:id="23"/>
      </w:r>
    </w:p>
    <w:p w14:paraId="17E904DB" w14:textId="77777777" w:rsidR="008D0635" w:rsidRPr="00DB2E92" w:rsidRDefault="008D0635" w:rsidP="00966DC9">
      <w:pPr>
        <w:spacing w:line="360" w:lineRule="auto"/>
        <w:jc w:val="both"/>
        <w:rPr>
          <w:rFonts w:cs="Arial"/>
          <w:sz w:val="24"/>
          <w:szCs w:val="24"/>
        </w:rPr>
      </w:pPr>
      <w:r w:rsidRPr="00DB2E92">
        <w:rPr>
          <w:rFonts w:cs="Arial"/>
          <w:sz w:val="24"/>
          <w:szCs w:val="24"/>
        </w:rPr>
        <w:t xml:space="preserve">La delincuencia- síntoma: tiene un enfoque clínico, que considera a todo delincuente como un enfermo. Este enfoque tradicional se encuentra aún en la actualidad, puesto que aun algunos comportamientos delictivos en los jóvenes suelen explicarse en primer lugar por ciertos hechos que han marcado sus vidas. La delincuencia-síntoma parece una gama heterogénea de problemáticas individuales y relacionales; el abandono afectivo, las dinámicas familiares conflictivas e incluso perturbaciones </w:t>
      </w:r>
      <w:proofErr w:type="spellStart"/>
      <w:r w:rsidRPr="00DB2E92">
        <w:rPr>
          <w:rFonts w:cs="Arial"/>
          <w:sz w:val="24"/>
          <w:szCs w:val="24"/>
        </w:rPr>
        <w:t>bio</w:t>
      </w:r>
      <w:proofErr w:type="spellEnd"/>
      <w:r w:rsidRPr="00DB2E92">
        <w:rPr>
          <w:rFonts w:cs="Arial"/>
          <w:sz w:val="24"/>
          <w:szCs w:val="24"/>
        </w:rPr>
        <w:t xml:space="preserve"> - psicosociales, son consideraciones de este enfoque. </w:t>
      </w:r>
    </w:p>
    <w:p w14:paraId="616C016D" w14:textId="77777777" w:rsidR="008D0635" w:rsidRPr="00DB2E92" w:rsidRDefault="008D0635" w:rsidP="00966DC9">
      <w:pPr>
        <w:spacing w:line="360" w:lineRule="auto"/>
        <w:jc w:val="both"/>
        <w:rPr>
          <w:rFonts w:cs="Arial"/>
          <w:sz w:val="24"/>
          <w:szCs w:val="24"/>
        </w:rPr>
      </w:pPr>
      <w:r w:rsidRPr="00DB2E92">
        <w:rPr>
          <w:rFonts w:cs="Arial"/>
          <w:sz w:val="24"/>
          <w:szCs w:val="24"/>
        </w:rPr>
        <w:t>La delincuencia pasajera: esta concepción manifiesta que la mayoría de los adolescentes, cometen acciones que podrían ser sancionadas judicialmente, pero que una vez pasada la adolescencia estos comportamientos tienden a disminuir.</w:t>
      </w:r>
    </w:p>
    <w:p w14:paraId="077F9176" w14:textId="77777777" w:rsidR="008D0635" w:rsidRPr="00DB2E92" w:rsidRDefault="008D0635" w:rsidP="00966DC9">
      <w:pPr>
        <w:spacing w:line="360" w:lineRule="auto"/>
        <w:jc w:val="both"/>
        <w:rPr>
          <w:rFonts w:cs="Arial"/>
          <w:sz w:val="24"/>
          <w:szCs w:val="24"/>
        </w:rPr>
      </w:pPr>
      <w:r w:rsidRPr="00DB2E92">
        <w:rPr>
          <w:rFonts w:cs="Arial"/>
          <w:sz w:val="24"/>
          <w:szCs w:val="24"/>
        </w:rPr>
        <w:t>La delincuencia de precariedad: hace referencia a los comportamientos delictivos que se presentan cuando existen condiciones de precariedad social, que generan a su vez problemas psicosociales más profundos, que se relacionan con el presente del adolescente y en sus perspectivas futuras; razón por la cual persisten en la edad adulta.</w:t>
      </w:r>
    </w:p>
    <w:p w14:paraId="43FC0DB2" w14:textId="77777777" w:rsidR="008D0635" w:rsidRPr="00DB2E92" w:rsidRDefault="008D0635" w:rsidP="00966DC9">
      <w:pPr>
        <w:spacing w:line="360" w:lineRule="auto"/>
        <w:jc w:val="both"/>
        <w:rPr>
          <w:rFonts w:cs="Arial"/>
          <w:sz w:val="24"/>
          <w:szCs w:val="24"/>
        </w:rPr>
      </w:pPr>
      <w:r w:rsidRPr="00DB2E92">
        <w:rPr>
          <w:rFonts w:cs="Arial"/>
          <w:sz w:val="24"/>
          <w:szCs w:val="24"/>
        </w:rPr>
        <w:t>Para algunas sociedades se considera que un adolescente está inmerso en  conducta delictiva cuando dicha conducta es grave, para otras, cualquier infracción de la ley amerita un trato judicial; para el caso de Colombia, se cumple esta última.</w:t>
      </w:r>
    </w:p>
    <w:p w14:paraId="37A6377D" w14:textId="7537FF9E" w:rsidR="008D0635" w:rsidRPr="00DB2E92" w:rsidRDefault="008D0635" w:rsidP="00966DC9">
      <w:pPr>
        <w:spacing w:line="360" w:lineRule="auto"/>
        <w:jc w:val="both"/>
        <w:rPr>
          <w:rFonts w:cs="Arial"/>
          <w:sz w:val="24"/>
          <w:szCs w:val="24"/>
        </w:rPr>
      </w:pPr>
      <w:r w:rsidRPr="00DB2E92">
        <w:rPr>
          <w:rFonts w:cs="Arial"/>
          <w:sz w:val="24"/>
          <w:szCs w:val="24"/>
        </w:rPr>
        <w:t xml:space="preserve">Desde el año 2006 con el establecimiento de la ley de infancia y adolescencia, el menor  infractor pasó a ser el adolescente en conflicto con la ley, este cambio en el discurso no responde a simple estética gramatical, sino también al cambio  en la </w:t>
      </w:r>
      <w:r w:rsidRPr="00DB2E92">
        <w:rPr>
          <w:rFonts w:cs="Arial"/>
          <w:sz w:val="24"/>
          <w:szCs w:val="24"/>
        </w:rPr>
        <w:lastRenderedPageBreak/>
        <w:t>concepción que de esta población se tenía. El adolescente o joven pasa a ser considerado una víctima, puesto que su situación de conflicto con la ley se debe a la vulneración de alguno o algunos de sus derechos; por lo que debido a su reconocimiento como sujeto de derecho y de menor que requiere protección, se hace necesario desplegar unas acciones que cambien su situación a una que garantice su desarrollo integral; a dichas acciones se les agrupa en el denominado proceso administrativos de restablecimiento de derechos. “Se entiende por restablecimiento de los derechos de los niños, las niñas y los adolescentes, la restauración de su dignidad e integridad como sujetos y de la capacidad para hacer un ejercicio efectivo de los derechos que le han sido vulnerados</w:t>
      </w:r>
      <w:r w:rsidR="00C40059" w:rsidRPr="00DB2E92">
        <w:rPr>
          <w:rFonts w:cs="Arial"/>
          <w:sz w:val="24"/>
          <w:szCs w:val="24"/>
        </w:rPr>
        <w:t>”</w:t>
      </w:r>
      <w:r w:rsidR="00C40059" w:rsidRPr="00DB2E92">
        <w:rPr>
          <w:rStyle w:val="Refdenotaalpie"/>
          <w:rFonts w:cs="Arial"/>
          <w:sz w:val="24"/>
          <w:szCs w:val="24"/>
        </w:rPr>
        <w:footnoteReference w:id="24"/>
      </w:r>
      <w:r w:rsidRPr="00DB2E92">
        <w:rPr>
          <w:rFonts w:cs="Arial"/>
          <w:sz w:val="24"/>
          <w:szCs w:val="24"/>
        </w:rPr>
        <w:t>.</w:t>
      </w:r>
    </w:p>
    <w:p w14:paraId="7EAB775F" w14:textId="77777777" w:rsidR="008D0635" w:rsidRPr="00DB2E92" w:rsidRDefault="008D0635" w:rsidP="00966DC9">
      <w:pPr>
        <w:spacing w:line="360" w:lineRule="auto"/>
        <w:jc w:val="both"/>
        <w:rPr>
          <w:rFonts w:cs="Arial"/>
          <w:sz w:val="24"/>
          <w:szCs w:val="24"/>
        </w:rPr>
      </w:pPr>
      <w:r w:rsidRPr="00DB2E92">
        <w:rPr>
          <w:rFonts w:cs="Arial"/>
          <w:sz w:val="24"/>
          <w:szCs w:val="24"/>
        </w:rPr>
        <w:t xml:space="preserve"> Los procesos administrativos de restablecimientos de derechos hacen parte de las obligaciones del ICBF como ente gubernamental encargado de la protección y promoción de la familia colombiana (cuando el adolescente con edad entre los 14 y 18 años no cumplidos, entra en conflicto con la ley, el ICBF opera como parte del sistema de responsabilidad penal adolescente (SRPA), a través de los Centros Especializados Para Adolescentes, CESPA por sus siglas, que de manera conjunta con otras instituciones se encargan del caso del adolescente, para investigar, sancionar y proteger al mismo)</w:t>
      </w:r>
    </w:p>
    <w:p w14:paraId="130F63DC" w14:textId="77777777" w:rsidR="008D0635" w:rsidRPr="00DB2E92" w:rsidRDefault="008D0635" w:rsidP="00966DC9">
      <w:pPr>
        <w:spacing w:line="360" w:lineRule="auto"/>
        <w:jc w:val="both"/>
        <w:rPr>
          <w:rFonts w:cs="Arial"/>
          <w:sz w:val="24"/>
          <w:szCs w:val="24"/>
        </w:rPr>
      </w:pPr>
      <w:r w:rsidRPr="00DB2E92">
        <w:rPr>
          <w:rFonts w:cs="Arial"/>
          <w:sz w:val="24"/>
          <w:szCs w:val="24"/>
        </w:rPr>
        <w:t>Estos procesos responden a los principios de igualdad y equidad presentes en la constitución política de Colombia y al plan de desarrollo de la nación.</w:t>
      </w:r>
    </w:p>
    <w:p w14:paraId="5076BB93" w14:textId="77777777" w:rsidR="008D0635" w:rsidRPr="00DB2E92" w:rsidRDefault="008D0635" w:rsidP="00966DC9">
      <w:pPr>
        <w:spacing w:line="360" w:lineRule="auto"/>
        <w:jc w:val="both"/>
        <w:rPr>
          <w:rFonts w:cs="Arial"/>
          <w:sz w:val="24"/>
          <w:szCs w:val="24"/>
        </w:rPr>
      </w:pPr>
      <w:r w:rsidRPr="00DB2E92">
        <w:rPr>
          <w:rFonts w:cs="Arial"/>
          <w:sz w:val="24"/>
          <w:szCs w:val="24"/>
        </w:rPr>
        <w:t>Para el caso de los niños, niñas y adolescentes, la ruta es especializada y adaptada para responder integralmente a las particularidades de esta población, diferenciándola de los procesos de restablecimiento con población adulta. Persiguiendo el desarrollo integral y humano de los NNA.</w:t>
      </w:r>
    </w:p>
    <w:p w14:paraId="2F818A62" w14:textId="06D498DD" w:rsidR="00E078BA" w:rsidRPr="00DB2E92" w:rsidRDefault="008D0635" w:rsidP="001B54D7">
      <w:pPr>
        <w:spacing w:line="360" w:lineRule="auto"/>
        <w:jc w:val="both"/>
        <w:rPr>
          <w:rFonts w:cs="Arial"/>
          <w:sz w:val="24"/>
          <w:szCs w:val="24"/>
        </w:rPr>
      </w:pPr>
      <w:r w:rsidRPr="00DB2E92">
        <w:rPr>
          <w:rFonts w:cs="Arial"/>
          <w:sz w:val="24"/>
          <w:szCs w:val="24"/>
        </w:rPr>
        <w:t xml:space="preserve">Dado que la finalidad de estos procesos es garantizar el desarrollo integral del adolescente, se fundamenta en enfoques a su vez fundamentados en principios de </w:t>
      </w:r>
      <w:r w:rsidRPr="00DB2E92">
        <w:rPr>
          <w:rFonts w:cs="Arial"/>
          <w:sz w:val="24"/>
          <w:szCs w:val="24"/>
        </w:rPr>
        <w:lastRenderedPageBreak/>
        <w:t>carácter pedagógico, que persiguen el desarrollo humano y el ejercicio de la participación de la ciudadanía.</w:t>
      </w:r>
    </w:p>
    <w:p w14:paraId="7D645838" w14:textId="77777777" w:rsidR="008D0635" w:rsidRPr="001B54D7" w:rsidRDefault="008D0635" w:rsidP="00966DC9">
      <w:pPr>
        <w:spacing w:line="360" w:lineRule="auto"/>
        <w:jc w:val="both"/>
        <w:rPr>
          <w:rFonts w:cs="Arial"/>
          <w:b/>
          <w:sz w:val="24"/>
          <w:szCs w:val="24"/>
        </w:rPr>
      </w:pPr>
      <w:r w:rsidRPr="001B54D7">
        <w:rPr>
          <w:rFonts w:cs="Arial"/>
          <w:b/>
          <w:sz w:val="24"/>
          <w:szCs w:val="24"/>
        </w:rPr>
        <w:t>Enfoques:</w:t>
      </w:r>
    </w:p>
    <w:p w14:paraId="26498426" w14:textId="77777777" w:rsidR="00304690" w:rsidRDefault="008D0635" w:rsidP="00304690">
      <w:pPr>
        <w:spacing w:line="360" w:lineRule="auto"/>
        <w:jc w:val="both"/>
        <w:rPr>
          <w:rFonts w:cs="Arial"/>
          <w:sz w:val="24"/>
          <w:szCs w:val="24"/>
        </w:rPr>
      </w:pPr>
      <w:r w:rsidRPr="00DB2E92">
        <w:rPr>
          <w:rFonts w:cs="Arial"/>
          <w:sz w:val="24"/>
          <w:szCs w:val="24"/>
        </w:rPr>
        <w:t>•</w:t>
      </w:r>
      <w:r w:rsidRPr="00DB2E92">
        <w:rPr>
          <w:rFonts w:cs="Arial"/>
          <w:sz w:val="24"/>
          <w:szCs w:val="24"/>
        </w:rPr>
        <w:tab/>
      </w:r>
      <w:r w:rsidRPr="001B54D7">
        <w:rPr>
          <w:rFonts w:cs="Arial"/>
          <w:b/>
          <w:sz w:val="24"/>
          <w:szCs w:val="24"/>
        </w:rPr>
        <w:t>Poblacional:</w:t>
      </w:r>
    </w:p>
    <w:p w14:paraId="4F6379E6" w14:textId="6D5F66B1" w:rsidR="008D0635" w:rsidRPr="00DB2E92" w:rsidRDefault="008D0635" w:rsidP="00304690">
      <w:pPr>
        <w:spacing w:line="360" w:lineRule="auto"/>
        <w:jc w:val="both"/>
        <w:rPr>
          <w:rFonts w:cs="Arial"/>
          <w:sz w:val="24"/>
          <w:szCs w:val="24"/>
        </w:rPr>
      </w:pPr>
      <w:r w:rsidRPr="00DB2E92">
        <w:rPr>
          <w:rFonts w:cs="Arial"/>
          <w:sz w:val="24"/>
          <w:szCs w:val="24"/>
        </w:rPr>
        <w:t xml:space="preserve"> “El enfoque poblacional es un marco de referencia que resalta la diversidad característica de la sociedad a fin de comprender y atender de la mejor manera posible las demandas y necesidades de los distintos grupos sociales en la intención de cerrar las brechas que han impedido la garantía efectiva de los derechos para todos y todas”</w:t>
      </w:r>
      <w:r w:rsidR="00C40059" w:rsidRPr="00DB2E92">
        <w:rPr>
          <w:rStyle w:val="Refdenotaalpie"/>
          <w:rFonts w:cs="Arial"/>
          <w:sz w:val="24"/>
          <w:szCs w:val="24"/>
        </w:rPr>
        <w:footnoteReference w:id="25"/>
      </w:r>
      <w:r w:rsidR="00304690">
        <w:rPr>
          <w:rFonts w:cs="Arial"/>
          <w:sz w:val="24"/>
          <w:szCs w:val="24"/>
        </w:rPr>
        <w:t xml:space="preserve"> .</w:t>
      </w:r>
    </w:p>
    <w:p w14:paraId="0F28B233" w14:textId="7DC7A974" w:rsidR="008D0635" w:rsidRPr="00DB2E92" w:rsidRDefault="00304690" w:rsidP="00304690">
      <w:pPr>
        <w:spacing w:line="360" w:lineRule="auto"/>
        <w:jc w:val="both"/>
        <w:rPr>
          <w:rFonts w:cs="Arial"/>
          <w:sz w:val="24"/>
          <w:szCs w:val="24"/>
        </w:rPr>
      </w:pPr>
      <w:r>
        <w:rPr>
          <w:rFonts w:cs="Arial"/>
          <w:sz w:val="24"/>
          <w:szCs w:val="24"/>
        </w:rPr>
        <w:t>•</w:t>
      </w:r>
      <w:r>
        <w:rPr>
          <w:rFonts w:cs="Arial"/>
          <w:sz w:val="24"/>
          <w:szCs w:val="24"/>
        </w:rPr>
        <w:tab/>
      </w:r>
      <w:r w:rsidRPr="001B54D7">
        <w:rPr>
          <w:rFonts w:cs="Arial"/>
          <w:b/>
          <w:sz w:val="24"/>
          <w:szCs w:val="24"/>
        </w:rPr>
        <w:t>Diferencial:</w:t>
      </w:r>
      <w:r>
        <w:rPr>
          <w:rFonts w:cs="Arial"/>
          <w:sz w:val="24"/>
          <w:szCs w:val="24"/>
        </w:rPr>
        <w:t xml:space="preserve"> </w:t>
      </w:r>
    </w:p>
    <w:p w14:paraId="6FBCB79B" w14:textId="113FF8C0" w:rsidR="00304690" w:rsidRDefault="008D0635" w:rsidP="00BD23B3">
      <w:pPr>
        <w:spacing w:line="240" w:lineRule="auto"/>
        <w:ind w:left="1418" w:right="1041"/>
        <w:jc w:val="both"/>
        <w:rPr>
          <w:rFonts w:cs="Arial"/>
        </w:rPr>
      </w:pPr>
      <w:r w:rsidRPr="001B54D7">
        <w:rPr>
          <w:rFonts w:cs="Arial"/>
        </w:rPr>
        <w:t>Permite valorar las potencialidades, recursos, oportunidades y la diversidad de un determinado sujeto -individual o colectivo-, para incidir en el diseño, implementación, seguimiento y evaluación de la política pública, con miras a garantizar el goce efectivo de sus derechos (en concurrencia con las entidades competentes del SNBF y la familia desde la corresponsabilidad). Se implementa a través de acciones afirmativas, ajustes razonables y adecuación de la oferta institucional con el objeto de fortalecer las acciones de protección frente a los niños, niñas y adolescentes, de acuerdo con la situación de inobservancia y vulnerabilidad de derechos en cada caso particular. Este enfoque centra su atención en colectivos históricamente discriminados por diferentes razones como por ejemplo: etnicidad, género, discapacidad, pasa por identificar las problemáticas y particularidades que generan las discriminaciones y situaciones de amenaza, inobservancia o vulneración de los derechos de las y los adolescentes o jóvenes, implica asegurar que se adelanten acciones acordes a las características y necesidades específicas de las personas o grupos poblacionales, tendientes a garantizar el ejercicio efectivo de sus derechos</w:t>
      </w:r>
      <w:r w:rsidR="00E078BA" w:rsidRPr="001B54D7">
        <w:rPr>
          <w:rFonts w:cs="Arial"/>
        </w:rPr>
        <w:t>.</w:t>
      </w:r>
      <w:r w:rsidR="00C40059" w:rsidRPr="001B54D7">
        <w:rPr>
          <w:rStyle w:val="Refdenotaalpie"/>
          <w:rFonts w:cs="Arial"/>
        </w:rPr>
        <w:footnoteReference w:id="26"/>
      </w:r>
    </w:p>
    <w:p w14:paraId="5E36AADA" w14:textId="77777777" w:rsidR="001B54D7" w:rsidRDefault="001B54D7" w:rsidP="00BD23B3">
      <w:pPr>
        <w:spacing w:line="240" w:lineRule="auto"/>
        <w:ind w:left="1418" w:right="1041"/>
        <w:jc w:val="both"/>
        <w:rPr>
          <w:rFonts w:cs="Arial"/>
          <w:b/>
        </w:rPr>
      </w:pPr>
    </w:p>
    <w:p w14:paraId="547A2D7F" w14:textId="77777777" w:rsidR="00BD23B3" w:rsidRDefault="00BD23B3" w:rsidP="00BD23B3">
      <w:pPr>
        <w:spacing w:line="240" w:lineRule="auto"/>
        <w:ind w:left="1418" w:right="1041"/>
        <w:jc w:val="both"/>
        <w:rPr>
          <w:rFonts w:cs="Arial"/>
          <w:b/>
        </w:rPr>
      </w:pPr>
    </w:p>
    <w:p w14:paraId="6E3042FE" w14:textId="77777777" w:rsidR="00BD23B3" w:rsidRPr="001B54D7" w:rsidRDefault="00BD23B3" w:rsidP="00BD23B3">
      <w:pPr>
        <w:spacing w:line="240" w:lineRule="auto"/>
        <w:ind w:left="1418" w:right="1041"/>
        <w:jc w:val="both"/>
        <w:rPr>
          <w:rFonts w:cs="Arial"/>
          <w:b/>
        </w:rPr>
      </w:pPr>
    </w:p>
    <w:p w14:paraId="71DA67A4" w14:textId="21AF4C90" w:rsidR="001B54D7" w:rsidRPr="001B54D7" w:rsidRDefault="00304690" w:rsidP="001B54D7">
      <w:pPr>
        <w:spacing w:line="360" w:lineRule="auto"/>
        <w:jc w:val="both"/>
        <w:rPr>
          <w:rFonts w:cs="Arial"/>
          <w:b/>
          <w:sz w:val="24"/>
          <w:szCs w:val="24"/>
        </w:rPr>
      </w:pPr>
      <w:r w:rsidRPr="001B54D7">
        <w:rPr>
          <w:rFonts w:cs="Arial"/>
          <w:b/>
          <w:sz w:val="24"/>
          <w:szCs w:val="24"/>
        </w:rPr>
        <w:lastRenderedPageBreak/>
        <w:t>•</w:t>
      </w:r>
      <w:r w:rsidRPr="001B54D7">
        <w:rPr>
          <w:rFonts w:cs="Arial"/>
          <w:b/>
          <w:sz w:val="24"/>
          <w:szCs w:val="24"/>
        </w:rPr>
        <w:tab/>
        <w:t>Restaurativo:</w:t>
      </w:r>
    </w:p>
    <w:p w14:paraId="265D76AD" w14:textId="7FC6CA12" w:rsidR="008D0635" w:rsidRDefault="00E078BA" w:rsidP="00BD23B3">
      <w:pPr>
        <w:spacing w:line="240" w:lineRule="auto"/>
        <w:ind w:left="1418" w:right="1041"/>
        <w:jc w:val="both"/>
        <w:rPr>
          <w:rFonts w:cs="Arial"/>
        </w:rPr>
      </w:pPr>
      <w:r w:rsidRPr="001B54D7">
        <w:rPr>
          <w:rFonts w:cs="Arial"/>
        </w:rPr>
        <w:t>“</w:t>
      </w:r>
      <w:r w:rsidR="008D0635" w:rsidRPr="001B54D7">
        <w:rPr>
          <w:rFonts w:cs="Arial"/>
        </w:rPr>
        <w:t>Este enfoque apunta al logro de la finalidad restaurativa del Sistema de Responsabilidad Penal para Adolescentes y permite dar vigencia a la intencionalidad expuesta en la Convención Internacional de Derechos del Niño y los instrumentos internacionales de administración de justicia de menores de edad desarrollados por las Naciones Unidas y relacionados en el apartado de normativa internacional, este enfoque permite integrar los factores individuales, la conducta punible y las circunstancias del adolescente o joven, se enfatiza en la reparación del daño causado y la restauración de los vínculos sociales El enfoque, desarrolla actitudes, conocimientos y prácticas como el respeto, la cooperación, la empatía en doble vía de los adultos que se relacionan con los y las adolescentes o jóvenes, de estos con los adultos en los distintos escenarios institucionales, con sus pares y familias, y con la comunidad</w:t>
      </w:r>
      <w:r w:rsidRPr="001B54D7">
        <w:rPr>
          <w:rFonts w:cs="Arial"/>
        </w:rPr>
        <w:t>”.</w:t>
      </w:r>
      <w:r w:rsidR="00C40059" w:rsidRPr="001B54D7">
        <w:rPr>
          <w:rStyle w:val="Refdenotaalpie"/>
          <w:rFonts w:cs="Arial"/>
        </w:rPr>
        <w:footnoteReference w:id="27"/>
      </w:r>
    </w:p>
    <w:p w14:paraId="2516AC3D" w14:textId="77777777" w:rsidR="001B54D7" w:rsidRPr="001B54D7" w:rsidRDefault="001B54D7" w:rsidP="001B54D7">
      <w:pPr>
        <w:spacing w:line="360" w:lineRule="auto"/>
        <w:ind w:left="1418" w:right="1041"/>
        <w:jc w:val="both"/>
        <w:rPr>
          <w:rFonts w:cs="Arial"/>
        </w:rPr>
      </w:pPr>
    </w:p>
    <w:p w14:paraId="62C6E35B" w14:textId="5D18FC83" w:rsidR="001B54D7" w:rsidRPr="00DB2E92" w:rsidRDefault="008D0635" w:rsidP="001B54D7">
      <w:pPr>
        <w:spacing w:line="360" w:lineRule="auto"/>
        <w:jc w:val="both"/>
        <w:rPr>
          <w:rFonts w:cs="Arial"/>
          <w:sz w:val="24"/>
          <w:szCs w:val="24"/>
        </w:rPr>
      </w:pPr>
      <w:r w:rsidRPr="00DB2E92">
        <w:rPr>
          <w:rFonts w:cs="Arial"/>
          <w:sz w:val="24"/>
          <w:szCs w:val="24"/>
        </w:rPr>
        <w:t>•</w:t>
      </w:r>
      <w:r w:rsidRPr="00DB2E92">
        <w:rPr>
          <w:rFonts w:cs="Arial"/>
          <w:sz w:val="24"/>
          <w:szCs w:val="24"/>
        </w:rPr>
        <w:tab/>
      </w:r>
      <w:r w:rsidRPr="001B54D7">
        <w:rPr>
          <w:rFonts w:cs="Arial"/>
          <w:b/>
          <w:sz w:val="24"/>
          <w:szCs w:val="24"/>
        </w:rPr>
        <w:t>De derecho:</w:t>
      </w:r>
      <w:r w:rsidRPr="00DB2E92">
        <w:rPr>
          <w:rFonts w:cs="Arial"/>
          <w:sz w:val="24"/>
          <w:szCs w:val="24"/>
        </w:rPr>
        <w:t xml:space="preserve"> </w:t>
      </w:r>
    </w:p>
    <w:p w14:paraId="392A239C" w14:textId="5F24CBE7" w:rsidR="008D0635" w:rsidRDefault="001B54D7" w:rsidP="00BD23B3">
      <w:pPr>
        <w:spacing w:line="240" w:lineRule="auto"/>
        <w:ind w:left="1418" w:right="1041"/>
        <w:jc w:val="both"/>
        <w:rPr>
          <w:rFonts w:cs="Arial"/>
        </w:rPr>
      </w:pPr>
      <w:r w:rsidRPr="00BD23B3">
        <w:rPr>
          <w:rFonts w:cs="Arial"/>
        </w:rPr>
        <w:t>“</w:t>
      </w:r>
      <w:r w:rsidR="008D0635" w:rsidRPr="00BD23B3">
        <w:rPr>
          <w:rFonts w:cs="Arial"/>
        </w:rPr>
        <w:t>Asume al adolescente o joven como núcleo del proceso de atención, lo reconoce como sujeto de derechos y actor social, considera a las familias o redes vinculares de apoyo como los primeros encargados de su cuidado y protección, fortaleciéndolos para el cumplimiento de su rol. Igualmente, implementa procesos participativos y de empoderamiento y establece las condiciones para el ejercicio pleno de sus derechos, en función de la corresponsabilidad de la familia, el Estado y la sociedad</w:t>
      </w:r>
      <w:r w:rsidRPr="00BD23B3">
        <w:rPr>
          <w:rFonts w:cs="Arial"/>
        </w:rPr>
        <w:t>.”</w:t>
      </w:r>
      <w:r w:rsidR="00C40059" w:rsidRPr="00BD23B3">
        <w:rPr>
          <w:rStyle w:val="Refdenotaalpie"/>
          <w:rFonts w:cs="Arial"/>
        </w:rPr>
        <w:footnoteReference w:id="28"/>
      </w:r>
    </w:p>
    <w:p w14:paraId="102C8D16" w14:textId="77777777" w:rsidR="00BD23B3" w:rsidRPr="00BD23B3" w:rsidRDefault="00BD23B3" w:rsidP="00BD23B3">
      <w:pPr>
        <w:spacing w:line="240" w:lineRule="auto"/>
        <w:ind w:left="1418" w:right="1041"/>
        <w:jc w:val="both"/>
        <w:rPr>
          <w:rFonts w:cs="Arial"/>
        </w:rPr>
      </w:pPr>
    </w:p>
    <w:p w14:paraId="20A4D903" w14:textId="454AF185" w:rsidR="008D0635" w:rsidRPr="00DB2E92" w:rsidRDefault="008D0635" w:rsidP="00966DC9">
      <w:pPr>
        <w:spacing w:line="360" w:lineRule="auto"/>
        <w:jc w:val="both"/>
        <w:rPr>
          <w:rFonts w:cs="Arial"/>
          <w:sz w:val="24"/>
          <w:szCs w:val="24"/>
        </w:rPr>
      </w:pPr>
      <w:r w:rsidRPr="00DB2E92">
        <w:rPr>
          <w:rFonts w:cs="Arial"/>
          <w:sz w:val="24"/>
          <w:szCs w:val="24"/>
        </w:rPr>
        <w:t>Las acciones implementadas en un proceso administrativo de restablecimiento de derechos, abarcan lo personal, lo familiar, lo grupal y lo contextual. Cuando estas acciones, no cambian la situación de conflicto con la ley del adolescente y este vuelve a verse involucrado en actividades delictivas, generando un reingreso del adolescente al SRPA, donde pasa a ser considerado como joven o adolescente reincidente. “Desde la etimología del concepto, el término reincidir está compuesto por el verbo latino “</w:t>
      </w:r>
      <w:proofErr w:type="spellStart"/>
      <w:r w:rsidRPr="00DB2E92">
        <w:rPr>
          <w:rFonts w:cs="Arial"/>
          <w:sz w:val="24"/>
          <w:szCs w:val="24"/>
        </w:rPr>
        <w:t>incidere</w:t>
      </w:r>
      <w:proofErr w:type="spellEnd"/>
      <w:r w:rsidRPr="00DB2E92">
        <w:rPr>
          <w:rFonts w:cs="Arial"/>
          <w:sz w:val="24"/>
          <w:szCs w:val="24"/>
        </w:rPr>
        <w:t xml:space="preserve">”, que significa “caer en”, y por el prefijo “re” que significa “otra vez”, por tanto el significado del término re-incidir sería interpretable </w:t>
      </w:r>
      <w:r w:rsidRPr="00DB2E92">
        <w:rPr>
          <w:rFonts w:cs="Arial"/>
          <w:sz w:val="24"/>
          <w:szCs w:val="24"/>
        </w:rPr>
        <w:lastRenderedPageBreak/>
        <w:t>como “volver a caer en”</w:t>
      </w:r>
      <w:r w:rsidR="00C40059" w:rsidRPr="00DB2E92">
        <w:rPr>
          <w:rStyle w:val="Refdenotaalpie"/>
          <w:rFonts w:cs="Arial"/>
          <w:sz w:val="24"/>
          <w:szCs w:val="24"/>
        </w:rPr>
        <w:footnoteReference w:id="29"/>
      </w:r>
      <w:r w:rsidRPr="00DB2E92">
        <w:rPr>
          <w:rFonts w:cs="Arial"/>
          <w:sz w:val="24"/>
          <w:szCs w:val="24"/>
        </w:rPr>
        <w:t>.  “Esta definición aplicada al sistema de justicia penal juvenil, sería la comisión reiterativa de una actividad delictiva por parte de un/a mismo/a adolescente”</w:t>
      </w:r>
      <w:r w:rsidR="00C40059" w:rsidRPr="00DB2E92">
        <w:rPr>
          <w:rStyle w:val="Refdenotaalpie"/>
          <w:rFonts w:cs="Arial"/>
          <w:sz w:val="24"/>
          <w:szCs w:val="24"/>
        </w:rPr>
        <w:footnoteReference w:id="30"/>
      </w:r>
      <w:r w:rsidRPr="00DB2E92">
        <w:rPr>
          <w:rFonts w:cs="Arial"/>
          <w:sz w:val="24"/>
          <w:szCs w:val="24"/>
        </w:rPr>
        <w:t xml:space="preserve">. </w:t>
      </w:r>
    </w:p>
    <w:p w14:paraId="6F260A8C" w14:textId="6CF9CC8E" w:rsidR="008D0635" w:rsidRPr="00DB2E92" w:rsidRDefault="00734F28" w:rsidP="00966DC9">
      <w:pPr>
        <w:spacing w:line="360" w:lineRule="auto"/>
        <w:jc w:val="both"/>
        <w:rPr>
          <w:rFonts w:cs="Arial"/>
          <w:sz w:val="24"/>
          <w:szCs w:val="24"/>
        </w:rPr>
      </w:pPr>
      <w:r>
        <w:rPr>
          <w:rFonts w:cs="Arial"/>
          <w:sz w:val="24"/>
          <w:szCs w:val="24"/>
        </w:rPr>
        <w:t xml:space="preserve">Aedo citado por </w:t>
      </w:r>
      <w:proofErr w:type="gramStart"/>
      <w:r>
        <w:rPr>
          <w:rFonts w:cs="Arial"/>
          <w:sz w:val="24"/>
          <w:szCs w:val="24"/>
        </w:rPr>
        <w:t>Fuente</w:t>
      </w:r>
      <w:r w:rsidR="008D0635" w:rsidRPr="00DB2E92">
        <w:rPr>
          <w:rFonts w:cs="Arial"/>
          <w:sz w:val="24"/>
          <w:szCs w:val="24"/>
        </w:rPr>
        <w:t>alba ,</w:t>
      </w:r>
      <w:proofErr w:type="gramEnd"/>
      <w:r w:rsidR="008D0635" w:rsidRPr="00DB2E92">
        <w:rPr>
          <w:rFonts w:cs="Arial"/>
          <w:sz w:val="24"/>
          <w:szCs w:val="24"/>
        </w:rPr>
        <w:t xml:space="preserve"> expresa: “tiene que haber a lo menos dos acciones ilícitas comprobadas, separadas por un tiempo delimitado y habiendo recibido los estímulos por parte del Estado, para no volver a cometer ilícitos” </w:t>
      </w:r>
    </w:p>
    <w:p w14:paraId="216FA17C" w14:textId="5299EAE2" w:rsidR="008D0635" w:rsidRPr="00DB2E92" w:rsidRDefault="008D0635" w:rsidP="00966DC9">
      <w:pPr>
        <w:spacing w:line="360" w:lineRule="auto"/>
        <w:jc w:val="both"/>
        <w:rPr>
          <w:rFonts w:cs="Arial"/>
          <w:sz w:val="24"/>
          <w:szCs w:val="24"/>
        </w:rPr>
      </w:pPr>
      <w:r w:rsidRPr="00DB2E92">
        <w:rPr>
          <w:rFonts w:cs="Arial"/>
          <w:sz w:val="24"/>
          <w:szCs w:val="24"/>
        </w:rPr>
        <w:t>Fuentealba</w:t>
      </w:r>
      <w:r w:rsidR="00C40059" w:rsidRPr="00DB2E92">
        <w:rPr>
          <w:rStyle w:val="Refdenotaalpie"/>
          <w:rFonts w:cs="Arial"/>
          <w:sz w:val="24"/>
          <w:szCs w:val="24"/>
        </w:rPr>
        <w:footnoteReference w:id="31"/>
      </w:r>
      <w:r w:rsidR="00C40059" w:rsidRPr="00DB2E92">
        <w:rPr>
          <w:rFonts w:cs="Arial"/>
          <w:sz w:val="24"/>
          <w:szCs w:val="24"/>
        </w:rPr>
        <w:t xml:space="preserve"> </w:t>
      </w:r>
      <w:r w:rsidRPr="00DB2E92">
        <w:rPr>
          <w:rFonts w:cs="Arial"/>
          <w:sz w:val="24"/>
          <w:szCs w:val="24"/>
        </w:rPr>
        <w:t>escribe sobre la reincidencia: “Según cumplimiento o no de las condenas, la reincidencia es clasificada como propia o impropia. La reincidencia propia refiere a la comisión de un segundo delito, una vez que la primera sentencia ha sido ejecutoriada de manera satisfactoria. Por oposición, la reincidencia impropia es aquella en donde la reiteración de la acción delictiva se produce mientras se está dando cumplimiento a la primera sanción”.</w:t>
      </w:r>
    </w:p>
    <w:p w14:paraId="68C20088" w14:textId="5B060865" w:rsidR="00BD7A91" w:rsidRDefault="008D0635" w:rsidP="001B54D7">
      <w:pPr>
        <w:spacing w:line="360" w:lineRule="auto"/>
        <w:jc w:val="both"/>
        <w:rPr>
          <w:rFonts w:cs="Arial"/>
          <w:sz w:val="24"/>
          <w:szCs w:val="24"/>
        </w:rPr>
      </w:pPr>
      <w:r w:rsidRPr="00DB2E92">
        <w:rPr>
          <w:rFonts w:cs="Arial"/>
          <w:sz w:val="24"/>
          <w:szCs w:val="24"/>
        </w:rPr>
        <w:t>Para el caso de este trabajo se hará distinción de reincidencia propia o impropia, y se tendrá en cuenta si el delito por el que se presenta la condición de reincidente es igual o diferente al</w:t>
      </w:r>
      <w:r w:rsidR="001B54D7">
        <w:rPr>
          <w:rFonts w:cs="Arial"/>
          <w:sz w:val="24"/>
          <w:szCs w:val="24"/>
        </w:rPr>
        <w:t xml:space="preserve"> que genero la primera sanción.</w:t>
      </w:r>
    </w:p>
    <w:p w14:paraId="117CE176" w14:textId="77777777" w:rsidR="001B54D7" w:rsidRDefault="001B54D7" w:rsidP="001B54D7">
      <w:pPr>
        <w:spacing w:line="360" w:lineRule="auto"/>
        <w:jc w:val="both"/>
        <w:rPr>
          <w:rFonts w:cs="Arial"/>
          <w:sz w:val="24"/>
          <w:szCs w:val="24"/>
        </w:rPr>
      </w:pPr>
    </w:p>
    <w:p w14:paraId="56BB3709" w14:textId="6B06BF79" w:rsidR="008D0635" w:rsidRPr="00372F2B" w:rsidRDefault="00C6559D" w:rsidP="00966DC9">
      <w:pPr>
        <w:pStyle w:val="Ttulo2"/>
        <w:spacing w:line="360" w:lineRule="auto"/>
        <w:jc w:val="center"/>
        <w:rPr>
          <w:rFonts w:ascii="Arial" w:hAnsi="Arial" w:cs="Arial"/>
          <w:b/>
          <w:color w:val="000000" w:themeColor="text1"/>
          <w:sz w:val="24"/>
          <w:szCs w:val="24"/>
        </w:rPr>
      </w:pPr>
      <w:bookmarkStart w:id="17" w:name="_Toc13141913"/>
      <w:r>
        <w:rPr>
          <w:rFonts w:ascii="Arial" w:hAnsi="Arial" w:cs="Arial"/>
          <w:b/>
          <w:color w:val="000000" w:themeColor="text1"/>
          <w:sz w:val="24"/>
          <w:szCs w:val="24"/>
        </w:rPr>
        <w:t>2.3</w:t>
      </w:r>
      <w:r w:rsidR="00827107" w:rsidRPr="00372F2B">
        <w:rPr>
          <w:rFonts w:ascii="Arial" w:hAnsi="Arial" w:cs="Arial"/>
          <w:b/>
          <w:color w:val="000000" w:themeColor="text1"/>
          <w:sz w:val="24"/>
          <w:szCs w:val="24"/>
        </w:rPr>
        <w:t>. FUNDAMENTOS LEGALES</w:t>
      </w:r>
      <w:bookmarkEnd w:id="17"/>
    </w:p>
    <w:p w14:paraId="673B2DBB" w14:textId="77777777" w:rsidR="008D0635" w:rsidRPr="00DB2E92" w:rsidRDefault="008D0635" w:rsidP="00966DC9">
      <w:pPr>
        <w:spacing w:line="360" w:lineRule="auto"/>
        <w:jc w:val="both"/>
        <w:rPr>
          <w:rFonts w:cs="Arial"/>
          <w:sz w:val="24"/>
          <w:szCs w:val="24"/>
        </w:rPr>
      </w:pPr>
    </w:p>
    <w:p w14:paraId="64565A7D" w14:textId="77777777" w:rsidR="008D0635" w:rsidRPr="00DB2E92" w:rsidRDefault="008D0635" w:rsidP="00966DC9">
      <w:pPr>
        <w:spacing w:line="360" w:lineRule="auto"/>
        <w:jc w:val="both"/>
        <w:rPr>
          <w:rFonts w:cs="Arial"/>
          <w:sz w:val="24"/>
          <w:szCs w:val="24"/>
        </w:rPr>
      </w:pPr>
      <w:r w:rsidRPr="00DB2E92">
        <w:rPr>
          <w:rFonts w:cs="Arial"/>
          <w:sz w:val="24"/>
          <w:szCs w:val="24"/>
        </w:rPr>
        <w:t xml:space="preserve">En Colombia se han tomado medidas necesarias para la protección y ejercicio de los derechos humanos, para ello se han establecido políticas públicas y leyes que respalden la garantía de la protección de los mismos teniendo en cuenta cada una </w:t>
      </w:r>
      <w:r w:rsidRPr="00DB2E92">
        <w:rPr>
          <w:rFonts w:cs="Arial"/>
          <w:sz w:val="24"/>
          <w:szCs w:val="24"/>
        </w:rPr>
        <w:lastRenderedPageBreak/>
        <w:t>de las características y particularidades de las que depende cada grupo de personas.</w:t>
      </w:r>
    </w:p>
    <w:p w14:paraId="178B5A99" w14:textId="0450356F" w:rsidR="00E73609" w:rsidRDefault="008D0635" w:rsidP="00966DC9">
      <w:pPr>
        <w:spacing w:line="360" w:lineRule="auto"/>
        <w:jc w:val="both"/>
        <w:rPr>
          <w:rFonts w:cs="Arial"/>
          <w:sz w:val="24"/>
          <w:szCs w:val="24"/>
        </w:rPr>
      </w:pPr>
      <w:r w:rsidRPr="00DB2E92">
        <w:rPr>
          <w:rFonts w:cs="Arial"/>
          <w:sz w:val="24"/>
          <w:szCs w:val="24"/>
        </w:rPr>
        <w:t>En el caso de la población</w:t>
      </w:r>
      <w:r w:rsidR="00D61578">
        <w:rPr>
          <w:rFonts w:cs="Arial"/>
          <w:sz w:val="24"/>
          <w:szCs w:val="24"/>
        </w:rPr>
        <w:t xml:space="preserve"> adolescente en conflicto con la ley, d</w:t>
      </w:r>
      <w:r w:rsidRPr="00DB2E92">
        <w:rPr>
          <w:rFonts w:cs="Arial"/>
          <w:sz w:val="24"/>
          <w:szCs w:val="24"/>
        </w:rPr>
        <w:t>esde un enfoque legal y jurídico, las principales medidas legales y judicia</w:t>
      </w:r>
      <w:r w:rsidR="00E73609">
        <w:rPr>
          <w:rFonts w:cs="Arial"/>
          <w:sz w:val="24"/>
          <w:szCs w:val="24"/>
        </w:rPr>
        <w:t xml:space="preserve">les </w:t>
      </w:r>
      <w:r w:rsidR="00D61578">
        <w:rPr>
          <w:rFonts w:cs="Arial"/>
          <w:sz w:val="24"/>
          <w:szCs w:val="24"/>
        </w:rPr>
        <w:t>que fundamentan la consideración y el ejercicio de los derechos de esta población son:</w:t>
      </w:r>
    </w:p>
    <w:p w14:paraId="2FFC6819" w14:textId="77777777" w:rsidR="00B03AF7" w:rsidRDefault="00B03AF7" w:rsidP="00966DC9">
      <w:pPr>
        <w:spacing w:line="360" w:lineRule="auto"/>
        <w:jc w:val="both"/>
        <w:rPr>
          <w:rFonts w:cs="Arial"/>
          <w:sz w:val="24"/>
          <w:szCs w:val="24"/>
        </w:rPr>
      </w:pPr>
    </w:p>
    <w:p w14:paraId="078E02B7" w14:textId="235AC6B1" w:rsidR="008D0635" w:rsidRPr="0025434E" w:rsidRDefault="0054104C" w:rsidP="00966DC9">
      <w:pPr>
        <w:pStyle w:val="Ttulo1"/>
        <w:spacing w:line="360" w:lineRule="auto"/>
        <w:jc w:val="both"/>
        <w:rPr>
          <w:rFonts w:ascii="Arial" w:hAnsi="Arial" w:cs="Arial"/>
          <w:b/>
          <w:color w:val="auto"/>
          <w:sz w:val="24"/>
          <w:szCs w:val="24"/>
        </w:rPr>
      </w:pPr>
      <w:bookmarkStart w:id="18" w:name="_Toc13141914"/>
      <w:r>
        <w:rPr>
          <w:rFonts w:ascii="Arial" w:hAnsi="Arial" w:cs="Arial"/>
          <w:b/>
          <w:color w:val="auto"/>
          <w:sz w:val="24"/>
          <w:szCs w:val="24"/>
        </w:rPr>
        <w:t>2.3</w:t>
      </w:r>
      <w:r w:rsidR="00827107">
        <w:rPr>
          <w:rFonts w:ascii="Arial" w:hAnsi="Arial" w:cs="Arial"/>
          <w:b/>
          <w:color w:val="auto"/>
          <w:sz w:val="24"/>
          <w:szCs w:val="24"/>
        </w:rPr>
        <w:t>.1.</w:t>
      </w:r>
      <w:r w:rsidR="0025434E" w:rsidRPr="0025434E">
        <w:rPr>
          <w:rFonts w:ascii="Arial" w:hAnsi="Arial" w:cs="Arial"/>
          <w:b/>
          <w:color w:val="auto"/>
          <w:sz w:val="24"/>
          <w:szCs w:val="24"/>
        </w:rPr>
        <w:t xml:space="preserve"> </w:t>
      </w:r>
      <w:r w:rsidR="00E73609" w:rsidRPr="0025434E">
        <w:rPr>
          <w:rFonts w:ascii="Arial" w:hAnsi="Arial" w:cs="Arial"/>
          <w:b/>
          <w:color w:val="auto"/>
          <w:sz w:val="24"/>
          <w:szCs w:val="24"/>
        </w:rPr>
        <w:t xml:space="preserve">Constitución </w:t>
      </w:r>
      <w:r w:rsidR="008D0635" w:rsidRPr="0025434E">
        <w:rPr>
          <w:rFonts w:ascii="Arial" w:hAnsi="Arial" w:cs="Arial"/>
          <w:b/>
          <w:color w:val="auto"/>
          <w:sz w:val="24"/>
          <w:szCs w:val="24"/>
        </w:rPr>
        <w:t>política de Colombia</w:t>
      </w:r>
      <w:bookmarkEnd w:id="18"/>
    </w:p>
    <w:p w14:paraId="0949AEC8" w14:textId="77777777" w:rsidR="00B03AF7" w:rsidRDefault="00B03AF7" w:rsidP="00966DC9">
      <w:pPr>
        <w:spacing w:line="360" w:lineRule="auto"/>
        <w:jc w:val="both"/>
        <w:rPr>
          <w:rFonts w:cs="Arial"/>
          <w:sz w:val="24"/>
          <w:szCs w:val="24"/>
        </w:rPr>
      </w:pPr>
    </w:p>
    <w:p w14:paraId="33358835" w14:textId="77777777" w:rsidR="008D0635" w:rsidRPr="00DB2E92" w:rsidRDefault="008D0635" w:rsidP="00966DC9">
      <w:pPr>
        <w:spacing w:line="360" w:lineRule="auto"/>
        <w:jc w:val="both"/>
        <w:rPr>
          <w:rFonts w:cs="Arial"/>
          <w:sz w:val="24"/>
          <w:szCs w:val="24"/>
        </w:rPr>
      </w:pPr>
      <w:r w:rsidRPr="00DB2E92">
        <w:rPr>
          <w:rFonts w:cs="Arial"/>
          <w:sz w:val="24"/>
          <w:szCs w:val="24"/>
        </w:rPr>
        <w:t>La constitución política de Colombia es la carta magna que rige nuestro sistema democrático de estado  de derecho, en la cual se describen todos los derechos y obligaciones del estado colombiano y de los ciudadanos y ciudadanas que la conforman.</w:t>
      </w:r>
    </w:p>
    <w:p w14:paraId="06AC3F06" w14:textId="7479433B" w:rsidR="00FC6F48" w:rsidRDefault="00B03AF7" w:rsidP="00966DC9">
      <w:pPr>
        <w:spacing w:line="360" w:lineRule="auto"/>
        <w:jc w:val="both"/>
        <w:rPr>
          <w:rFonts w:cs="Arial"/>
          <w:sz w:val="24"/>
          <w:szCs w:val="24"/>
        </w:rPr>
      </w:pPr>
      <w:r>
        <w:rPr>
          <w:rFonts w:cs="Arial"/>
          <w:sz w:val="24"/>
          <w:szCs w:val="24"/>
        </w:rPr>
        <w:t>“</w:t>
      </w:r>
      <w:r w:rsidR="008D0635" w:rsidRPr="00DB2E92">
        <w:rPr>
          <w:rFonts w:cs="Arial"/>
          <w:sz w:val="24"/>
          <w:szCs w:val="24"/>
        </w:rPr>
        <w:t>En el título II capítulo 2 de los derechos sociales, económicos y culturales en los artículos 42 y 45, donde se hacen las consideraciones sobre la familia y sobre los adolescentes. Se fundamentan las bases de corresponsabilidad, que sostendrán los principios en los que se basan todos los estamentos institucionales y gubernamentales que atienden las problemáticas relacionadas con la población adolescente del país</w:t>
      </w:r>
      <w:r w:rsidR="007B2A80">
        <w:rPr>
          <w:rStyle w:val="Refdenotaalpie"/>
          <w:rFonts w:cs="Arial"/>
          <w:sz w:val="24"/>
          <w:szCs w:val="24"/>
        </w:rPr>
        <w:footnoteReference w:id="32"/>
      </w:r>
      <w:r w:rsidR="007B2A80">
        <w:rPr>
          <w:rFonts w:cs="Arial"/>
          <w:sz w:val="24"/>
          <w:szCs w:val="24"/>
        </w:rPr>
        <w:t>.</w:t>
      </w:r>
      <w:r>
        <w:rPr>
          <w:rFonts w:cs="Arial"/>
          <w:sz w:val="24"/>
          <w:szCs w:val="24"/>
        </w:rPr>
        <w:t>”</w:t>
      </w:r>
    </w:p>
    <w:p w14:paraId="1F957796" w14:textId="77777777" w:rsidR="007B2A80" w:rsidRPr="00DB2E92" w:rsidRDefault="007B2A80" w:rsidP="00966DC9">
      <w:pPr>
        <w:spacing w:line="360" w:lineRule="auto"/>
        <w:jc w:val="both"/>
        <w:rPr>
          <w:rFonts w:cs="Arial"/>
          <w:sz w:val="24"/>
          <w:szCs w:val="24"/>
        </w:rPr>
      </w:pPr>
    </w:p>
    <w:p w14:paraId="03B6FAD1" w14:textId="7CCDEE00" w:rsidR="008D0635" w:rsidRPr="0025434E" w:rsidRDefault="0027209C" w:rsidP="00966DC9">
      <w:pPr>
        <w:pStyle w:val="Ttulo1"/>
        <w:spacing w:line="360" w:lineRule="auto"/>
        <w:jc w:val="both"/>
        <w:rPr>
          <w:rFonts w:ascii="Arial" w:hAnsi="Arial" w:cs="Arial"/>
          <w:b/>
          <w:color w:val="auto"/>
          <w:sz w:val="24"/>
          <w:szCs w:val="24"/>
        </w:rPr>
      </w:pPr>
      <w:bookmarkStart w:id="19" w:name="_Toc13141915"/>
      <w:r>
        <w:rPr>
          <w:rFonts w:ascii="Arial" w:hAnsi="Arial" w:cs="Arial"/>
          <w:b/>
          <w:color w:val="auto"/>
          <w:sz w:val="24"/>
          <w:szCs w:val="24"/>
        </w:rPr>
        <w:t>2.3</w:t>
      </w:r>
      <w:r w:rsidR="00827107">
        <w:rPr>
          <w:rFonts w:ascii="Arial" w:hAnsi="Arial" w:cs="Arial"/>
          <w:b/>
          <w:color w:val="auto"/>
          <w:sz w:val="24"/>
          <w:szCs w:val="24"/>
        </w:rPr>
        <w:t>.2.</w:t>
      </w:r>
      <w:r w:rsidR="0025434E" w:rsidRPr="0025434E">
        <w:rPr>
          <w:rFonts w:ascii="Arial" w:hAnsi="Arial" w:cs="Arial"/>
          <w:b/>
          <w:color w:val="auto"/>
          <w:sz w:val="24"/>
          <w:szCs w:val="24"/>
        </w:rPr>
        <w:t xml:space="preserve"> </w:t>
      </w:r>
      <w:r w:rsidR="008D0635" w:rsidRPr="0025434E">
        <w:rPr>
          <w:rFonts w:ascii="Arial" w:hAnsi="Arial" w:cs="Arial"/>
          <w:b/>
          <w:color w:val="auto"/>
          <w:sz w:val="24"/>
          <w:szCs w:val="24"/>
        </w:rPr>
        <w:t>Código de Infancia y adolescencia</w:t>
      </w:r>
      <w:bookmarkEnd w:id="19"/>
    </w:p>
    <w:p w14:paraId="1DC0CABE" w14:textId="77777777" w:rsidR="008D0635" w:rsidRPr="00DB2E92" w:rsidRDefault="008D0635" w:rsidP="00BD23B3">
      <w:pPr>
        <w:spacing w:line="240" w:lineRule="auto"/>
        <w:jc w:val="both"/>
        <w:rPr>
          <w:rFonts w:cs="Arial"/>
          <w:sz w:val="24"/>
          <w:szCs w:val="24"/>
        </w:rPr>
      </w:pPr>
    </w:p>
    <w:p w14:paraId="082E9D72" w14:textId="5FB861D0" w:rsidR="008D0635" w:rsidRDefault="008D0635" w:rsidP="00BD23B3">
      <w:pPr>
        <w:spacing w:line="240" w:lineRule="auto"/>
        <w:ind w:left="1418" w:right="758"/>
        <w:jc w:val="both"/>
        <w:rPr>
          <w:rFonts w:cs="Arial"/>
        </w:rPr>
      </w:pPr>
      <w:r w:rsidRPr="00BD23B3">
        <w:rPr>
          <w:rFonts w:cs="Arial"/>
        </w:rPr>
        <w:t xml:space="preserve">Es la respuesta a un compromiso adquirido por Colombia  en la Convención Internacional de Derechos del Niño, frente a la administración de justicia de menores, expide la Ley 1098 de 2006 – Código de la Infancia y la Adolescencia, que en su libro II establece el Sistema de Responsabilidad Penal para Adolescentes, </w:t>
      </w:r>
      <w:r w:rsidRPr="00BD23B3">
        <w:rPr>
          <w:rFonts w:cs="Arial"/>
        </w:rPr>
        <w:lastRenderedPageBreak/>
        <w:t>el cual se implementó en forma gradual en el territorio nacional, a partir del 15 de marzo de 2007 hasta el 1º de diciembre de 2009. De esta manera el país se pone a tono con la normatividad internacional en materia de justicia penal juvenil</w:t>
      </w:r>
      <w:r w:rsidR="00E3330D" w:rsidRPr="00BD23B3">
        <w:rPr>
          <w:rStyle w:val="Refdenotaalpie"/>
          <w:rFonts w:cs="Arial"/>
        </w:rPr>
        <w:footnoteReference w:id="33"/>
      </w:r>
      <w:r w:rsidRPr="00BD23B3">
        <w:rPr>
          <w:rFonts w:cs="Arial"/>
        </w:rPr>
        <w:t xml:space="preserve">. </w:t>
      </w:r>
    </w:p>
    <w:p w14:paraId="30C78954" w14:textId="77777777" w:rsidR="00BD23B3" w:rsidRPr="00BD23B3" w:rsidRDefault="00BD23B3" w:rsidP="00BD23B3">
      <w:pPr>
        <w:spacing w:line="360" w:lineRule="auto"/>
        <w:ind w:left="1418" w:right="758"/>
        <w:jc w:val="both"/>
        <w:rPr>
          <w:rFonts w:cs="Arial"/>
        </w:rPr>
      </w:pPr>
    </w:p>
    <w:p w14:paraId="7A0E9474" w14:textId="3D7F0395" w:rsidR="00827107" w:rsidRDefault="008D0635" w:rsidP="00562B53">
      <w:pPr>
        <w:spacing w:line="360" w:lineRule="auto"/>
        <w:jc w:val="both"/>
        <w:rPr>
          <w:rFonts w:cs="Arial"/>
          <w:sz w:val="24"/>
          <w:szCs w:val="24"/>
        </w:rPr>
      </w:pPr>
      <w:r w:rsidRPr="00DB2E92">
        <w:rPr>
          <w:rFonts w:cs="Arial"/>
          <w:sz w:val="24"/>
          <w:szCs w:val="24"/>
        </w:rPr>
        <w:t>La Ley 1098 de 2006 o Código de Infancia y adolescencia es un manual jurídico que establece las normas que respaldan la protección de los derechos de los niños, las niñas y los adolescentes, es decir, describe todo el proceso que se debe llevar a cabo para proteger los derechos de los NNA para contribuir a su desarrollo integral como persona.</w:t>
      </w:r>
    </w:p>
    <w:p w14:paraId="1C62138A" w14:textId="77777777" w:rsidR="00827107" w:rsidRDefault="00827107" w:rsidP="00966DC9">
      <w:pPr>
        <w:pStyle w:val="Ttulo1"/>
        <w:spacing w:line="360" w:lineRule="auto"/>
        <w:jc w:val="both"/>
        <w:rPr>
          <w:rFonts w:ascii="Arial" w:eastAsiaTheme="minorHAnsi" w:hAnsi="Arial" w:cs="Arial"/>
          <w:color w:val="auto"/>
          <w:sz w:val="24"/>
          <w:szCs w:val="24"/>
        </w:rPr>
      </w:pPr>
    </w:p>
    <w:p w14:paraId="27008BCD" w14:textId="144727EB" w:rsidR="008D0635" w:rsidRPr="0025434E" w:rsidRDefault="00307607" w:rsidP="00B03AF7">
      <w:pPr>
        <w:pStyle w:val="Ttulo1"/>
        <w:spacing w:line="360" w:lineRule="auto"/>
        <w:jc w:val="both"/>
        <w:rPr>
          <w:rFonts w:ascii="Arial" w:hAnsi="Arial" w:cs="Arial"/>
          <w:b/>
          <w:color w:val="auto"/>
          <w:sz w:val="24"/>
          <w:szCs w:val="24"/>
        </w:rPr>
      </w:pPr>
      <w:bookmarkStart w:id="20" w:name="_Toc13141916"/>
      <w:r>
        <w:rPr>
          <w:rFonts w:ascii="Arial" w:hAnsi="Arial" w:cs="Arial"/>
          <w:b/>
          <w:color w:val="auto"/>
          <w:sz w:val="24"/>
          <w:szCs w:val="24"/>
        </w:rPr>
        <w:t>2.3</w:t>
      </w:r>
      <w:r w:rsidR="00827107">
        <w:rPr>
          <w:rFonts w:ascii="Arial" w:hAnsi="Arial" w:cs="Arial"/>
          <w:b/>
          <w:color w:val="auto"/>
          <w:sz w:val="24"/>
          <w:szCs w:val="24"/>
        </w:rPr>
        <w:t xml:space="preserve">.3. </w:t>
      </w:r>
      <w:r w:rsidR="008D0635" w:rsidRPr="0025434E">
        <w:rPr>
          <w:rFonts w:ascii="Arial" w:hAnsi="Arial" w:cs="Arial"/>
          <w:b/>
          <w:color w:val="auto"/>
          <w:sz w:val="24"/>
          <w:szCs w:val="24"/>
        </w:rPr>
        <w:t xml:space="preserve">Lineamiento modelo de atención  </w:t>
      </w:r>
      <w:r w:rsidR="007461CF" w:rsidRPr="0025434E">
        <w:rPr>
          <w:rFonts w:ascii="Arial" w:hAnsi="Arial" w:cs="Arial"/>
          <w:b/>
          <w:color w:val="auto"/>
          <w:sz w:val="24"/>
          <w:szCs w:val="24"/>
        </w:rPr>
        <w:t xml:space="preserve">para adolescentes  en conflicto </w:t>
      </w:r>
      <w:r w:rsidR="008D0635" w:rsidRPr="0025434E">
        <w:rPr>
          <w:rFonts w:ascii="Arial" w:hAnsi="Arial" w:cs="Arial"/>
          <w:b/>
          <w:color w:val="auto"/>
          <w:sz w:val="24"/>
          <w:szCs w:val="24"/>
        </w:rPr>
        <w:t>con la ley</w:t>
      </w:r>
      <w:bookmarkEnd w:id="20"/>
    </w:p>
    <w:p w14:paraId="6B151323" w14:textId="77777777" w:rsidR="00B03AF7" w:rsidRDefault="00B03AF7" w:rsidP="00B03AF7">
      <w:pPr>
        <w:spacing w:line="360" w:lineRule="auto"/>
        <w:jc w:val="both"/>
        <w:rPr>
          <w:rFonts w:cs="Arial"/>
          <w:sz w:val="24"/>
          <w:szCs w:val="24"/>
        </w:rPr>
      </w:pPr>
    </w:p>
    <w:p w14:paraId="2772179D" w14:textId="77777777" w:rsidR="008D0635" w:rsidRPr="00DB2E92" w:rsidRDefault="008D0635" w:rsidP="00B03AF7">
      <w:pPr>
        <w:spacing w:line="360" w:lineRule="auto"/>
        <w:jc w:val="both"/>
        <w:rPr>
          <w:rFonts w:cs="Arial"/>
          <w:sz w:val="24"/>
          <w:szCs w:val="24"/>
        </w:rPr>
      </w:pPr>
      <w:r w:rsidRPr="00DB2E92">
        <w:rPr>
          <w:rFonts w:cs="Arial"/>
          <w:sz w:val="24"/>
          <w:szCs w:val="24"/>
        </w:rPr>
        <w:t>Es el primero de los tres documentos que conforman los Lineamientos de atención a adolescentes que ingresan por presunta comisión de un delito; los otros dos son  el lineamiento de atención a población con medidas o sanciones del proceso judicial SRPA y el lineamiento de atención a adolescentes en Conflicto con la Ley de restablecimiento e inclusión social.</w:t>
      </w:r>
    </w:p>
    <w:p w14:paraId="44277D79" w14:textId="741AF660" w:rsidR="00827107" w:rsidRDefault="007A6075" w:rsidP="00B03AF7">
      <w:pPr>
        <w:spacing w:line="360" w:lineRule="auto"/>
        <w:jc w:val="both"/>
        <w:rPr>
          <w:rFonts w:cs="Arial"/>
          <w:sz w:val="24"/>
          <w:szCs w:val="24"/>
        </w:rPr>
      </w:pPr>
      <w:r>
        <w:rPr>
          <w:rFonts w:cs="Arial"/>
          <w:sz w:val="24"/>
          <w:szCs w:val="24"/>
        </w:rPr>
        <w:t>“</w:t>
      </w:r>
      <w:r w:rsidR="008D0635" w:rsidRPr="00DB2E92">
        <w:rPr>
          <w:rFonts w:cs="Arial"/>
          <w:sz w:val="24"/>
          <w:szCs w:val="24"/>
        </w:rPr>
        <w:t>El lineamiento Modelo  de Atención para adolescentes en Conflicto con la Ley, se constituye en una base para la organización de la atención de los adolescentes que en cumplimiento de una sanción o medida son ubicados en algunos en los servicios que lo operan. Determina los principios epistemológicos, metodológicos y organizacionales que  rigen la atención a este tipo de población</w:t>
      </w:r>
      <w:r>
        <w:rPr>
          <w:rFonts w:cs="Arial"/>
          <w:sz w:val="24"/>
          <w:szCs w:val="24"/>
        </w:rPr>
        <w:t>.”</w:t>
      </w:r>
      <w:r w:rsidR="00A75140">
        <w:rPr>
          <w:rStyle w:val="Refdenotaalpie"/>
          <w:rFonts w:cs="Arial"/>
          <w:sz w:val="24"/>
          <w:szCs w:val="24"/>
        </w:rPr>
        <w:footnoteReference w:id="34"/>
      </w:r>
    </w:p>
    <w:p w14:paraId="1901E394" w14:textId="77777777" w:rsidR="004B13E3" w:rsidRDefault="004B13E3" w:rsidP="004B13E3">
      <w:pPr>
        <w:spacing w:line="360" w:lineRule="auto"/>
        <w:ind w:left="0" w:right="0"/>
        <w:rPr>
          <w:rFonts w:cs="Arial"/>
          <w:b/>
          <w:color w:val="000000" w:themeColor="text1"/>
          <w:sz w:val="24"/>
          <w:szCs w:val="24"/>
        </w:rPr>
      </w:pPr>
    </w:p>
    <w:p w14:paraId="496AA3A1" w14:textId="77777777" w:rsidR="007A6075" w:rsidRDefault="007A6075" w:rsidP="004B13E3">
      <w:pPr>
        <w:spacing w:line="360" w:lineRule="auto"/>
        <w:ind w:left="0" w:right="0"/>
        <w:rPr>
          <w:rFonts w:cs="Arial"/>
          <w:b/>
          <w:color w:val="000000" w:themeColor="text1"/>
          <w:sz w:val="24"/>
          <w:szCs w:val="24"/>
        </w:rPr>
      </w:pPr>
    </w:p>
    <w:p w14:paraId="57D9C3A6" w14:textId="596910A6" w:rsidR="00D45DAC" w:rsidRDefault="00EE4D90" w:rsidP="001B54D7">
      <w:pPr>
        <w:spacing w:line="360" w:lineRule="auto"/>
        <w:ind w:right="0"/>
        <w:jc w:val="center"/>
        <w:rPr>
          <w:rFonts w:cs="Arial"/>
          <w:b/>
          <w:color w:val="000000" w:themeColor="text1"/>
          <w:sz w:val="24"/>
          <w:szCs w:val="24"/>
        </w:rPr>
      </w:pPr>
      <w:r>
        <w:rPr>
          <w:rFonts w:cs="Arial"/>
          <w:b/>
          <w:color w:val="000000" w:themeColor="text1"/>
          <w:sz w:val="24"/>
          <w:szCs w:val="24"/>
        </w:rPr>
        <w:lastRenderedPageBreak/>
        <w:t>2.4</w:t>
      </w:r>
      <w:r w:rsidR="00EE79B8">
        <w:rPr>
          <w:rFonts w:cs="Arial"/>
          <w:b/>
          <w:color w:val="000000" w:themeColor="text1"/>
          <w:sz w:val="24"/>
          <w:szCs w:val="24"/>
        </w:rPr>
        <w:t>.</w:t>
      </w:r>
      <w:r w:rsidR="00827107" w:rsidRPr="00372F2B">
        <w:rPr>
          <w:rFonts w:cs="Arial"/>
          <w:b/>
          <w:color w:val="000000" w:themeColor="text1"/>
          <w:sz w:val="24"/>
          <w:szCs w:val="24"/>
        </w:rPr>
        <w:t xml:space="preserve"> INSTITUCIONES</w:t>
      </w:r>
    </w:p>
    <w:p w14:paraId="3D3EDF69" w14:textId="77777777" w:rsidR="007F0861" w:rsidRPr="007F0861" w:rsidRDefault="007F0861" w:rsidP="00BD23B3">
      <w:pPr>
        <w:ind w:left="0"/>
      </w:pPr>
    </w:p>
    <w:p w14:paraId="0162DFEC" w14:textId="455E3D80" w:rsidR="005451BA" w:rsidRDefault="005451BA" w:rsidP="00CE3E09">
      <w:pPr>
        <w:spacing w:line="360" w:lineRule="auto"/>
        <w:ind w:left="0"/>
        <w:jc w:val="both"/>
        <w:rPr>
          <w:rFonts w:cs="Arial"/>
          <w:sz w:val="24"/>
          <w:szCs w:val="24"/>
        </w:rPr>
      </w:pPr>
      <w:r w:rsidRPr="005451BA">
        <w:rPr>
          <w:rFonts w:cs="Arial"/>
          <w:sz w:val="24"/>
          <w:szCs w:val="24"/>
        </w:rPr>
        <w:t xml:space="preserve">Para la garantía de los derechos de la población joven y adolescente en conflicto con la ley, </w:t>
      </w:r>
      <w:r>
        <w:rPr>
          <w:rFonts w:cs="Arial"/>
          <w:sz w:val="24"/>
          <w:szCs w:val="24"/>
        </w:rPr>
        <w:t>el gobierno colombiano dispuso la creación del Sistema de Responsabilidad Penal Adolescente.</w:t>
      </w:r>
    </w:p>
    <w:p w14:paraId="16C7467A" w14:textId="77777777" w:rsidR="00D56B3A" w:rsidRDefault="00D56B3A" w:rsidP="00BD23B3">
      <w:pPr>
        <w:pStyle w:val="Ttulo2"/>
        <w:spacing w:line="360" w:lineRule="auto"/>
        <w:ind w:left="0"/>
        <w:rPr>
          <w:rFonts w:cs="Arial"/>
          <w:sz w:val="24"/>
          <w:szCs w:val="24"/>
        </w:rPr>
      </w:pPr>
    </w:p>
    <w:p w14:paraId="75E786F1" w14:textId="300D983C" w:rsidR="00D56B3A" w:rsidRDefault="007F0861" w:rsidP="007F0861">
      <w:pPr>
        <w:pStyle w:val="Ttulo2"/>
        <w:spacing w:line="360" w:lineRule="auto"/>
        <w:jc w:val="center"/>
        <w:rPr>
          <w:rFonts w:ascii="Arial" w:hAnsi="Arial" w:cs="Arial"/>
          <w:b/>
          <w:color w:val="000000" w:themeColor="text1"/>
          <w:sz w:val="24"/>
          <w:szCs w:val="24"/>
        </w:rPr>
      </w:pPr>
      <w:bookmarkStart w:id="21" w:name="_Toc13141917"/>
      <w:r>
        <w:rPr>
          <w:rFonts w:ascii="Arial" w:hAnsi="Arial" w:cs="Arial"/>
          <w:b/>
          <w:color w:val="000000" w:themeColor="text1"/>
          <w:sz w:val="24"/>
          <w:szCs w:val="24"/>
        </w:rPr>
        <w:t xml:space="preserve">2.4.1. </w:t>
      </w:r>
      <w:r w:rsidR="00D56B3A" w:rsidRPr="00D56B3A">
        <w:rPr>
          <w:rFonts w:ascii="Arial" w:hAnsi="Arial" w:cs="Arial"/>
          <w:b/>
          <w:color w:val="000000" w:themeColor="text1"/>
          <w:sz w:val="24"/>
          <w:szCs w:val="24"/>
        </w:rPr>
        <w:t>UNIVERSIDAD DE CARTAGENA</w:t>
      </w:r>
      <w:bookmarkEnd w:id="21"/>
    </w:p>
    <w:p w14:paraId="541ACC38" w14:textId="77777777" w:rsidR="00D56B3A" w:rsidRPr="00D56B3A" w:rsidRDefault="00D56B3A" w:rsidP="00D56B3A"/>
    <w:p w14:paraId="226172F3" w14:textId="1ADFF429" w:rsidR="00D56B3A" w:rsidRPr="004F0D67" w:rsidRDefault="00CE3E09" w:rsidP="00CE3E09">
      <w:pPr>
        <w:spacing w:line="360" w:lineRule="auto"/>
        <w:ind w:left="0"/>
        <w:jc w:val="both"/>
        <w:rPr>
          <w:rFonts w:cs="Arial"/>
          <w:sz w:val="24"/>
          <w:szCs w:val="24"/>
        </w:rPr>
      </w:pPr>
      <w:r>
        <w:rPr>
          <w:rFonts w:cs="Arial"/>
          <w:sz w:val="24"/>
          <w:szCs w:val="24"/>
        </w:rPr>
        <w:t>“</w:t>
      </w:r>
      <w:r w:rsidR="00D56B3A" w:rsidRPr="004F0D67">
        <w:rPr>
          <w:rFonts w:cs="Arial"/>
          <w:sz w:val="24"/>
          <w:szCs w:val="24"/>
        </w:rPr>
        <w:t>La Universidad De Cartagena (Código: 1205), con domicilio en Cartagena y en todo el departamento de Bolívar, es una institución de educación superior oficial y su carácter académico es el de Universidad, creada mediante decreto número 0 del 06 de octubre de 1827, expedido(a) por el Libertador Simón Bolívar</w:t>
      </w:r>
      <w:r>
        <w:rPr>
          <w:rFonts w:cs="Arial"/>
          <w:sz w:val="24"/>
          <w:szCs w:val="24"/>
        </w:rPr>
        <w:t>”.</w:t>
      </w:r>
      <w:r w:rsidR="00B03AF7">
        <w:rPr>
          <w:rStyle w:val="Refdenotaalpie"/>
          <w:rFonts w:cs="Arial"/>
          <w:sz w:val="24"/>
          <w:szCs w:val="24"/>
        </w:rPr>
        <w:footnoteReference w:id="35"/>
      </w:r>
    </w:p>
    <w:p w14:paraId="23197589" w14:textId="4AE2EC0E" w:rsidR="00D56B3A" w:rsidRPr="004F0D67" w:rsidRDefault="00CE3E09" w:rsidP="00CE3E09">
      <w:pPr>
        <w:spacing w:line="360" w:lineRule="auto"/>
        <w:ind w:left="0"/>
        <w:jc w:val="both"/>
        <w:rPr>
          <w:rFonts w:cs="Arial"/>
          <w:sz w:val="24"/>
          <w:szCs w:val="24"/>
        </w:rPr>
      </w:pPr>
      <w:bookmarkStart w:id="22" w:name="_Toc11500335"/>
      <w:r>
        <w:rPr>
          <w:rFonts w:cs="Arial"/>
          <w:sz w:val="24"/>
          <w:szCs w:val="24"/>
        </w:rPr>
        <w:t>“</w:t>
      </w:r>
      <w:r w:rsidR="00D56B3A" w:rsidRPr="004F0D67">
        <w:rPr>
          <w:rFonts w:cs="Arial"/>
          <w:sz w:val="24"/>
          <w:szCs w:val="24"/>
        </w:rPr>
        <w:t>La Universidad de Cartagena ha sido el espacio de formación de los jóvenes del Caribe colombiano desde el siglo XIX. Su historia e importancia se expresan desde los albores de la independencia y en el sueño de los libertadores Simón Bolívar y Francisco de Paula Santander, organizadores del novel Estado colombiano. Ellos visionaron la educación como el medio ideal para la formación de las nuevas generaciones que conducir</w:t>
      </w:r>
      <w:r w:rsidR="00743665">
        <w:rPr>
          <w:rFonts w:cs="Arial"/>
          <w:sz w:val="24"/>
          <w:szCs w:val="24"/>
        </w:rPr>
        <w:t>ían los destinos de la República</w:t>
      </w:r>
      <w:r>
        <w:rPr>
          <w:rFonts w:cs="Arial"/>
          <w:sz w:val="24"/>
          <w:szCs w:val="24"/>
        </w:rPr>
        <w:t>”.</w:t>
      </w:r>
      <w:r w:rsidR="00B03AF7">
        <w:rPr>
          <w:rStyle w:val="Refdenotaalpie"/>
          <w:rFonts w:cs="Arial"/>
          <w:sz w:val="24"/>
          <w:szCs w:val="24"/>
        </w:rPr>
        <w:footnoteReference w:id="36"/>
      </w:r>
      <w:bookmarkEnd w:id="22"/>
    </w:p>
    <w:p w14:paraId="3A21A2C7" w14:textId="77777777" w:rsidR="00BA1FAC" w:rsidRPr="00BA1FAC" w:rsidRDefault="00BA1FAC" w:rsidP="00CE3E09">
      <w:pPr>
        <w:spacing w:line="360" w:lineRule="auto"/>
        <w:ind w:left="0"/>
        <w:jc w:val="both"/>
        <w:rPr>
          <w:sz w:val="24"/>
          <w:szCs w:val="24"/>
        </w:rPr>
      </w:pPr>
    </w:p>
    <w:p w14:paraId="6640A7D0" w14:textId="77777777" w:rsidR="00BA1FAC" w:rsidRPr="00BA1FAC" w:rsidRDefault="00BA1FAC" w:rsidP="00BD23B3">
      <w:pPr>
        <w:spacing w:line="240" w:lineRule="auto"/>
        <w:ind w:left="0"/>
        <w:jc w:val="both"/>
        <w:rPr>
          <w:b/>
          <w:sz w:val="24"/>
          <w:szCs w:val="24"/>
        </w:rPr>
      </w:pPr>
      <w:r w:rsidRPr="00BA1FAC">
        <w:rPr>
          <w:b/>
          <w:sz w:val="24"/>
          <w:szCs w:val="24"/>
        </w:rPr>
        <w:t>Misión</w:t>
      </w:r>
    </w:p>
    <w:p w14:paraId="376E8E4D" w14:textId="4D375E5C" w:rsidR="00BA1FAC" w:rsidRPr="001B54D7" w:rsidRDefault="00BA1FAC" w:rsidP="00BD23B3">
      <w:pPr>
        <w:spacing w:line="240" w:lineRule="auto"/>
        <w:ind w:left="1276" w:right="1041"/>
        <w:jc w:val="both"/>
      </w:pPr>
      <w:r w:rsidRPr="001B54D7">
        <w:t xml:space="preserve">La Universidad de Cartagena, como institución pública, mediante el cumplimiento de sus funciones sustantivas de docencia, investigación y extensión, y su proceso de internacionalización, forma profesionales competentes en distintas áreas del conocimiento, con fundamentación científica, humanística, ética, cultural y axiológica. Esto les permite ejercer una ciudadanía responsable, contribuir con la transformación social, y liderar </w:t>
      </w:r>
      <w:r w:rsidRPr="001B54D7">
        <w:lastRenderedPageBreak/>
        <w:t>procesos de desarrollo empresarial, ambiental y cultural en los contextos de su acción institucional</w:t>
      </w:r>
      <w:r w:rsidRPr="001B54D7">
        <w:rPr>
          <w:rStyle w:val="Refdenotaalpie"/>
        </w:rPr>
        <w:footnoteReference w:id="37"/>
      </w:r>
      <w:r w:rsidRPr="001B54D7">
        <w:t>.</w:t>
      </w:r>
    </w:p>
    <w:p w14:paraId="1C38CC73" w14:textId="77777777" w:rsidR="00BA1FAC" w:rsidRPr="00BA1FAC" w:rsidRDefault="00BA1FAC" w:rsidP="00BA1FAC">
      <w:pPr>
        <w:spacing w:line="360" w:lineRule="auto"/>
        <w:ind w:left="0"/>
        <w:jc w:val="both"/>
        <w:rPr>
          <w:sz w:val="24"/>
          <w:szCs w:val="24"/>
        </w:rPr>
      </w:pPr>
    </w:p>
    <w:p w14:paraId="0E7B850B" w14:textId="33AB9EDC" w:rsidR="00BA1FAC" w:rsidRPr="00BA1FAC" w:rsidRDefault="00BA1FAC" w:rsidP="00BA1FAC">
      <w:pPr>
        <w:spacing w:line="360" w:lineRule="auto"/>
        <w:ind w:left="0"/>
        <w:jc w:val="both"/>
        <w:rPr>
          <w:b/>
          <w:sz w:val="24"/>
          <w:szCs w:val="24"/>
        </w:rPr>
      </w:pPr>
      <w:r w:rsidRPr="00BA1FAC">
        <w:rPr>
          <w:b/>
          <w:sz w:val="24"/>
          <w:szCs w:val="24"/>
        </w:rPr>
        <w:t>Visión</w:t>
      </w:r>
    </w:p>
    <w:p w14:paraId="74D51AF1" w14:textId="4A081F2F" w:rsidR="00D56B3A" w:rsidRDefault="00BA1FAC" w:rsidP="00BD23B3">
      <w:pPr>
        <w:spacing w:line="240" w:lineRule="auto"/>
        <w:ind w:left="1276" w:right="1041"/>
        <w:jc w:val="both"/>
      </w:pPr>
      <w:r w:rsidRPr="00AD3D08">
        <w:t>En 2027, la Universidad de Cartagena continuará consolidándose como una de las más importantes instituciones de educación superior del país, y con una amplia proyección internacional. Para ello, trabaja en el mejoramiento continuo de sus procesos académicos, investigativos, administrativos, financieros, de proyección social, desarrollo tecnológico, internacionalización; con una clara vinculación al desarrollo social, político, cultural, ambiental y económico de Cartagena, Bolívar, la región Caribe y Colombia</w:t>
      </w:r>
      <w:r w:rsidRPr="00AD3D08">
        <w:rPr>
          <w:rStyle w:val="Refdenotaalpie"/>
        </w:rPr>
        <w:footnoteReference w:id="38"/>
      </w:r>
      <w:r w:rsidRPr="00AD3D08">
        <w:t>.</w:t>
      </w:r>
    </w:p>
    <w:p w14:paraId="20FF1858" w14:textId="77777777" w:rsidR="00481B9F" w:rsidRDefault="00481B9F" w:rsidP="00BA1FAC">
      <w:pPr>
        <w:spacing w:line="360" w:lineRule="auto"/>
        <w:ind w:left="0"/>
        <w:jc w:val="both"/>
        <w:rPr>
          <w:sz w:val="24"/>
          <w:szCs w:val="24"/>
        </w:rPr>
      </w:pPr>
    </w:p>
    <w:p w14:paraId="6BB5F48D" w14:textId="1ED3AAF3" w:rsidR="00D81FA3" w:rsidRDefault="00A324C7" w:rsidP="00A324C7">
      <w:pPr>
        <w:pStyle w:val="Ttulo2"/>
        <w:spacing w:line="360" w:lineRule="auto"/>
        <w:jc w:val="center"/>
        <w:rPr>
          <w:rFonts w:ascii="Arial" w:hAnsi="Arial" w:cs="Arial"/>
          <w:b/>
          <w:color w:val="000000" w:themeColor="text1"/>
          <w:sz w:val="24"/>
          <w:szCs w:val="24"/>
        </w:rPr>
      </w:pPr>
      <w:bookmarkStart w:id="23" w:name="_Toc13141918"/>
      <w:r>
        <w:rPr>
          <w:rFonts w:ascii="Arial" w:hAnsi="Arial" w:cs="Arial"/>
          <w:b/>
          <w:color w:val="000000" w:themeColor="text1"/>
          <w:sz w:val="24"/>
          <w:szCs w:val="24"/>
        </w:rPr>
        <w:t xml:space="preserve">2.4.2. </w:t>
      </w:r>
      <w:r w:rsidR="00802F9E">
        <w:rPr>
          <w:rFonts w:ascii="Arial" w:hAnsi="Arial" w:cs="Arial"/>
          <w:b/>
          <w:color w:val="000000" w:themeColor="text1"/>
          <w:sz w:val="24"/>
          <w:szCs w:val="24"/>
        </w:rPr>
        <w:t>FACULTAD DE CIENCIAS SOCIALES Y EDUCACIÓN UNIVERSIDAD DE CARTAGENA</w:t>
      </w:r>
      <w:bookmarkEnd w:id="23"/>
    </w:p>
    <w:p w14:paraId="6EF8E39E" w14:textId="77777777" w:rsidR="00802F9E" w:rsidRDefault="00802F9E" w:rsidP="00802F9E"/>
    <w:p w14:paraId="764F164C" w14:textId="63CF3896" w:rsidR="00DF5964" w:rsidRDefault="00AC185C" w:rsidP="00802F9E">
      <w:pPr>
        <w:spacing w:line="360" w:lineRule="auto"/>
        <w:ind w:left="0"/>
        <w:jc w:val="both"/>
        <w:rPr>
          <w:sz w:val="24"/>
          <w:szCs w:val="24"/>
        </w:rPr>
      </w:pPr>
      <w:r>
        <w:rPr>
          <w:sz w:val="24"/>
          <w:szCs w:val="24"/>
        </w:rPr>
        <w:t>“</w:t>
      </w:r>
      <w:r w:rsidR="00802F9E" w:rsidRPr="00802F9E">
        <w:rPr>
          <w:sz w:val="24"/>
          <w:szCs w:val="24"/>
        </w:rPr>
        <w:t xml:space="preserve">La Facultad de Ciencias Sociales y Educación forma integralmente profesionales para la generación de conocimiento e interpretación de la realidad, tendiente a promover acciones hacia una sociedad solidaria, justa y pacífica. Desarrolla procesos de formación que hacen factible la transformación socio-política y educativa, de la región y el país, a través de una gestión </w:t>
      </w:r>
      <w:proofErr w:type="spellStart"/>
      <w:r w:rsidR="00802F9E" w:rsidRPr="00802F9E">
        <w:rPr>
          <w:sz w:val="24"/>
          <w:szCs w:val="24"/>
        </w:rPr>
        <w:t>cooparticipativa</w:t>
      </w:r>
      <w:proofErr w:type="spellEnd"/>
      <w:r w:rsidR="00802F9E" w:rsidRPr="00802F9E">
        <w:rPr>
          <w:sz w:val="24"/>
          <w:szCs w:val="24"/>
        </w:rPr>
        <w:t xml:space="preserve"> articulando la investigación y la proyección social</w:t>
      </w:r>
      <w:r>
        <w:rPr>
          <w:sz w:val="24"/>
          <w:szCs w:val="24"/>
        </w:rPr>
        <w:t>”.</w:t>
      </w:r>
      <w:r w:rsidR="00802F9E">
        <w:rPr>
          <w:rStyle w:val="Refdenotaalpie"/>
          <w:sz w:val="24"/>
          <w:szCs w:val="24"/>
        </w:rPr>
        <w:footnoteReference w:id="39"/>
      </w:r>
    </w:p>
    <w:p w14:paraId="0D5545DA" w14:textId="77777777" w:rsidR="00DF5964" w:rsidRDefault="00DF5964" w:rsidP="00A324C7">
      <w:pPr>
        <w:pStyle w:val="Ttulo2"/>
        <w:spacing w:line="360" w:lineRule="auto"/>
        <w:jc w:val="center"/>
        <w:rPr>
          <w:rFonts w:ascii="Arial" w:hAnsi="Arial" w:cs="Arial"/>
          <w:b/>
          <w:color w:val="000000" w:themeColor="text1"/>
          <w:sz w:val="24"/>
          <w:szCs w:val="24"/>
        </w:rPr>
      </w:pPr>
    </w:p>
    <w:p w14:paraId="37D75944" w14:textId="77777777" w:rsidR="00BD23B3" w:rsidRDefault="00BD23B3" w:rsidP="00BD23B3"/>
    <w:p w14:paraId="5B8846AA" w14:textId="77777777" w:rsidR="00BD23B3" w:rsidRPr="00BD23B3" w:rsidRDefault="00BD23B3" w:rsidP="00BD23B3"/>
    <w:p w14:paraId="1B656542" w14:textId="561B03FF" w:rsidR="00DF5964" w:rsidRDefault="00B35DC3" w:rsidP="00A324C7">
      <w:pPr>
        <w:pStyle w:val="Ttulo2"/>
        <w:spacing w:line="360" w:lineRule="auto"/>
        <w:jc w:val="center"/>
        <w:rPr>
          <w:rFonts w:ascii="Arial" w:hAnsi="Arial" w:cs="Arial"/>
          <w:b/>
          <w:color w:val="000000" w:themeColor="text1"/>
          <w:sz w:val="24"/>
          <w:szCs w:val="24"/>
        </w:rPr>
      </w:pPr>
      <w:bookmarkStart w:id="24" w:name="_Toc13141919"/>
      <w:r>
        <w:rPr>
          <w:rFonts w:ascii="Arial" w:hAnsi="Arial" w:cs="Arial"/>
          <w:b/>
          <w:color w:val="000000" w:themeColor="text1"/>
          <w:sz w:val="24"/>
          <w:szCs w:val="24"/>
        </w:rPr>
        <w:lastRenderedPageBreak/>
        <w:t>2.4.3</w:t>
      </w:r>
      <w:r w:rsidR="00A324C7">
        <w:rPr>
          <w:rFonts w:ascii="Arial" w:hAnsi="Arial" w:cs="Arial"/>
          <w:b/>
          <w:color w:val="000000" w:themeColor="text1"/>
          <w:sz w:val="24"/>
          <w:szCs w:val="24"/>
        </w:rPr>
        <w:t xml:space="preserve">. </w:t>
      </w:r>
      <w:r w:rsidR="00DF5964" w:rsidRPr="00DF5964">
        <w:rPr>
          <w:rFonts w:ascii="Arial" w:hAnsi="Arial" w:cs="Arial"/>
          <w:b/>
          <w:color w:val="000000" w:themeColor="text1"/>
          <w:sz w:val="24"/>
          <w:szCs w:val="24"/>
        </w:rPr>
        <w:t>PROGRAMA DE TRABAJO SOCIAL DE LA UNIVERSIDAD DE CARTAGENA</w:t>
      </w:r>
      <w:bookmarkEnd w:id="24"/>
    </w:p>
    <w:p w14:paraId="379550F2" w14:textId="77777777" w:rsidR="00DF5964" w:rsidRPr="00DF5964" w:rsidRDefault="00DF5964" w:rsidP="00DF5964"/>
    <w:p w14:paraId="4055DB68" w14:textId="7E86AE2C" w:rsidR="00DF5964" w:rsidRPr="00AC185C" w:rsidRDefault="00DF5964" w:rsidP="00095934">
      <w:pPr>
        <w:spacing w:line="240" w:lineRule="auto"/>
        <w:ind w:left="1134" w:right="900"/>
        <w:jc w:val="both"/>
        <w:rPr>
          <w:rFonts w:cs="Arial"/>
          <w:i/>
        </w:rPr>
      </w:pPr>
      <w:r w:rsidRPr="00AC185C">
        <w:rPr>
          <w:rFonts w:cs="Arial"/>
          <w:i/>
        </w:rPr>
        <w:t>El Programa de Trabajo Social de la Universidad de Cartagena tiene amplia trayectoria en la Costa Caribe Colombiana, siendo el primero en ofrecer la formación profesional en esta región del país.</w:t>
      </w:r>
    </w:p>
    <w:p w14:paraId="38CEFF12" w14:textId="77777777" w:rsidR="00DF5964" w:rsidRPr="00AC185C" w:rsidRDefault="00DF5964" w:rsidP="00095934">
      <w:pPr>
        <w:spacing w:line="240" w:lineRule="auto"/>
        <w:ind w:left="1134" w:right="900"/>
        <w:jc w:val="both"/>
        <w:rPr>
          <w:rFonts w:cs="Arial"/>
          <w:i/>
        </w:rPr>
      </w:pPr>
      <w:r w:rsidRPr="00AC185C">
        <w:rPr>
          <w:rFonts w:cs="Arial"/>
          <w:i/>
        </w:rPr>
        <w:t>Características del programa son:</w:t>
      </w:r>
    </w:p>
    <w:p w14:paraId="781C2AA8" w14:textId="376E52B0" w:rsidR="00DF5964" w:rsidRPr="00AC185C" w:rsidRDefault="00DF5964" w:rsidP="00095934">
      <w:pPr>
        <w:spacing w:line="240" w:lineRule="auto"/>
        <w:ind w:left="1134" w:right="900"/>
        <w:jc w:val="both"/>
        <w:rPr>
          <w:rFonts w:cs="Arial"/>
          <w:i/>
        </w:rPr>
      </w:pPr>
      <w:r w:rsidRPr="00AC185C">
        <w:rPr>
          <w:rFonts w:cs="Arial"/>
          <w:i/>
        </w:rPr>
        <w:t>Formación con visión interdisciplinar</w:t>
      </w:r>
    </w:p>
    <w:p w14:paraId="6B9D560E" w14:textId="1E6701C1" w:rsidR="00DF5964" w:rsidRPr="00AC185C" w:rsidRDefault="00DF5964" w:rsidP="00095934">
      <w:pPr>
        <w:spacing w:line="240" w:lineRule="auto"/>
        <w:ind w:left="1134" w:right="900"/>
        <w:jc w:val="both"/>
        <w:rPr>
          <w:rFonts w:cs="Arial"/>
          <w:i/>
        </w:rPr>
      </w:pPr>
      <w:r w:rsidRPr="00AC185C">
        <w:rPr>
          <w:rFonts w:cs="Arial"/>
          <w:i/>
        </w:rPr>
        <w:t>Formación en la que se tiene muy presente la investigación.</w:t>
      </w:r>
    </w:p>
    <w:p w14:paraId="0DFB4E00" w14:textId="70BB1E74" w:rsidR="00DF5964" w:rsidRPr="00AC185C" w:rsidRDefault="00DF5964" w:rsidP="00095934">
      <w:pPr>
        <w:spacing w:line="240" w:lineRule="auto"/>
        <w:ind w:left="1134" w:right="900"/>
        <w:jc w:val="both"/>
        <w:rPr>
          <w:rFonts w:cs="Arial"/>
          <w:i/>
        </w:rPr>
      </w:pPr>
      <w:r w:rsidRPr="00AC185C">
        <w:rPr>
          <w:rFonts w:cs="Arial"/>
          <w:i/>
        </w:rPr>
        <w:t>Temprano contacto con espacios de ejercicio profesional.</w:t>
      </w:r>
    </w:p>
    <w:p w14:paraId="7CEC13AA" w14:textId="558C4412" w:rsidR="00DF5964" w:rsidRPr="00AC185C" w:rsidRDefault="00DF5964" w:rsidP="00095934">
      <w:pPr>
        <w:spacing w:line="240" w:lineRule="auto"/>
        <w:ind w:left="1134" w:right="900"/>
        <w:jc w:val="both"/>
        <w:rPr>
          <w:rFonts w:cs="Arial"/>
          <w:i/>
        </w:rPr>
      </w:pPr>
      <w:r w:rsidRPr="00AC185C">
        <w:rPr>
          <w:rFonts w:cs="Arial"/>
          <w:i/>
        </w:rPr>
        <w:t>Práctica intensiva en los dos últimos semestres de la carrera</w:t>
      </w:r>
    </w:p>
    <w:p w14:paraId="38610BE7" w14:textId="0FD4CD11" w:rsidR="00C508B8" w:rsidRPr="00AC185C" w:rsidRDefault="00DF5964" w:rsidP="00095934">
      <w:pPr>
        <w:spacing w:line="240" w:lineRule="auto"/>
        <w:ind w:left="1134" w:right="900"/>
        <w:jc w:val="both"/>
        <w:rPr>
          <w:rFonts w:cs="Arial"/>
          <w:i/>
        </w:rPr>
      </w:pPr>
      <w:r w:rsidRPr="00AC185C">
        <w:rPr>
          <w:rFonts w:cs="Arial"/>
          <w:i/>
        </w:rPr>
        <w:t>Relación permanente con organizaciones académicas y gremiales de los niveles nacional e internacional</w:t>
      </w:r>
      <w:r w:rsidR="00AC185C" w:rsidRPr="00AC185C">
        <w:rPr>
          <w:rFonts w:cs="Arial"/>
          <w:i/>
        </w:rPr>
        <w:t>.</w:t>
      </w:r>
      <w:r w:rsidRPr="00AC185C">
        <w:rPr>
          <w:rStyle w:val="Refdenotaalpie"/>
          <w:rFonts w:cs="Arial"/>
          <w:i/>
        </w:rPr>
        <w:footnoteReference w:id="40"/>
      </w:r>
    </w:p>
    <w:p w14:paraId="4438CEFC" w14:textId="77777777" w:rsidR="00DC7D74" w:rsidRPr="00C508B8" w:rsidRDefault="00DC7D74" w:rsidP="00C508B8">
      <w:pPr>
        <w:spacing w:line="360" w:lineRule="auto"/>
        <w:ind w:left="0"/>
        <w:jc w:val="both"/>
        <w:rPr>
          <w:rFonts w:cs="Arial"/>
          <w:b/>
          <w:sz w:val="24"/>
          <w:szCs w:val="24"/>
        </w:rPr>
      </w:pPr>
    </w:p>
    <w:p w14:paraId="47D477D2" w14:textId="77777777" w:rsidR="00C508B8" w:rsidRPr="00C508B8" w:rsidRDefault="00C508B8" w:rsidP="00CE3E09">
      <w:pPr>
        <w:spacing w:line="360" w:lineRule="auto"/>
        <w:ind w:left="0"/>
        <w:jc w:val="both"/>
        <w:rPr>
          <w:rFonts w:cs="Arial"/>
          <w:b/>
          <w:sz w:val="24"/>
          <w:szCs w:val="24"/>
        </w:rPr>
      </w:pPr>
      <w:r w:rsidRPr="00C508B8">
        <w:rPr>
          <w:rFonts w:cs="Arial"/>
          <w:b/>
          <w:sz w:val="24"/>
          <w:szCs w:val="24"/>
        </w:rPr>
        <w:t>Misión</w:t>
      </w:r>
    </w:p>
    <w:p w14:paraId="197CB73B" w14:textId="2386C47E" w:rsidR="00C508B8" w:rsidRPr="00EF3EBC" w:rsidRDefault="00CE3E09" w:rsidP="00A64F06">
      <w:pPr>
        <w:spacing w:line="240" w:lineRule="auto"/>
        <w:ind w:left="1134" w:right="900"/>
        <w:jc w:val="both"/>
        <w:rPr>
          <w:rFonts w:cs="Arial"/>
        </w:rPr>
      </w:pPr>
      <w:r w:rsidRPr="00EF3EBC">
        <w:rPr>
          <w:rFonts w:cs="Arial"/>
        </w:rPr>
        <w:t>“</w:t>
      </w:r>
      <w:r w:rsidR="00C508B8" w:rsidRPr="00EF3EBC">
        <w:rPr>
          <w:rFonts w:cs="Arial"/>
        </w:rPr>
        <w:t xml:space="preserve">El programa de Trabajo Social tiene como Misión la formación de Trabajadores (as) Sociales con alta calidad profesional, capaces de intervenir de manera responsable y creativa en espacios y proyectos de interacción social en la localidad, la región y el país, en razón de su sólida fundamentación epistemológica, ética, política, teórica y metodológica, a partir de procesos académicos flexibles, investigativos, de docencia </w:t>
      </w:r>
      <w:proofErr w:type="spellStart"/>
      <w:r w:rsidR="00C508B8" w:rsidRPr="00EF3EBC">
        <w:rPr>
          <w:rFonts w:cs="Arial"/>
        </w:rPr>
        <w:t>problematizadora</w:t>
      </w:r>
      <w:proofErr w:type="spellEnd"/>
      <w:r w:rsidR="00C508B8" w:rsidRPr="00EF3EBC">
        <w:rPr>
          <w:rFonts w:cs="Arial"/>
        </w:rPr>
        <w:t>, de proyección social y compromiso con el desarrollo humano integral</w:t>
      </w:r>
      <w:r w:rsidRPr="00EF3EBC">
        <w:rPr>
          <w:rFonts w:cs="Arial"/>
        </w:rPr>
        <w:t>”</w:t>
      </w:r>
      <w:r w:rsidR="00C508B8" w:rsidRPr="00EF3EBC">
        <w:rPr>
          <w:rStyle w:val="Refdenotaalpie"/>
          <w:rFonts w:cs="Arial"/>
        </w:rPr>
        <w:footnoteReference w:id="41"/>
      </w:r>
    </w:p>
    <w:p w14:paraId="415C743C" w14:textId="77777777" w:rsidR="00CE3E09" w:rsidRPr="00EF3EBC" w:rsidRDefault="00CE3E09" w:rsidP="00CE3E09">
      <w:pPr>
        <w:spacing w:line="360" w:lineRule="auto"/>
        <w:ind w:left="0"/>
        <w:jc w:val="both"/>
        <w:rPr>
          <w:rFonts w:cs="Arial"/>
          <w:i/>
        </w:rPr>
      </w:pPr>
    </w:p>
    <w:p w14:paraId="608E1831" w14:textId="77777777" w:rsidR="00C508B8" w:rsidRPr="00C508B8" w:rsidRDefault="00C508B8" w:rsidP="00C508B8">
      <w:pPr>
        <w:spacing w:line="360" w:lineRule="auto"/>
        <w:ind w:left="0"/>
        <w:jc w:val="both"/>
        <w:rPr>
          <w:rFonts w:cs="Arial"/>
          <w:b/>
          <w:sz w:val="24"/>
          <w:szCs w:val="24"/>
        </w:rPr>
      </w:pPr>
      <w:r w:rsidRPr="00C508B8">
        <w:rPr>
          <w:rFonts w:cs="Arial"/>
          <w:b/>
          <w:sz w:val="24"/>
          <w:szCs w:val="24"/>
        </w:rPr>
        <w:t>Visión</w:t>
      </w:r>
    </w:p>
    <w:p w14:paraId="4642EDC3" w14:textId="38FAF239" w:rsidR="00C508B8" w:rsidRPr="00EF3EBC" w:rsidRDefault="00CE3E09" w:rsidP="00A64F06">
      <w:pPr>
        <w:spacing w:line="240" w:lineRule="auto"/>
        <w:ind w:left="1134" w:right="900"/>
        <w:jc w:val="both"/>
        <w:rPr>
          <w:rFonts w:cs="Arial"/>
        </w:rPr>
      </w:pPr>
      <w:r w:rsidRPr="00EF3EBC">
        <w:rPr>
          <w:rFonts w:cs="Arial"/>
        </w:rPr>
        <w:t>“</w:t>
      </w:r>
      <w:r w:rsidR="00C508B8" w:rsidRPr="00EF3EBC">
        <w:rPr>
          <w:rFonts w:cs="Arial"/>
        </w:rPr>
        <w:t xml:space="preserve">El programa de Trabajo Social se propone mantenerse hacia el año 2020 como el programa Líder en la formación de Trabajadores (as) Sociales en la región del Caribe colombiano y ser reconocido en Colombia y América Latina por el desempeño profesional de sus egresados, la solidez de la labor investigativa, la pertinencia de su </w:t>
      </w:r>
      <w:r w:rsidR="00C508B8" w:rsidRPr="00EF3EBC">
        <w:rPr>
          <w:rFonts w:cs="Arial"/>
        </w:rPr>
        <w:lastRenderedPageBreak/>
        <w:t>proyección en el contexto, la calidad y compromiso de su cuerpo docente y la idoneidad como órgano consultor de entidades estatales y no gubernamentales en la formulación de políticas y planes de desarrollo social</w:t>
      </w:r>
      <w:r w:rsidRPr="00EF3EBC">
        <w:rPr>
          <w:rFonts w:cs="Arial"/>
        </w:rPr>
        <w:t>”</w:t>
      </w:r>
      <w:r w:rsidR="000270D5" w:rsidRPr="00EF3EBC">
        <w:rPr>
          <w:rStyle w:val="Refdenotaalpie"/>
          <w:rFonts w:cs="Arial"/>
        </w:rPr>
        <w:footnoteReference w:id="42"/>
      </w:r>
    </w:p>
    <w:p w14:paraId="4FE2FCC5" w14:textId="77777777" w:rsidR="00F04AC3" w:rsidRPr="00F04AC3" w:rsidRDefault="00F04AC3" w:rsidP="00C508B8">
      <w:pPr>
        <w:spacing w:line="360" w:lineRule="auto"/>
        <w:ind w:left="0"/>
        <w:jc w:val="both"/>
        <w:rPr>
          <w:rFonts w:eastAsiaTheme="majorEastAsia" w:cs="Arial"/>
          <w:b/>
          <w:color w:val="000000" w:themeColor="text1"/>
          <w:sz w:val="24"/>
          <w:szCs w:val="24"/>
        </w:rPr>
      </w:pPr>
    </w:p>
    <w:p w14:paraId="36E8E791" w14:textId="6D8430C6" w:rsidR="00F04AC3" w:rsidRDefault="005F4F01" w:rsidP="005F4F01">
      <w:pPr>
        <w:pStyle w:val="Ttulo2"/>
        <w:spacing w:line="360" w:lineRule="auto"/>
        <w:jc w:val="center"/>
        <w:rPr>
          <w:rFonts w:ascii="Arial" w:hAnsi="Arial" w:cs="Arial"/>
          <w:b/>
          <w:color w:val="000000" w:themeColor="text1"/>
          <w:sz w:val="24"/>
          <w:szCs w:val="24"/>
        </w:rPr>
      </w:pPr>
      <w:bookmarkStart w:id="25" w:name="_Toc13141920"/>
      <w:r>
        <w:rPr>
          <w:rFonts w:ascii="Arial" w:hAnsi="Arial" w:cs="Arial"/>
          <w:b/>
          <w:color w:val="000000" w:themeColor="text1"/>
          <w:sz w:val="24"/>
          <w:szCs w:val="24"/>
        </w:rPr>
        <w:t xml:space="preserve">2.4.4. </w:t>
      </w:r>
      <w:r w:rsidR="00F04AC3" w:rsidRPr="00F04AC3">
        <w:rPr>
          <w:rFonts w:ascii="Arial" w:hAnsi="Arial" w:cs="Arial"/>
          <w:b/>
          <w:color w:val="000000" w:themeColor="text1"/>
          <w:sz w:val="24"/>
          <w:szCs w:val="24"/>
        </w:rPr>
        <w:t>FUNDACIÓN PACTOS “CASA HOGAR MI REFUGIO</w:t>
      </w:r>
      <w:bookmarkEnd w:id="25"/>
    </w:p>
    <w:p w14:paraId="310E3B8B" w14:textId="77777777" w:rsidR="00F04AC3" w:rsidRPr="00F04AC3" w:rsidRDefault="00F04AC3" w:rsidP="00F04AC3"/>
    <w:p w14:paraId="20088330" w14:textId="18016394" w:rsidR="00F04AC3" w:rsidRPr="00F04AC3" w:rsidRDefault="0066084F" w:rsidP="00F04AC3">
      <w:pPr>
        <w:spacing w:line="360" w:lineRule="auto"/>
        <w:ind w:left="0"/>
        <w:jc w:val="both"/>
        <w:rPr>
          <w:rFonts w:cs="Arial"/>
          <w:sz w:val="24"/>
          <w:szCs w:val="24"/>
        </w:rPr>
      </w:pPr>
      <w:r>
        <w:rPr>
          <w:rFonts w:cs="Arial"/>
          <w:sz w:val="24"/>
          <w:szCs w:val="24"/>
        </w:rPr>
        <w:t>“</w:t>
      </w:r>
      <w:r w:rsidR="00F04AC3">
        <w:rPr>
          <w:rFonts w:cs="Arial"/>
          <w:sz w:val="24"/>
          <w:szCs w:val="24"/>
        </w:rPr>
        <w:t>O</w:t>
      </w:r>
      <w:r w:rsidR="00F04AC3" w:rsidRPr="00F04AC3">
        <w:rPr>
          <w:rFonts w:cs="Arial"/>
          <w:sz w:val="24"/>
          <w:szCs w:val="24"/>
        </w:rPr>
        <w:t>rganización sin ánimo de lucro con 18 años de experiencia en la atención directa a niños, niñas, adolescentes y jóvenes en alta vulnerabilidad y/o en conflicto con la ley y en situación problemática de consumo de sustancias psicoactivas.</w:t>
      </w:r>
    </w:p>
    <w:p w14:paraId="019D964B" w14:textId="7738D791" w:rsidR="00F04AC3" w:rsidRPr="00F04AC3" w:rsidRDefault="00F04AC3" w:rsidP="00F04AC3">
      <w:pPr>
        <w:spacing w:line="360" w:lineRule="auto"/>
        <w:ind w:left="0"/>
        <w:jc w:val="both"/>
        <w:rPr>
          <w:rFonts w:cs="Arial"/>
          <w:sz w:val="24"/>
          <w:szCs w:val="24"/>
        </w:rPr>
      </w:pPr>
      <w:r w:rsidRPr="00F04AC3">
        <w:rPr>
          <w:rFonts w:cs="Arial"/>
          <w:sz w:val="24"/>
          <w:szCs w:val="24"/>
        </w:rPr>
        <w:t>Fundación Pactos adelanta desde hace cuatro años un proyecto denominado casa Hogar Mi refugio donde se atiende a jóvenes en conflicto con la ley remitido desde el ICBF bajo la modalidad de internado restablecimiento, donde se brinda atención especializada en restitución de derechos</w:t>
      </w:r>
      <w:r w:rsidR="0066084F">
        <w:rPr>
          <w:rFonts w:cs="Arial"/>
          <w:sz w:val="24"/>
          <w:szCs w:val="24"/>
        </w:rPr>
        <w:t>.”</w:t>
      </w:r>
      <w:r>
        <w:rPr>
          <w:rStyle w:val="Refdenotaalpie"/>
          <w:rFonts w:cs="Arial"/>
          <w:sz w:val="24"/>
          <w:szCs w:val="24"/>
        </w:rPr>
        <w:footnoteReference w:id="43"/>
      </w:r>
    </w:p>
    <w:p w14:paraId="6074BD84" w14:textId="2B33FA5B" w:rsidR="00C508B8" w:rsidRPr="00562B53" w:rsidRDefault="0066084F" w:rsidP="00DF5964">
      <w:pPr>
        <w:spacing w:line="360" w:lineRule="auto"/>
        <w:ind w:left="0"/>
        <w:jc w:val="both"/>
        <w:rPr>
          <w:rFonts w:cs="Arial"/>
          <w:sz w:val="24"/>
          <w:szCs w:val="24"/>
        </w:rPr>
      </w:pPr>
      <w:r>
        <w:rPr>
          <w:rFonts w:cs="Arial"/>
          <w:sz w:val="24"/>
          <w:szCs w:val="24"/>
        </w:rPr>
        <w:t>“</w:t>
      </w:r>
      <w:r w:rsidR="00F04AC3" w:rsidRPr="00F04AC3">
        <w:rPr>
          <w:rFonts w:cs="Arial"/>
          <w:sz w:val="24"/>
          <w:szCs w:val="24"/>
        </w:rPr>
        <w:t xml:space="preserve">La Fundación Pactos garantiza la aplicación del modelo de atención en la modalidad de </w:t>
      </w:r>
      <w:proofErr w:type="spellStart"/>
      <w:r w:rsidR="00002DAF" w:rsidRPr="00F04AC3">
        <w:rPr>
          <w:rFonts w:cs="Arial"/>
          <w:sz w:val="24"/>
          <w:szCs w:val="24"/>
        </w:rPr>
        <w:t>Semicerrado</w:t>
      </w:r>
      <w:proofErr w:type="spellEnd"/>
      <w:r w:rsidR="00002DAF" w:rsidRPr="00F04AC3">
        <w:rPr>
          <w:rFonts w:cs="Arial"/>
          <w:sz w:val="24"/>
          <w:szCs w:val="24"/>
        </w:rPr>
        <w:t xml:space="preserve"> Internado Restablecimiento </w:t>
      </w:r>
      <w:r w:rsidR="00F04AC3" w:rsidRPr="00F04AC3">
        <w:rPr>
          <w:rFonts w:cs="Arial"/>
          <w:sz w:val="24"/>
          <w:szCs w:val="24"/>
        </w:rPr>
        <w:t>para la atención de Los niños, las niñas y los adolescentes que tienen un proceso administrativo de restablecimiento de derechos, abierto a su favor, conforme a las disposiciones legales y a los lineamientos técnicos del modelo de atención</w:t>
      </w:r>
      <w:r>
        <w:rPr>
          <w:rFonts w:cs="Arial"/>
          <w:sz w:val="24"/>
          <w:szCs w:val="24"/>
        </w:rPr>
        <w:t>”.</w:t>
      </w:r>
      <w:r w:rsidR="00002DAF">
        <w:rPr>
          <w:rStyle w:val="Refdenotaalpie"/>
          <w:rFonts w:cs="Arial"/>
          <w:sz w:val="24"/>
          <w:szCs w:val="24"/>
        </w:rPr>
        <w:footnoteReference w:id="44"/>
      </w:r>
    </w:p>
    <w:p w14:paraId="6A0AE0E4" w14:textId="77777777" w:rsidR="00C508B8" w:rsidRPr="00C508B8" w:rsidRDefault="00C508B8" w:rsidP="00DF5964">
      <w:pPr>
        <w:spacing w:line="360" w:lineRule="auto"/>
        <w:ind w:left="0"/>
        <w:jc w:val="both"/>
        <w:rPr>
          <w:rFonts w:cs="Arial"/>
          <w:sz w:val="24"/>
          <w:szCs w:val="24"/>
        </w:rPr>
      </w:pPr>
    </w:p>
    <w:p w14:paraId="710FEC80" w14:textId="06DC2A5F" w:rsidR="00827107" w:rsidRPr="00372F2B" w:rsidRDefault="00EE79B8" w:rsidP="00966DC9">
      <w:pPr>
        <w:pStyle w:val="Ttulo2"/>
        <w:spacing w:line="360" w:lineRule="auto"/>
        <w:jc w:val="center"/>
        <w:rPr>
          <w:rFonts w:ascii="Arial" w:hAnsi="Arial" w:cs="Arial"/>
          <w:b/>
          <w:color w:val="000000" w:themeColor="text1"/>
          <w:sz w:val="24"/>
          <w:szCs w:val="24"/>
        </w:rPr>
      </w:pPr>
      <w:bookmarkStart w:id="26" w:name="_Toc13141921"/>
      <w:r>
        <w:rPr>
          <w:rFonts w:ascii="Arial" w:hAnsi="Arial" w:cs="Arial"/>
          <w:b/>
          <w:color w:val="000000" w:themeColor="text1"/>
          <w:sz w:val="24"/>
          <w:szCs w:val="24"/>
        </w:rPr>
        <w:t>2.4</w:t>
      </w:r>
      <w:r w:rsidR="00BD66B4">
        <w:rPr>
          <w:rFonts w:ascii="Arial" w:hAnsi="Arial" w:cs="Arial"/>
          <w:b/>
          <w:color w:val="000000" w:themeColor="text1"/>
          <w:sz w:val="24"/>
          <w:szCs w:val="24"/>
        </w:rPr>
        <w:t>.5</w:t>
      </w:r>
      <w:r w:rsidR="00827107" w:rsidRPr="00372F2B">
        <w:rPr>
          <w:rFonts w:ascii="Arial" w:hAnsi="Arial" w:cs="Arial"/>
          <w:b/>
          <w:color w:val="000000" w:themeColor="text1"/>
          <w:sz w:val="24"/>
          <w:szCs w:val="24"/>
        </w:rPr>
        <w:t>. SISTEMA DE RESPONSABILIDAD PENAL ADOLESCENTE (SRPA)</w:t>
      </w:r>
      <w:bookmarkEnd w:id="26"/>
    </w:p>
    <w:p w14:paraId="406A0713" w14:textId="77777777" w:rsidR="00827107" w:rsidRPr="00A64F06" w:rsidRDefault="00827107" w:rsidP="00A64F06">
      <w:pPr>
        <w:spacing w:line="240" w:lineRule="auto"/>
        <w:ind w:left="1134" w:right="1041"/>
        <w:jc w:val="both"/>
        <w:rPr>
          <w:rFonts w:cs="Arial"/>
          <w:b/>
          <w:sz w:val="24"/>
          <w:szCs w:val="24"/>
        </w:rPr>
      </w:pPr>
    </w:p>
    <w:p w14:paraId="67CA0342" w14:textId="0AF0F13A" w:rsidR="005451BA" w:rsidRPr="00A64F06" w:rsidRDefault="005451BA" w:rsidP="00A64F06">
      <w:pPr>
        <w:spacing w:line="240" w:lineRule="auto"/>
        <w:ind w:left="1134" w:right="1041"/>
        <w:jc w:val="both"/>
        <w:rPr>
          <w:rFonts w:cs="Arial"/>
        </w:rPr>
      </w:pPr>
      <w:r w:rsidRPr="00A64F06">
        <w:rPr>
          <w:rFonts w:cs="Arial"/>
        </w:rPr>
        <w:t xml:space="preserve"> El Código de Infancia y Adolescencia (Ley 1098 de 2006) establece que "el Sistema de Responsabilidad Penal para Adolescentes es un conjunto de principios, normas, procedimientos, autoridades judiciales especializadas y entes administrativos que rigen o intervienen en la investigación y juzgamiento de delitos </w:t>
      </w:r>
      <w:r w:rsidRPr="00A64F06">
        <w:rPr>
          <w:rFonts w:cs="Arial"/>
        </w:rPr>
        <w:lastRenderedPageBreak/>
        <w:t>cometidos por adolescentes de catorce (14) a dieciocho (18) años al momento de cometer un hecho punible" (Art. 139.)</w:t>
      </w:r>
    </w:p>
    <w:p w14:paraId="4BEBF170" w14:textId="77777777" w:rsidR="005451BA" w:rsidRPr="00A64F06" w:rsidRDefault="005451BA" w:rsidP="00A64F06">
      <w:pPr>
        <w:spacing w:line="240" w:lineRule="auto"/>
        <w:ind w:left="1134" w:right="1041"/>
        <w:jc w:val="both"/>
        <w:rPr>
          <w:rFonts w:cs="Arial"/>
        </w:rPr>
      </w:pPr>
      <w:r w:rsidRPr="00A64F06">
        <w:rPr>
          <w:rFonts w:cs="Arial"/>
        </w:rPr>
        <w:t>El proceso deberá garantizar la justicia restaurativa, la verdad y la reparación del daño (Art.140). Se trata de un Sistema especializado para administrar justicia en los casos de adolescentes en conflicto con la ley penal; si bien remite al procedimiento penal acusatorio, es un Sistema diferenciado del sistema de justicia penal para adultos, por lo cual su aplicación está a cargo de autoridades y órganos especializados en materia de infancia y adolescencia.</w:t>
      </w:r>
    </w:p>
    <w:p w14:paraId="359A3632" w14:textId="64223160" w:rsidR="005451BA" w:rsidRPr="00A64F06" w:rsidRDefault="005451BA" w:rsidP="00A64F06">
      <w:pPr>
        <w:spacing w:line="240" w:lineRule="auto"/>
        <w:ind w:left="1134" w:right="1041"/>
        <w:jc w:val="both"/>
        <w:rPr>
          <w:rFonts w:cs="Arial"/>
        </w:rPr>
      </w:pPr>
      <w:r w:rsidRPr="00A64F06">
        <w:rPr>
          <w:rFonts w:cs="Arial"/>
        </w:rPr>
        <w:t xml:space="preserve">Las sanciones dentro del SRPA cumplen una finalidad protectora, educativa y restaurativa y deben aplicarse con el apoyo de la familia y de especialistas; así mismo pretenden restablecer los derechos vulnerados tanto de la víctima como del adolescente que incurrió en la conducta punible. Cuando un adolescente es declarado responsable penalmente y se observa que hay lugar a la imposición de una sanción, la autoridad judicial puede aplicarle alguna de las sanciones establecidas en el Código de la Infancia y la Adolescencia. Las sanciones no privativas de libertad son: amonestaciones (no tiene duración establecida), imposición de reglas de conducta (no podrá exceder los dos años), prestación de servicios a la comunidad (por un periodo que no exceda de seis meses), libertad vigilada (no podrá durar más de dos años), internación en medio </w:t>
      </w:r>
      <w:proofErr w:type="spellStart"/>
      <w:r w:rsidRPr="00A64F06">
        <w:rPr>
          <w:rFonts w:cs="Arial"/>
        </w:rPr>
        <w:t>semicerrado</w:t>
      </w:r>
      <w:proofErr w:type="spellEnd"/>
      <w:r w:rsidRPr="00A64F06">
        <w:rPr>
          <w:rFonts w:cs="Arial"/>
        </w:rPr>
        <w:t xml:space="preserve"> (no podrá ser superior a tres años), y la sanción de privación de la libertad se cumple en un Centro de Atención Especializada (por un periodo de dos a ocho años).</w:t>
      </w:r>
      <w:r w:rsidR="0030513D" w:rsidRPr="00A64F06">
        <w:rPr>
          <w:rStyle w:val="Refdenotaalpie"/>
          <w:rFonts w:cs="Arial"/>
        </w:rPr>
        <w:footnoteReference w:id="45"/>
      </w:r>
    </w:p>
    <w:p w14:paraId="153024BB" w14:textId="0FCA0100" w:rsidR="005B7AFD" w:rsidRDefault="005B7AFD" w:rsidP="00966DC9">
      <w:pPr>
        <w:spacing w:line="360" w:lineRule="auto"/>
        <w:ind w:left="0" w:right="0"/>
        <w:jc w:val="both"/>
        <w:rPr>
          <w:rFonts w:cs="Arial"/>
          <w:sz w:val="24"/>
          <w:szCs w:val="24"/>
        </w:rPr>
      </w:pPr>
      <w:r>
        <w:rPr>
          <w:rFonts w:cs="Arial"/>
          <w:sz w:val="24"/>
          <w:szCs w:val="24"/>
        </w:rPr>
        <w:t>Las instituciones que conforman el SRPA son:</w:t>
      </w:r>
    </w:p>
    <w:p w14:paraId="159C892E" w14:textId="77777777" w:rsidR="005B7AFD" w:rsidRDefault="005B7AFD" w:rsidP="00966DC9">
      <w:pPr>
        <w:spacing w:line="360" w:lineRule="auto"/>
        <w:ind w:left="0" w:right="0"/>
        <w:jc w:val="both"/>
        <w:rPr>
          <w:rFonts w:cs="Arial"/>
          <w:sz w:val="24"/>
          <w:szCs w:val="24"/>
        </w:rPr>
      </w:pPr>
    </w:p>
    <w:p w14:paraId="57DBB1E2" w14:textId="71AABD19" w:rsidR="00827107" w:rsidRDefault="00EE79B8" w:rsidP="00966DC9">
      <w:pPr>
        <w:pStyle w:val="Ttulo2"/>
        <w:spacing w:line="360" w:lineRule="auto"/>
        <w:jc w:val="center"/>
        <w:rPr>
          <w:rFonts w:ascii="Arial" w:hAnsi="Arial" w:cs="Arial"/>
          <w:b/>
          <w:color w:val="000000" w:themeColor="text1"/>
          <w:sz w:val="24"/>
          <w:szCs w:val="24"/>
        </w:rPr>
      </w:pPr>
      <w:bookmarkStart w:id="27" w:name="_Toc13141922"/>
      <w:r>
        <w:rPr>
          <w:rFonts w:ascii="Arial" w:hAnsi="Arial" w:cs="Arial"/>
          <w:b/>
          <w:color w:val="000000" w:themeColor="text1"/>
          <w:sz w:val="24"/>
          <w:szCs w:val="24"/>
        </w:rPr>
        <w:t>2.4</w:t>
      </w:r>
      <w:r w:rsidR="00BD66B4">
        <w:rPr>
          <w:rFonts w:ascii="Arial" w:hAnsi="Arial" w:cs="Arial"/>
          <w:b/>
          <w:color w:val="000000" w:themeColor="text1"/>
          <w:sz w:val="24"/>
          <w:szCs w:val="24"/>
        </w:rPr>
        <w:t>.6</w:t>
      </w:r>
      <w:r w:rsidR="00827107" w:rsidRPr="00372F2B">
        <w:rPr>
          <w:rFonts w:ascii="Arial" w:hAnsi="Arial" w:cs="Arial"/>
          <w:b/>
          <w:color w:val="000000" w:themeColor="text1"/>
          <w:sz w:val="24"/>
          <w:szCs w:val="24"/>
        </w:rPr>
        <w:t>. FISCALÍA GENERAL DE LA NACIÓN</w:t>
      </w:r>
      <w:bookmarkEnd w:id="27"/>
    </w:p>
    <w:p w14:paraId="404CB038" w14:textId="77777777" w:rsidR="00372F2B" w:rsidRPr="00372F2B" w:rsidRDefault="00372F2B" w:rsidP="00966DC9">
      <w:pPr>
        <w:spacing w:line="360" w:lineRule="auto"/>
      </w:pPr>
    </w:p>
    <w:p w14:paraId="7D255259" w14:textId="23C75A07" w:rsidR="005B7AFD" w:rsidRPr="005B7AFD" w:rsidRDefault="00DC7D74" w:rsidP="00966DC9">
      <w:pPr>
        <w:spacing w:line="360" w:lineRule="auto"/>
        <w:ind w:left="0" w:right="0"/>
        <w:jc w:val="both"/>
        <w:rPr>
          <w:rFonts w:cs="Arial"/>
          <w:sz w:val="24"/>
          <w:szCs w:val="24"/>
        </w:rPr>
      </w:pPr>
      <w:r>
        <w:rPr>
          <w:rFonts w:cs="Arial"/>
          <w:sz w:val="24"/>
          <w:szCs w:val="24"/>
        </w:rPr>
        <w:t>“</w:t>
      </w:r>
      <w:r w:rsidR="005B7AFD" w:rsidRPr="005B7AFD">
        <w:rPr>
          <w:rFonts w:cs="Arial"/>
          <w:sz w:val="24"/>
          <w:szCs w:val="24"/>
        </w:rPr>
        <w:t>La Fiscalía General nació en 1991 con la promulgación de la nueva Constitución Política y empezó a operar el 1 de julio de 1992.</w:t>
      </w:r>
    </w:p>
    <w:p w14:paraId="3FD5FFFA" w14:textId="2A8B77CC" w:rsidR="005B7AFD" w:rsidRDefault="000D4E8D" w:rsidP="00966DC9">
      <w:pPr>
        <w:spacing w:line="360" w:lineRule="auto"/>
        <w:ind w:left="0" w:right="0"/>
        <w:jc w:val="both"/>
        <w:rPr>
          <w:rFonts w:cs="Arial"/>
          <w:sz w:val="24"/>
          <w:szCs w:val="24"/>
        </w:rPr>
      </w:pPr>
      <w:r>
        <w:rPr>
          <w:rFonts w:cs="Arial"/>
          <w:sz w:val="24"/>
          <w:szCs w:val="24"/>
        </w:rPr>
        <w:lastRenderedPageBreak/>
        <w:t>“</w:t>
      </w:r>
      <w:r w:rsidR="005B7AFD" w:rsidRPr="005B7AFD">
        <w:rPr>
          <w:rFonts w:cs="Arial"/>
          <w:sz w:val="24"/>
          <w:szCs w:val="24"/>
        </w:rPr>
        <w:t>Es una entidad de la rama judicial del poder público con plena autonomía administrativa y presupuestal, cuya función está orientada a brindar a los ciudadanos una cumplida y ef</w:t>
      </w:r>
      <w:r>
        <w:rPr>
          <w:rFonts w:cs="Arial"/>
          <w:sz w:val="24"/>
          <w:szCs w:val="24"/>
        </w:rPr>
        <w:t>icaz administración de justicia”.</w:t>
      </w:r>
      <w:r w:rsidR="005B7AFD">
        <w:rPr>
          <w:rStyle w:val="Refdenotaalpie"/>
          <w:rFonts w:cs="Arial"/>
          <w:sz w:val="24"/>
          <w:szCs w:val="24"/>
        </w:rPr>
        <w:footnoteReference w:id="46"/>
      </w:r>
    </w:p>
    <w:p w14:paraId="03B6037C" w14:textId="07BD0E24" w:rsidR="004F7ED8" w:rsidRDefault="001F7FE8" w:rsidP="00966DC9">
      <w:pPr>
        <w:spacing w:line="360" w:lineRule="auto"/>
        <w:ind w:left="0" w:right="0"/>
        <w:jc w:val="both"/>
        <w:rPr>
          <w:rFonts w:cs="Arial"/>
          <w:sz w:val="24"/>
          <w:szCs w:val="24"/>
        </w:rPr>
      </w:pPr>
      <w:r>
        <w:rPr>
          <w:rFonts w:cs="Arial"/>
          <w:sz w:val="24"/>
          <w:szCs w:val="24"/>
        </w:rPr>
        <w:t>En el SRPA esta institución</w:t>
      </w:r>
      <w:r w:rsidR="004F7ED8">
        <w:rPr>
          <w:rFonts w:cs="Arial"/>
          <w:sz w:val="24"/>
          <w:szCs w:val="24"/>
        </w:rPr>
        <w:t>:</w:t>
      </w:r>
    </w:p>
    <w:p w14:paraId="29FD1DC4" w14:textId="7C480F95" w:rsidR="005B7AFD" w:rsidRPr="00DC7D74" w:rsidRDefault="00DC7D74" w:rsidP="00DC7D74">
      <w:pPr>
        <w:spacing w:line="360" w:lineRule="auto"/>
        <w:ind w:left="0" w:right="0"/>
        <w:jc w:val="both"/>
        <w:rPr>
          <w:rFonts w:cs="Arial"/>
          <w:sz w:val="24"/>
          <w:szCs w:val="24"/>
        </w:rPr>
      </w:pPr>
      <w:r>
        <w:rPr>
          <w:rFonts w:cs="Arial"/>
          <w:sz w:val="24"/>
          <w:szCs w:val="24"/>
        </w:rPr>
        <w:t>Investiga los delitos, c</w:t>
      </w:r>
      <w:r w:rsidR="008101F0" w:rsidRPr="00DC7D74">
        <w:rPr>
          <w:rFonts w:cs="Arial"/>
          <w:sz w:val="24"/>
          <w:szCs w:val="24"/>
        </w:rPr>
        <w:t>ali</w:t>
      </w:r>
      <w:r>
        <w:rPr>
          <w:rFonts w:cs="Arial"/>
          <w:sz w:val="24"/>
          <w:szCs w:val="24"/>
        </w:rPr>
        <w:t>fica jurídicamente los procesos, a</w:t>
      </w:r>
      <w:r w:rsidR="008101F0" w:rsidRPr="00DC7D74">
        <w:rPr>
          <w:rFonts w:cs="Arial"/>
          <w:sz w:val="24"/>
          <w:szCs w:val="24"/>
        </w:rPr>
        <w:t>cusa ante los jueces y tribunales competentes.</w:t>
      </w:r>
      <w:r w:rsidR="00501876">
        <w:rPr>
          <w:rStyle w:val="Refdenotaalpie"/>
          <w:rFonts w:cs="Arial"/>
          <w:sz w:val="24"/>
          <w:szCs w:val="24"/>
        </w:rPr>
        <w:footnoteReference w:id="47"/>
      </w:r>
    </w:p>
    <w:p w14:paraId="5FC4D5DA" w14:textId="77777777" w:rsidR="00827107" w:rsidRDefault="00827107" w:rsidP="00966DC9">
      <w:pPr>
        <w:spacing w:line="360" w:lineRule="auto"/>
        <w:ind w:left="0" w:right="0"/>
        <w:jc w:val="both"/>
        <w:rPr>
          <w:rFonts w:cs="Arial"/>
          <w:b/>
          <w:sz w:val="24"/>
          <w:szCs w:val="24"/>
        </w:rPr>
      </w:pPr>
    </w:p>
    <w:p w14:paraId="21CA7A17" w14:textId="5F4F722D" w:rsidR="00827107" w:rsidRDefault="00EE79B8" w:rsidP="00966DC9">
      <w:pPr>
        <w:pStyle w:val="Ttulo1"/>
        <w:spacing w:line="360" w:lineRule="auto"/>
        <w:jc w:val="center"/>
        <w:rPr>
          <w:rFonts w:ascii="Arial" w:hAnsi="Arial" w:cs="Arial"/>
          <w:b/>
          <w:color w:val="000000" w:themeColor="text1"/>
          <w:sz w:val="24"/>
          <w:szCs w:val="24"/>
        </w:rPr>
      </w:pPr>
      <w:bookmarkStart w:id="28" w:name="_Toc13141923"/>
      <w:r>
        <w:rPr>
          <w:rFonts w:ascii="Arial" w:hAnsi="Arial" w:cs="Arial"/>
          <w:b/>
          <w:color w:val="000000" w:themeColor="text1"/>
          <w:sz w:val="24"/>
          <w:szCs w:val="24"/>
        </w:rPr>
        <w:t>.4</w:t>
      </w:r>
      <w:r w:rsidR="00BD66B4">
        <w:rPr>
          <w:rFonts w:ascii="Arial" w:hAnsi="Arial" w:cs="Arial"/>
          <w:b/>
          <w:color w:val="000000" w:themeColor="text1"/>
          <w:sz w:val="24"/>
          <w:szCs w:val="24"/>
        </w:rPr>
        <w:t>.7</w:t>
      </w:r>
      <w:r w:rsidR="00827107" w:rsidRPr="00372F2B">
        <w:rPr>
          <w:rFonts w:ascii="Arial" w:hAnsi="Arial" w:cs="Arial"/>
          <w:b/>
          <w:color w:val="000000" w:themeColor="text1"/>
          <w:sz w:val="24"/>
          <w:szCs w:val="24"/>
        </w:rPr>
        <w:t>. CONSEJO SUPERIOR DE LA JUDICATURA</w:t>
      </w:r>
      <w:bookmarkEnd w:id="28"/>
    </w:p>
    <w:p w14:paraId="7ADD4600" w14:textId="77777777" w:rsidR="00372F2B" w:rsidRPr="00372F2B" w:rsidRDefault="00372F2B" w:rsidP="00966DC9">
      <w:pPr>
        <w:spacing w:line="360" w:lineRule="auto"/>
      </w:pPr>
    </w:p>
    <w:p w14:paraId="49495377" w14:textId="48ECE0DD" w:rsidR="005B7AFD" w:rsidRDefault="005B7AFD" w:rsidP="00FA6240">
      <w:pPr>
        <w:spacing w:line="240" w:lineRule="auto"/>
        <w:ind w:left="1276" w:right="900"/>
        <w:jc w:val="both"/>
        <w:rPr>
          <w:rFonts w:cs="Arial"/>
        </w:rPr>
      </w:pPr>
      <w:r w:rsidRPr="00FA6240">
        <w:rPr>
          <w:rFonts w:cs="Arial"/>
          <w:sz w:val="24"/>
          <w:szCs w:val="24"/>
        </w:rPr>
        <w:t xml:space="preserve"> </w:t>
      </w:r>
      <w:r w:rsidRPr="00FA6240">
        <w:rPr>
          <w:rFonts w:cs="Arial"/>
        </w:rPr>
        <w:t>El Consejo Superior de la Judicatura con origen en la misma judicatura, se encarga del gobierno y la administración integral de la Rama Judicial , en aspectos tales como la reglamentación de la ley, la planeación, programación y ejecución del presupuesto, la administración del talento humano a través de la carrera judicial, la elaboración de listas de candidatos a los cargos de magistrado de la Corte Suprema de Justicia y del Consejo de Estado, adelantar programas de formación y capacitación para los servidores de la Rama Judicial , controlar el rendimiento de los despachos judiciales, fijar la división del territorio para efectos judiciales, ubicar, redistribuir y fusionar despachos judiciales, crear, suprimir, fusionar y trasladar cargos, suministrar sedes y elementos a los despachos judiciales, llevar el control de desempeño de los funcionarios y empleados para garantizar el ejercicio legal de la profesión de abogado.</w:t>
      </w:r>
      <w:r w:rsidRPr="00FA6240">
        <w:rPr>
          <w:rStyle w:val="Refdenotaalpie"/>
          <w:rFonts w:cs="Arial"/>
        </w:rPr>
        <w:footnoteReference w:id="48"/>
      </w:r>
    </w:p>
    <w:p w14:paraId="5205FF00" w14:textId="77777777" w:rsidR="00FA6240" w:rsidRPr="00FA6240" w:rsidRDefault="00FA6240" w:rsidP="00FA6240">
      <w:pPr>
        <w:spacing w:line="240" w:lineRule="auto"/>
        <w:ind w:left="1276" w:right="900"/>
        <w:jc w:val="both"/>
        <w:rPr>
          <w:rFonts w:cs="Arial"/>
        </w:rPr>
      </w:pPr>
    </w:p>
    <w:p w14:paraId="233FDC4E" w14:textId="79FCF5B0" w:rsidR="00827107" w:rsidRDefault="00CB0ADB" w:rsidP="00966DC9">
      <w:pPr>
        <w:spacing w:line="360" w:lineRule="auto"/>
        <w:ind w:left="0" w:right="0"/>
        <w:jc w:val="both"/>
        <w:rPr>
          <w:rFonts w:cs="Arial"/>
          <w:sz w:val="24"/>
          <w:szCs w:val="24"/>
        </w:rPr>
      </w:pPr>
      <w:r>
        <w:rPr>
          <w:rFonts w:cs="Arial"/>
          <w:sz w:val="24"/>
          <w:szCs w:val="24"/>
        </w:rPr>
        <w:t>Dentro d</w:t>
      </w:r>
      <w:r w:rsidR="001F7FE8">
        <w:rPr>
          <w:rFonts w:cs="Arial"/>
          <w:sz w:val="24"/>
          <w:szCs w:val="24"/>
        </w:rPr>
        <w:t>el SRPA esta institución ejerce sus funciones a través de las siguientes autoridades</w:t>
      </w:r>
      <w:r>
        <w:rPr>
          <w:rFonts w:cs="Arial"/>
          <w:sz w:val="24"/>
          <w:szCs w:val="24"/>
        </w:rPr>
        <w:t>:</w:t>
      </w:r>
    </w:p>
    <w:p w14:paraId="15D205C8" w14:textId="77777777" w:rsidR="005451D8" w:rsidRDefault="005451D8" w:rsidP="00966DC9">
      <w:pPr>
        <w:spacing w:line="360" w:lineRule="auto"/>
        <w:ind w:left="0" w:right="0"/>
        <w:jc w:val="both"/>
        <w:rPr>
          <w:rFonts w:cs="Arial"/>
          <w:sz w:val="24"/>
          <w:szCs w:val="24"/>
        </w:rPr>
      </w:pPr>
    </w:p>
    <w:p w14:paraId="63F35BCC" w14:textId="786A6B1A" w:rsidR="00827107" w:rsidRDefault="00827107" w:rsidP="00966DC9">
      <w:pPr>
        <w:spacing w:line="360" w:lineRule="auto"/>
        <w:ind w:left="0" w:right="0"/>
        <w:jc w:val="both"/>
        <w:rPr>
          <w:rFonts w:cs="Arial"/>
          <w:b/>
          <w:sz w:val="24"/>
          <w:szCs w:val="24"/>
        </w:rPr>
      </w:pPr>
      <w:r>
        <w:rPr>
          <w:rFonts w:cs="Arial"/>
          <w:b/>
          <w:sz w:val="24"/>
          <w:szCs w:val="24"/>
        </w:rPr>
        <w:lastRenderedPageBreak/>
        <w:t xml:space="preserve"> </w:t>
      </w:r>
      <w:r w:rsidR="00E61AE9" w:rsidRPr="00A236AA">
        <w:rPr>
          <w:rFonts w:cs="Arial"/>
          <w:b/>
          <w:sz w:val="24"/>
          <w:szCs w:val="24"/>
        </w:rPr>
        <w:t>Ju</w:t>
      </w:r>
      <w:r>
        <w:rPr>
          <w:rFonts w:cs="Arial"/>
          <w:b/>
          <w:sz w:val="24"/>
          <w:szCs w:val="24"/>
        </w:rPr>
        <w:t>ez Penal (Control de Garantías)</w:t>
      </w:r>
    </w:p>
    <w:p w14:paraId="35347F28" w14:textId="77777777" w:rsidR="005451D8" w:rsidRPr="00A236AA" w:rsidRDefault="005451D8" w:rsidP="00966DC9">
      <w:pPr>
        <w:spacing w:line="360" w:lineRule="auto"/>
        <w:ind w:left="0" w:right="0"/>
        <w:jc w:val="both"/>
        <w:rPr>
          <w:rFonts w:cs="Arial"/>
          <w:b/>
          <w:sz w:val="24"/>
          <w:szCs w:val="24"/>
        </w:rPr>
      </w:pPr>
    </w:p>
    <w:p w14:paraId="62C7400B" w14:textId="180B902F" w:rsidR="00E61AE9" w:rsidRPr="00E61AE9" w:rsidRDefault="00272200" w:rsidP="00966DC9">
      <w:pPr>
        <w:spacing w:line="360" w:lineRule="auto"/>
        <w:ind w:left="0" w:right="0"/>
        <w:jc w:val="both"/>
        <w:rPr>
          <w:rFonts w:cs="Arial"/>
          <w:sz w:val="24"/>
          <w:szCs w:val="24"/>
        </w:rPr>
      </w:pPr>
      <w:r>
        <w:rPr>
          <w:rFonts w:cs="Arial"/>
          <w:sz w:val="24"/>
          <w:szCs w:val="24"/>
        </w:rPr>
        <w:t>“</w:t>
      </w:r>
      <w:r w:rsidRPr="00E61AE9">
        <w:rPr>
          <w:rFonts w:cs="Arial"/>
          <w:sz w:val="24"/>
          <w:szCs w:val="24"/>
        </w:rPr>
        <w:t>Interviene</w:t>
      </w:r>
      <w:r w:rsidR="00E61AE9" w:rsidRPr="00E61AE9">
        <w:rPr>
          <w:rFonts w:cs="Arial"/>
          <w:sz w:val="24"/>
          <w:szCs w:val="24"/>
        </w:rPr>
        <w:t xml:space="preserve"> durante la indagación y la investigación.</w:t>
      </w:r>
    </w:p>
    <w:p w14:paraId="63D677CC" w14:textId="3B19509E" w:rsidR="00E61AE9" w:rsidRPr="00E61AE9" w:rsidRDefault="00E61AE9" w:rsidP="00966DC9">
      <w:pPr>
        <w:spacing w:line="360" w:lineRule="auto"/>
        <w:ind w:left="0" w:right="0"/>
        <w:jc w:val="both"/>
        <w:rPr>
          <w:rFonts w:cs="Arial"/>
          <w:sz w:val="24"/>
          <w:szCs w:val="24"/>
        </w:rPr>
      </w:pPr>
      <w:r w:rsidRPr="00E61AE9">
        <w:rPr>
          <w:rFonts w:cs="Arial"/>
          <w:sz w:val="24"/>
          <w:szCs w:val="24"/>
        </w:rPr>
        <w:t>Valora la legalidad y legitimidad de la actuación de</w:t>
      </w:r>
      <w:r>
        <w:rPr>
          <w:rFonts w:cs="Arial"/>
          <w:sz w:val="24"/>
          <w:szCs w:val="24"/>
        </w:rPr>
        <w:t xml:space="preserve"> </w:t>
      </w:r>
      <w:r w:rsidRPr="00E61AE9">
        <w:rPr>
          <w:rFonts w:cs="Arial"/>
          <w:sz w:val="24"/>
          <w:szCs w:val="24"/>
        </w:rPr>
        <w:t>Infancia y Adolesce</w:t>
      </w:r>
      <w:r>
        <w:rPr>
          <w:rFonts w:cs="Arial"/>
          <w:sz w:val="24"/>
          <w:szCs w:val="24"/>
        </w:rPr>
        <w:t xml:space="preserve">ncia, garantizando los derechos </w:t>
      </w:r>
      <w:r w:rsidRPr="00E61AE9">
        <w:rPr>
          <w:rFonts w:cs="Arial"/>
          <w:sz w:val="24"/>
          <w:szCs w:val="24"/>
        </w:rPr>
        <w:t>fundamentales.</w:t>
      </w:r>
    </w:p>
    <w:p w14:paraId="4379CC24" w14:textId="31A8C45E" w:rsidR="00827107" w:rsidRDefault="00E61AE9" w:rsidP="00966DC9">
      <w:pPr>
        <w:spacing w:line="360" w:lineRule="auto"/>
        <w:ind w:left="0" w:right="0"/>
        <w:jc w:val="both"/>
        <w:rPr>
          <w:rFonts w:cs="Arial"/>
          <w:sz w:val="24"/>
          <w:szCs w:val="24"/>
        </w:rPr>
      </w:pPr>
      <w:r w:rsidRPr="00E61AE9">
        <w:rPr>
          <w:rFonts w:cs="Arial"/>
          <w:sz w:val="24"/>
          <w:szCs w:val="24"/>
        </w:rPr>
        <w:t>Establece la pertenencia</w:t>
      </w:r>
      <w:r>
        <w:rPr>
          <w:rFonts w:cs="Arial"/>
          <w:sz w:val="24"/>
          <w:szCs w:val="24"/>
        </w:rPr>
        <w:t xml:space="preserve"> étnica de las partes, y provee </w:t>
      </w:r>
      <w:r w:rsidRPr="00E61AE9">
        <w:rPr>
          <w:rFonts w:cs="Arial"/>
          <w:sz w:val="24"/>
          <w:szCs w:val="24"/>
        </w:rPr>
        <w:t>los traductores siempre que la lengua ma</w:t>
      </w:r>
      <w:r>
        <w:rPr>
          <w:rFonts w:cs="Arial"/>
          <w:sz w:val="24"/>
          <w:szCs w:val="24"/>
        </w:rPr>
        <w:t xml:space="preserve">terna de una de </w:t>
      </w:r>
      <w:r w:rsidRPr="00E61AE9">
        <w:rPr>
          <w:rFonts w:cs="Arial"/>
          <w:sz w:val="24"/>
          <w:szCs w:val="24"/>
        </w:rPr>
        <w:t>las partes en el proceso n</w:t>
      </w:r>
      <w:r>
        <w:rPr>
          <w:rFonts w:cs="Arial"/>
          <w:sz w:val="24"/>
          <w:szCs w:val="24"/>
        </w:rPr>
        <w:t xml:space="preserve">o sea la que se esté utilizando </w:t>
      </w:r>
      <w:r w:rsidRPr="00E61AE9">
        <w:rPr>
          <w:rFonts w:cs="Arial"/>
          <w:sz w:val="24"/>
          <w:szCs w:val="24"/>
        </w:rPr>
        <w:t>en el trámite del proceso.</w:t>
      </w:r>
      <w:r w:rsidR="00817144">
        <w:rPr>
          <w:rFonts w:cs="Arial"/>
          <w:sz w:val="24"/>
          <w:szCs w:val="24"/>
        </w:rPr>
        <w:t>”</w:t>
      </w:r>
      <w:r>
        <w:rPr>
          <w:rStyle w:val="Refdenotaalpie"/>
          <w:rFonts w:cs="Arial"/>
          <w:sz w:val="24"/>
          <w:szCs w:val="24"/>
        </w:rPr>
        <w:footnoteReference w:id="49"/>
      </w:r>
    </w:p>
    <w:p w14:paraId="39FEEF88" w14:textId="77777777" w:rsidR="005451D8" w:rsidRPr="00272200" w:rsidRDefault="005451D8" w:rsidP="00966DC9">
      <w:pPr>
        <w:spacing w:line="360" w:lineRule="auto"/>
        <w:ind w:left="0" w:right="0"/>
        <w:jc w:val="both"/>
        <w:rPr>
          <w:rFonts w:cs="Arial"/>
          <w:sz w:val="24"/>
          <w:szCs w:val="24"/>
        </w:rPr>
      </w:pPr>
    </w:p>
    <w:p w14:paraId="272230A6" w14:textId="638369AC" w:rsidR="00CB0ADB" w:rsidRDefault="00CB0ADB" w:rsidP="00966DC9">
      <w:pPr>
        <w:spacing w:line="360" w:lineRule="auto"/>
        <w:ind w:left="0" w:right="0"/>
        <w:jc w:val="both"/>
        <w:rPr>
          <w:rFonts w:cs="Arial"/>
          <w:b/>
          <w:sz w:val="24"/>
          <w:szCs w:val="24"/>
        </w:rPr>
      </w:pPr>
      <w:r w:rsidRPr="00272200">
        <w:rPr>
          <w:rFonts w:cs="Arial"/>
          <w:b/>
          <w:sz w:val="24"/>
          <w:szCs w:val="24"/>
        </w:rPr>
        <w:t xml:space="preserve">Juez Penal </w:t>
      </w:r>
      <w:r w:rsidR="00827107" w:rsidRPr="00272200">
        <w:rPr>
          <w:rFonts w:cs="Arial"/>
          <w:b/>
          <w:sz w:val="24"/>
          <w:szCs w:val="24"/>
        </w:rPr>
        <w:t>(con funciones de Conocimiento)</w:t>
      </w:r>
    </w:p>
    <w:p w14:paraId="0438119F" w14:textId="77777777" w:rsidR="005451D8" w:rsidRPr="00272200" w:rsidRDefault="005451D8" w:rsidP="00966DC9">
      <w:pPr>
        <w:spacing w:line="360" w:lineRule="auto"/>
        <w:ind w:left="0" w:right="0"/>
        <w:jc w:val="both"/>
        <w:rPr>
          <w:rFonts w:cs="Arial"/>
          <w:b/>
          <w:sz w:val="24"/>
          <w:szCs w:val="24"/>
        </w:rPr>
      </w:pPr>
    </w:p>
    <w:p w14:paraId="5779ECD2" w14:textId="50FEB1A2" w:rsidR="00CB0ADB" w:rsidRPr="005451D8" w:rsidRDefault="005451D8" w:rsidP="005451D8">
      <w:pPr>
        <w:spacing w:line="360" w:lineRule="auto"/>
        <w:ind w:left="0" w:right="0"/>
        <w:jc w:val="both"/>
        <w:rPr>
          <w:rFonts w:cs="Arial"/>
          <w:sz w:val="24"/>
          <w:szCs w:val="24"/>
        </w:rPr>
      </w:pPr>
      <w:r>
        <w:rPr>
          <w:rFonts w:cs="Arial"/>
          <w:sz w:val="24"/>
          <w:szCs w:val="24"/>
        </w:rPr>
        <w:t>“</w:t>
      </w:r>
      <w:r w:rsidR="00CB0ADB" w:rsidRPr="005451D8">
        <w:rPr>
          <w:rFonts w:cs="Arial"/>
          <w:sz w:val="24"/>
          <w:szCs w:val="24"/>
        </w:rPr>
        <w:t>Conoce de la formulación de la acusación que hace el Fiscal.</w:t>
      </w:r>
    </w:p>
    <w:p w14:paraId="5675C0D4" w14:textId="68815F0F" w:rsidR="00CB0ADB" w:rsidRPr="005451D8" w:rsidRDefault="00CB0ADB" w:rsidP="005451D8">
      <w:pPr>
        <w:spacing w:line="360" w:lineRule="auto"/>
        <w:ind w:left="0" w:right="0"/>
        <w:jc w:val="both"/>
        <w:rPr>
          <w:rFonts w:cs="Arial"/>
          <w:sz w:val="24"/>
          <w:szCs w:val="24"/>
        </w:rPr>
      </w:pPr>
      <w:r w:rsidRPr="005451D8">
        <w:rPr>
          <w:rFonts w:cs="Arial"/>
          <w:sz w:val="24"/>
          <w:szCs w:val="24"/>
        </w:rPr>
        <w:t>Decide sobre la solicitud de preclusión de la investigación.</w:t>
      </w:r>
    </w:p>
    <w:p w14:paraId="2D2730EB" w14:textId="1A859030" w:rsidR="00CB0ADB" w:rsidRPr="005451D8" w:rsidRDefault="00CB0ADB" w:rsidP="005451D8">
      <w:pPr>
        <w:spacing w:line="360" w:lineRule="auto"/>
        <w:ind w:left="0" w:right="0"/>
        <w:jc w:val="both"/>
        <w:rPr>
          <w:rFonts w:cs="Arial"/>
          <w:sz w:val="24"/>
          <w:szCs w:val="24"/>
        </w:rPr>
      </w:pPr>
      <w:r w:rsidRPr="005451D8">
        <w:rPr>
          <w:rFonts w:cs="Arial"/>
          <w:sz w:val="24"/>
          <w:szCs w:val="24"/>
        </w:rPr>
        <w:t>Impone la sanción al adolescente declarado responsable penalmente por la comisión de un delito.</w:t>
      </w:r>
    </w:p>
    <w:p w14:paraId="538C796B" w14:textId="52F51EEB" w:rsidR="00CB0ADB" w:rsidRPr="005451D8" w:rsidRDefault="00CB0ADB" w:rsidP="005451D8">
      <w:pPr>
        <w:spacing w:line="360" w:lineRule="auto"/>
        <w:ind w:left="0" w:right="0"/>
        <w:jc w:val="both"/>
        <w:rPr>
          <w:rFonts w:cs="Arial"/>
          <w:sz w:val="24"/>
          <w:szCs w:val="24"/>
        </w:rPr>
      </w:pPr>
      <w:r w:rsidRPr="005451D8">
        <w:rPr>
          <w:rFonts w:cs="Arial"/>
          <w:sz w:val="24"/>
          <w:szCs w:val="24"/>
        </w:rPr>
        <w:t>Controla la ejecución de la sanción.</w:t>
      </w:r>
    </w:p>
    <w:p w14:paraId="6D5F5C91" w14:textId="5681749C" w:rsidR="00CB0ADB" w:rsidRPr="005451D8" w:rsidRDefault="00CB0ADB" w:rsidP="005451D8">
      <w:pPr>
        <w:spacing w:line="360" w:lineRule="auto"/>
        <w:ind w:left="0" w:right="0"/>
        <w:jc w:val="both"/>
        <w:rPr>
          <w:rFonts w:cs="Arial"/>
          <w:sz w:val="24"/>
          <w:szCs w:val="24"/>
        </w:rPr>
      </w:pPr>
      <w:r w:rsidRPr="005451D8">
        <w:rPr>
          <w:rFonts w:cs="Arial"/>
          <w:sz w:val="24"/>
          <w:szCs w:val="24"/>
        </w:rPr>
        <w:t>Informa al adolescente y a su familia sobre su situación procesal y sus derechos en el caso de la privación de la libertad.</w:t>
      </w:r>
      <w:r w:rsidR="005451D8">
        <w:rPr>
          <w:rFonts w:cs="Arial"/>
          <w:sz w:val="24"/>
          <w:szCs w:val="24"/>
        </w:rPr>
        <w:t>”</w:t>
      </w:r>
      <w:r w:rsidR="00C22652" w:rsidRPr="005451D8">
        <w:rPr>
          <w:rStyle w:val="Refdenotaalpie"/>
          <w:rFonts w:cs="Arial"/>
          <w:sz w:val="24"/>
          <w:szCs w:val="24"/>
        </w:rPr>
        <w:footnoteReference w:id="50"/>
      </w:r>
    </w:p>
    <w:p w14:paraId="110DDDD5" w14:textId="77777777" w:rsidR="008D6B4C" w:rsidRDefault="008D6B4C" w:rsidP="00817144">
      <w:pPr>
        <w:pStyle w:val="Prrafodelista"/>
        <w:spacing w:line="360" w:lineRule="auto"/>
        <w:ind w:right="0"/>
        <w:jc w:val="both"/>
        <w:rPr>
          <w:rFonts w:cs="Arial"/>
          <w:sz w:val="24"/>
          <w:szCs w:val="24"/>
        </w:rPr>
      </w:pPr>
    </w:p>
    <w:p w14:paraId="047A61DE" w14:textId="77777777" w:rsidR="005451D8" w:rsidRDefault="005451D8" w:rsidP="00817144">
      <w:pPr>
        <w:pStyle w:val="Prrafodelista"/>
        <w:spacing w:line="360" w:lineRule="auto"/>
        <w:ind w:right="0"/>
        <w:jc w:val="both"/>
        <w:rPr>
          <w:rFonts w:cs="Arial"/>
          <w:sz w:val="24"/>
          <w:szCs w:val="24"/>
        </w:rPr>
      </w:pPr>
    </w:p>
    <w:p w14:paraId="66093CEA" w14:textId="77777777" w:rsidR="005451D8" w:rsidRDefault="005451D8" w:rsidP="00817144">
      <w:pPr>
        <w:pStyle w:val="Prrafodelista"/>
        <w:spacing w:line="360" w:lineRule="auto"/>
        <w:ind w:right="0"/>
        <w:jc w:val="both"/>
        <w:rPr>
          <w:rFonts w:cs="Arial"/>
          <w:sz w:val="24"/>
          <w:szCs w:val="24"/>
        </w:rPr>
      </w:pPr>
    </w:p>
    <w:p w14:paraId="0B72D0DA" w14:textId="77777777" w:rsidR="005451D8" w:rsidRPr="00272200" w:rsidRDefault="005451D8" w:rsidP="00817144">
      <w:pPr>
        <w:pStyle w:val="Prrafodelista"/>
        <w:spacing w:line="360" w:lineRule="auto"/>
        <w:ind w:right="0"/>
        <w:jc w:val="both"/>
        <w:rPr>
          <w:rFonts w:cs="Arial"/>
          <w:sz w:val="24"/>
          <w:szCs w:val="24"/>
        </w:rPr>
      </w:pPr>
    </w:p>
    <w:p w14:paraId="1D8F0679" w14:textId="77777777" w:rsidR="008D6B4C" w:rsidRDefault="00CB0ADB" w:rsidP="00966DC9">
      <w:pPr>
        <w:spacing w:line="360" w:lineRule="auto"/>
        <w:ind w:left="0" w:right="0"/>
        <w:jc w:val="both"/>
        <w:rPr>
          <w:rFonts w:cs="Arial"/>
          <w:b/>
          <w:sz w:val="24"/>
          <w:szCs w:val="24"/>
        </w:rPr>
      </w:pPr>
      <w:r w:rsidRPr="00272200">
        <w:rPr>
          <w:rFonts w:cs="Arial"/>
          <w:b/>
          <w:sz w:val="24"/>
          <w:szCs w:val="24"/>
        </w:rPr>
        <w:lastRenderedPageBreak/>
        <w:t>Sala Penal y de Familia – Tribunal Superior de Distrito Judicial</w:t>
      </w:r>
    </w:p>
    <w:p w14:paraId="4EC2E7A1" w14:textId="77777777" w:rsidR="005451D8" w:rsidRPr="00272200" w:rsidRDefault="005451D8" w:rsidP="00966DC9">
      <w:pPr>
        <w:spacing w:line="360" w:lineRule="auto"/>
        <w:ind w:left="0" w:right="0"/>
        <w:jc w:val="both"/>
        <w:rPr>
          <w:rFonts w:cs="Arial"/>
          <w:sz w:val="24"/>
          <w:szCs w:val="24"/>
        </w:rPr>
      </w:pPr>
    </w:p>
    <w:p w14:paraId="1D511C39" w14:textId="69C05919" w:rsidR="00CB0ADB" w:rsidRPr="00272200" w:rsidRDefault="00272200" w:rsidP="00966DC9">
      <w:pPr>
        <w:spacing w:line="360" w:lineRule="auto"/>
        <w:ind w:left="0" w:right="0"/>
        <w:jc w:val="both"/>
        <w:rPr>
          <w:rFonts w:cs="Arial"/>
          <w:sz w:val="24"/>
          <w:szCs w:val="24"/>
        </w:rPr>
      </w:pPr>
      <w:r w:rsidRPr="00272200">
        <w:rPr>
          <w:rFonts w:cs="Arial"/>
          <w:sz w:val="24"/>
          <w:szCs w:val="24"/>
        </w:rPr>
        <w:t>“</w:t>
      </w:r>
      <w:r w:rsidR="00CB0ADB" w:rsidRPr="00272200">
        <w:rPr>
          <w:rFonts w:cs="Arial"/>
          <w:sz w:val="24"/>
          <w:szCs w:val="24"/>
        </w:rPr>
        <w:t>Conoce de los recursos de apelación interpuestos por el representante del adolescente, por la víctima o por los actores que hacen parte del proceso penal, en contra las decisiones del juez, incluida la sentencia.</w:t>
      </w:r>
      <w:r w:rsidR="00307450" w:rsidRPr="00272200">
        <w:rPr>
          <w:rStyle w:val="Refdenotaalpie"/>
          <w:rFonts w:cs="Arial"/>
          <w:sz w:val="24"/>
          <w:szCs w:val="24"/>
        </w:rPr>
        <w:footnoteReference w:id="51"/>
      </w:r>
      <w:r w:rsidRPr="00272200">
        <w:rPr>
          <w:rFonts w:cs="Arial"/>
          <w:sz w:val="24"/>
          <w:szCs w:val="24"/>
        </w:rPr>
        <w:t>”</w:t>
      </w:r>
    </w:p>
    <w:p w14:paraId="6E093906" w14:textId="77777777" w:rsidR="008D6B4C" w:rsidRPr="00272200" w:rsidRDefault="008D6B4C" w:rsidP="00966DC9">
      <w:pPr>
        <w:spacing w:line="360" w:lineRule="auto"/>
        <w:ind w:left="0" w:right="0"/>
        <w:jc w:val="both"/>
        <w:rPr>
          <w:rFonts w:cs="Arial"/>
          <w:sz w:val="24"/>
          <w:szCs w:val="24"/>
        </w:rPr>
      </w:pPr>
    </w:p>
    <w:p w14:paraId="50602FA1" w14:textId="32FB4EC2" w:rsidR="008D6B4C" w:rsidRDefault="008D6B4C" w:rsidP="00966DC9">
      <w:pPr>
        <w:spacing w:line="360" w:lineRule="auto"/>
        <w:ind w:left="0" w:right="0"/>
        <w:jc w:val="both"/>
        <w:rPr>
          <w:rFonts w:cs="Arial"/>
          <w:b/>
          <w:sz w:val="24"/>
          <w:szCs w:val="24"/>
        </w:rPr>
      </w:pPr>
      <w:r w:rsidRPr="00272200">
        <w:rPr>
          <w:rFonts w:cs="Arial"/>
          <w:b/>
          <w:sz w:val="24"/>
          <w:szCs w:val="24"/>
        </w:rPr>
        <w:t>Sala de Casación Penal</w:t>
      </w:r>
    </w:p>
    <w:p w14:paraId="263CDA51" w14:textId="77777777" w:rsidR="005451D8" w:rsidRPr="00272200" w:rsidRDefault="005451D8" w:rsidP="00966DC9">
      <w:pPr>
        <w:spacing w:line="360" w:lineRule="auto"/>
        <w:ind w:left="0" w:right="0"/>
        <w:jc w:val="both"/>
        <w:rPr>
          <w:rFonts w:cs="Arial"/>
          <w:sz w:val="24"/>
          <w:szCs w:val="24"/>
        </w:rPr>
      </w:pPr>
    </w:p>
    <w:p w14:paraId="02E2F304" w14:textId="225B8D40" w:rsidR="00CB0ADB" w:rsidRPr="00272200" w:rsidRDefault="00272200" w:rsidP="00966DC9">
      <w:pPr>
        <w:spacing w:line="360" w:lineRule="auto"/>
        <w:ind w:left="0" w:right="0"/>
        <w:jc w:val="both"/>
        <w:rPr>
          <w:rFonts w:cs="Arial"/>
          <w:sz w:val="24"/>
          <w:szCs w:val="24"/>
        </w:rPr>
      </w:pPr>
      <w:r w:rsidRPr="00272200">
        <w:rPr>
          <w:rFonts w:cs="Arial"/>
          <w:sz w:val="24"/>
          <w:szCs w:val="24"/>
        </w:rPr>
        <w:t>“</w:t>
      </w:r>
      <w:r w:rsidR="00CB0ADB" w:rsidRPr="00272200">
        <w:rPr>
          <w:rFonts w:cs="Arial"/>
          <w:sz w:val="24"/>
          <w:szCs w:val="24"/>
        </w:rPr>
        <w:t>Conoce del recurso extraordinario de Casación y de la acción de Revisión interpuestos por el representante del adolescente, por la víctima o por los actores que hacen parte del proceso penal, en contra de la sentencia proferida por el Tribunal</w:t>
      </w:r>
      <w:r w:rsidRPr="00272200">
        <w:rPr>
          <w:rFonts w:cs="Arial"/>
          <w:sz w:val="24"/>
          <w:szCs w:val="24"/>
        </w:rPr>
        <w:t>.</w:t>
      </w:r>
      <w:r w:rsidR="00AC185C">
        <w:rPr>
          <w:rFonts w:cs="Arial"/>
          <w:sz w:val="24"/>
          <w:szCs w:val="24"/>
        </w:rPr>
        <w:t>”</w:t>
      </w:r>
      <w:r w:rsidR="00307450" w:rsidRPr="00272200">
        <w:rPr>
          <w:rStyle w:val="Refdenotaalpie"/>
          <w:sz w:val="24"/>
          <w:szCs w:val="24"/>
        </w:rPr>
        <w:footnoteReference w:id="52"/>
      </w:r>
    </w:p>
    <w:p w14:paraId="0E64BCD2" w14:textId="77777777" w:rsidR="008D6B4C" w:rsidRDefault="008D6B4C" w:rsidP="00966DC9">
      <w:pPr>
        <w:spacing w:line="360" w:lineRule="auto"/>
        <w:ind w:left="0" w:right="0"/>
        <w:jc w:val="both"/>
        <w:rPr>
          <w:rFonts w:cs="Arial"/>
          <w:b/>
          <w:sz w:val="24"/>
          <w:szCs w:val="24"/>
        </w:rPr>
      </w:pPr>
    </w:p>
    <w:p w14:paraId="3663212E" w14:textId="4578D12E" w:rsidR="008D6B4C" w:rsidRDefault="00EE79B8" w:rsidP="00966DC9">
      <w:pPr>
        <w:pStyle w:val="Ttulo1"/>
        <w:spacing w:line="360" w:lineRule="auto"/>
        <w:jc w:val="center"/>
        <w:rPr>
          <w:rFonts w:ascii="Arial" w:hAnsi="Arial" w:cs="Arial"/>
          <w:b/>
          <w:color w:val="000000" w:themeColor="text1"/>
          <w:sz w:val="24"/>
          <w:szCs w:val="24"/>
        </w:rPr>
      </w:pPr>
      <w:bookmarkStart w:id="29" w:name="_Toc13141924"/>
      <w:r>
        <w:rPr>
          <w:rFonts w:ascii="Arial" w:hAnsi="Arial" w:cs="Arial"/>
          <w:b/>
          <w:color w:val="000000" w:themeColor="text1"/>
          <w:sz w:val="24"/>
          <w:szCs w:val="24"/>
        </w:rPr>
        <w:t>2.4</w:t>
      </w:r>
      <w:r w:rsidR="00BD66B4">
        <w:rPr>
          <w:rFonts w:ascii="Arial" w:hAnsi="Arial" w:cs="Arial"/>
          <w:b/>
          <w:color w:val="000000" w:themeColor="text1"/>
          <w:sz w:val="24"/>
          <w:szCs w:val="24"/>
        </w:rPr>
        <w:t>.8</w:t>
      </w:r>
      <w:r w:rsidR="008D6B4C" w:rsidRPr="00372F2B">
        <w:rPr>
          <w:rFonts w:ascii="Arial" w:hAnsi="Arial" w:cs="Arial"/>
          <w:b/>
          <w:color w:val="000000" w:themeColor="text1"/>
          <w:sz w:val="24"/>
          <w:szCs w:val="24"/>
        </w:rPr>
        <w:t>. POLICÍA NACIONAL</w:t>
      </w:r>
      <w:bookmarkEnd w:id="29"/>
    </w:p>
    <w:p w14:paraId="57626275" w14:textId="77777777" w:rsidR="00966DC9" w:rsidRPr="00966DC9" w:rsidRDefault="00966DC9" w:rsidP="00966DC9"/>
    <w:p w14:paraId="79BD1B0A" w14:textId="16549BA4" w:rsidR="007F1111" w:rsidRDefault="00272200" w:rsidP="00966DC9">
      <w:pPr>
        <w:spacing w:line="360" w:lineRule="auto"/>
        <w:ind w:left="0" w:right="0"/>
        <w:jc w:val="both"/>
        <w:rPr>
          <w:rFonts w:cs="Arial"/>
          <w:sz w:val="24"/>
          <w:szCs w:val="24"/>
        </w:rPr>
      </w:pPr>
      <w:r>
        <w:rPr>
          <w:rFonts w:cs="Arial"/>
          <w:sz w:val="24"/>
          <w:szCs w:val="24"/>
        </w:rPr>
        <w:t>“</w:t>
      </w:r>
      <w:r w:rsidRPr="007F1111">
        <w:rPr>
          <w:rFonts w:cs="Arial"/>
          <w:sz w:val="24"/>
          <w:szCs w:val="24"/>
        </w:rPr>
        <w:t>La</w:t>
      </w:r>
      <w:r w:rsidR="007F1111" w:rsidRPr="007F1111">
        <w:rPr>
          <w:rFonts w:cs="Arial"/>
          <w:sz w:val="24"/>
          <w:szCs w:val="24"/>
        </w:rPr>
        <w:t xml:space="preserve"> Policía Nacional es un cuerpo armado permanente de naturaleza civil, a cargo de la Nación, cuyo fin primordial es el mantenimiento de las condiciones necesarias para el ejercicio de los derechos y libertades públicas, y para asegurar que los habitan</w:t>
      </w:r>
      <w:r>
        <w:rPr>
          <w:rFonts w:cs="Arial"/>
          <w:sz w:val="24"/>
          <w:szCs w:val="24"/>
        </w:rPr>
        <w:t>tes de Colombia convivan en paz</w:t>
      </w:r>
      <w:r w:rsidR="007F1111" w:rsidRPr="007F1111">
        <w:rPr>
          <w:rFonts w:cs="Arial"/>
          <w:sz w:val="24"/>
          <w:szCs w:val="24"/>
        </w:rPr>
        <w:t>. (Art. 218 C.P.</w:t>
      </w:r>
      <w:r>
        <w:rPr>
          <w:rFonts w:cs="Arial"/>
          <w:sz w:val="24"/>
          <w:szCs w:val="24"/>
        </w:rPr>
        <w:t>C.)”</w:t>
      </w:r>
      <w:r w:rsidR="007F1111">
        <w:rPr>
          <w:rStyle w:val="Refdenotaalpie"/>
          <w:rFonts w:cs="Arial"/>
          <w:sz w:val="24"/>
          <w:szCs w:val="24"/>
        </w:rPr>
        <w:footnoteReference w:id="53"/>
      </w:r>
    </w:p>
    <w:p w14:paraId="644CBD1C" w14:textId="2385CA7A" w:rsidR="004B13E3" w:rsidRDefault="00144D1D" w:rsidP="00966DC9">
      <w:pPr>
        <w:spacing w:line="360" w:lineRule="auto"/>
        <w:ind w:left="0" w:right="0"/>
        <w:jc w:val="both"/>
        <w:rPr>
          <w:rFonts w:cs="Arial"/>
          <w:sz w:val="24"/>
          <w:szCs w:val="24"/>
        </w:rPr>
      </w:pPr>
      <w:r>
        <w:rPr>
          <w:rFonts w:cs="Arial"/>
          <w:sz w:val="24"/>
          <w:szCs w:val="24"/>
        </w:rPr>
        <w:t>La policía nacional cuenta con grupos especializados, para el caso de la población adolescente e infantil existe:</w:t>
      </w:r>
    </w:p>
    <w:p w14:paraId="27E01C24" w14:textId="77777777" w:rsidR="00272200" w:rsidRPr="00272200" w:rsidRDefault="00272200" w:rsidP="00966DC9">
      <w:pPr>
        <w:spacing w:line="360" w:lineRule="auto"/>
        <w:ind w:left="0" w:right="0"/>
        <w:jc w:val="both"/>
        <w:rPr>
          <w:rFonts w:cs="Arial"/>
          <w:sz w:val="24"/>
          <w:szCs w:val="24"/>
        </w:rPr>
      </w:pPr>
    </w:p>
    <w:p w14:paraId="5D7771B1" w14:textId="77777777" w:rsidR="008D6B4C" w:rsidRDefault="007F1111" w:rsidP="00966DC9">
      <w:pPr>
        <w:spacing w:line="360" w:lineRule="auto"/>
        <w:ind w:left="0" w:right="0"/>
        <w:jc w:val="both"/>
        <w:rPr>
          <w:rFonts w:cs="Arial"/>
          <w:b/>
          <w:sz w:val="24"/>
          <w:szCs w:val="24"/>
        </w:rPr>
      </w:pPr>
      <w:r w:rsidRPr="007F1111">
        <w:rPr>
          <w:rFonts w:cs="Arial"/>
          <w:b/>
          <w:sz w:val="24"/>
          <w:szCs w:val="24"/>
        </w:rPr>
        <w:t>Policía de infancia y ado</w:t>
      </w:r>
      <w:r w:rsidR="008D6B4C">
        <w:rPr>
          <w:rFonts w:cs="Arial"/>
          <w:b/>
          <w:sz w:val="24"/>
          <w:szCs w:val="24"/>
        </w:rPr>
        <w:t>lescencia</w:t>
      </w:r>
    </w:p>
    <w:p w14:paraId="2A7C20E3" w14:textId="54347D96" w:rsidR="00EA3760" w:rsidRDefault="00272200" w:rsidP="00966DC9">
      <w:pPr>
        <w:spacing w:line="360" w:lineRule="auto"/>
        <w:ind w:left="0" w:right="0"/>
        <w:jc w:val="both"/>
        <w:rPr>
          <w:rFonts w:cs="Arial"/>
          <w:sz w:val="24"/>
          <w:szCs w:val="24"/>
        </w:rPr>
      </w:pPr>
      <w:r>
        <w:rPr>
          <w:rFonts w:cs="Arial"/>
          <w:sz w:val="24"/>
          <w:szCs w:val="24"/>
        </w:rPr>
        <w:lastRenderedPageBreak/>
        <w:t>“</w:t>
      </w:r>
      <w:r w:rsidRPr="007F1111">
        <w:rPr>
          <w:rFonts w:cs="Arial"/>
          <w:sz w:val="24"/>
          <w:szCs w:val="24"/>
        </w:rPr>
        <w:t>La</w:t>
      </w:r>
      <w:r w:rsidR="007F1111" w:rsidRPr="007F1111">
        <w:rPr>
          <w:rFonts w:cs="Arial"/>
          <w:sz w:val="24"/>
          <w:szCs w:val="24"/>
        </w:rPr>
        <w:t xml:space="preserve"> policía de infancia y adolescencia es la especialidad de la Policía Nacional que integra el sistema Nacional de Bienestar Familiar, encargado de garantizar la protección integral de los niños, niñas y adolescentes, integrados por Oficiales, suboficiales, Nivel Ejecutivo y Agentes, capacitados en Derechos Humanos, código de la Infancia y la Adolescencia, normas nacionales e internacionales y procedimientos de atención compactos a la Ley 1098 del 08 Noviembre de 2006.</w:t>
      </w:r>
      <w:r>
        <w:rPr>
          <w:rFonts w:cs="Arial"/>
          <w:sz w:val="24"/>
          <w:szCs w:val="24"/>
        </w:rPr>
        <w:t>”</w:t>
      </w:r>
      <w:r w:rsidR="00144D1D">
        <w:rPr>
          <w:rStyle w:val="Refdenotaalpie"/>
          <w:rFonts w:cs="Arial"/>
          <w:sz w:val="24"/>
          <w:szCs w:val="24"/>
        </w:rPr>
        <w:footnoteReference w:id="54"/>
      </w:r>
    </w:p>
    <w:p w14:paraId="62BEC689" w14:textId="594D305D" w:rsidR="004B13E3" w:rsidRDefault="000F5F71" w:rsidP="00966DC9">
      <w:pPr>
        <w:spacing w:line="360" w:lineRule="auto"/>
        <w:ind w:left="0" w:right="0"/>
        <w:jc w:val="both"/>
        <w:rPr>
          <w:rFonts w:cs="Arial"/>
          <w:sz w:val="24"/>
          <w:szCs w:val="24"/>
        </w:rPr>
      </w:pPr>
      <w:r>
        <w:rPr>
          <w:rFonts w:cs="Arial"/>
          <w:sz w:val="24"/>
          <w:szCs w:val="24"/>
        </w:rPr>
        <w:t>De</w:t>
      </w:r>
      <w:r w:rsidR="00272200">
        <w:rPr>
          <w:rFonts w:cs="Arial"/>
          <w:sz w:val="24"/>
          <w:szCs w:val="24"/>
        </w:rPr>
        <w:t>ntro del SRPA esta institución:</w:t>
      </w:r>
    </w:p>
    <w:p w14:paraId="30DD2B71" w14:textId="227ACA11" w:rsidR="000F5F71" w:rsidRPr="005451D8" w:rsidRDefault="000F5F71" w:rsidP="00095934">
      <w:pPr>
        <w:tabs>
          <w:tab w:val="left" w:pos="7371"/>
        </w:tabs>
        <w:spacing w:line="240" w:lineRule="auto"/>
        <w:ind w:left="993" w:right="1041"/>
        <w:jc w:val="both"/>
        <w:rPr>
          <w:rFonts w:cs="Arial"/>
        </w:rPr>
      </w:pPr>
      <w:r w:rsidRPr="005451D8">
        <w:rPr>
          <w:rFonts w:cs="Arial"/>
        </w:rPr>
        <w:t>Aprehende o recibe de policías de vigilancia a los adolescentes que presuntamente hayan incurrido en la comisión de delitos y los conduce a los Centros de Servicios Judiciales o a los lugares destinados para ello.</w:t>
      </w:r>
    </w:p>
    <w:p w14:paraId="1B3BF155" w14:textId="5974A1DA" w:rsidR="000F5F71" w:rsidRPr="005451D8" w:rsidRDefault="000F5F71" w:rsidP="00095934">
      <w:pPr>
        <w:tabs>
          <w:tab w:val="left" w:pos="7371"/>
        </w:tabs>
        <w:spacing w:line="240" w:lineRule="auto"/>
        <w:ind w:left="993" w:right="1041"/>
        <w:jc w:val="both"/>
        <w:rPr>
          <w:rFonts w:cs="Arial"/>
        </w:rPr>
      </w:pPr>
      <w:r w:rsidRPr="005451D8">
        <w:rPr>
          <w:rFonts w:cs="Arial"/>
        </w:rPr>
        <w:t>Garantiza el respeto a los adolescentes en los procedimientos policiales.</w:t>
      </w:r>
    </w:p>
    <w:p w14:paraId="179BB632" w14:textId="49180B75" w:rsidR="000F5F71" w:rsidRPr="005451D8" w:rsidRDefault="000F5F71" w:rsidP="00095934">
      <w:pPr>
        <w:tabs>
          <w:tab w:val="left" w:pos="7371"/>
        </w:tabs>
        <w:spacing w:line="240" w:lineRule="auto"/>
        <w:ind w:left="993" w:right="1041"/>
        <w:jc w:val="both"/>
        <w:rPr>
          <w:rFonts w:cs="Arial"/>
        </w:rPr>
      </w:pPr>
      <w:r w:rsidRPr="005451D8">
        <w:rPr>
          <w:rFonts w:cs="Arial"/>
        </w:rPr>
        <w:t>Vigila y controla los centros de privación de libertad y los lugares donde permanecen los adolescentes durante las primeras 36 horas posteriores a la aprehensión, con el fin de evitar la evasión de los mismos.</w:t>
      </w:r>
    </w:p>
    <w:p w14:paraId="1B7C422F" w14:textId="0A4FD9AB" w:rsidR="000F5F71" w:rsidRPr="005451D8" w:rsidRDefault="000F5F71" w:rsidP="00095934">
      <w:pPr>
        <w:tabs>
          <w:tab w:val="left" w:pos="7371"/>
        </w:tabs>
        <w:spacing w:line="240" w:lineRule="auto"/>
        <w:ind w:left="993" w:right="1041"/>
        <w:jc w:val="both"/>
        <w:rPr>
          <w:rFonts w:cs="Arial"/>
        </w:rPr>
      </w:pPr>
      <w:r w:rsidRPr="005451D8">
        <w:rPr>
          <w:rFonts w:cs="Arial"/>
        </w:rPr>
        <w:t>Presta la logística necesaria para el traslado de los adolescentes según requerimientos de orden judicial o necesidades de orden médico.</w:t>
      </w:r>
    </w:p>
    <w:p w14:paraId="6F24E6E2" w14:textId="72B5D0F4" w:rsidR="000F5F71" w:rsidRPr="005451D8" w:rsidRDefault="000F5F71" w:rsidP="00095934">
      <w:pPr>
        <w:tabs>
          <w:tab w:val="left" w:pos="7371"/>
        </w:tabs>
        <w:spacing w:line="240" w:lineRule="auto"/>
        <w:ind w:left="993" w:right="1041"/>
        <w:jc w:val="both"/>
        <w:rPr>
          <w:rFonts w:cs="Arial"/>
        </w:rPr>
      </w:pPr>
      <w:r w:rsidRPr="005451D8">
        <w:rPr>
          <w:rFonts w:cs="Arial"/>
        </w:rPr>
        <w:t>Apoya a las autoridades judiciales como policía custodio.</w:t>
      </w:r>
    </w:p>
    <w:p w14:paraId="795D5F86" w14:textId="5BA6A7F2" w:rsidR="000F5F71" w:rsidRPr="005451D8" w:rsidRDefault="000F5F71" w:rsidP="00095934">
      <w:pPr>
        <w:tabs>
          <w:tab w:val="left" w:pos="7371"/>
        </w:tabs>
        <w:spacing w:line="240" w:lineRule="auto"/>
        <w:ind w:left="993" w:right="1041"/>
        <w:jc w:val="both"/>
        <w:rPr>
          <w:rFonts w:cs="Arial"/>
        </w:rPr>
      </w:pPr>
      <w:r w:rsidRPr="005451D8">
        <w:rPr>
          <w:rFonts w:cs="Arial"/>
        </w:rPr>
        <w:t>Cumple funciones de Policía Judicial adscrita a las Fiscalías Delegadas ante los Jueces Penales para Adolescentes.</w:t>
      </w:r>
      <w:r w:rsidRPr="005451D8">
        <w:rPr>
          <w:rStyle w:val="Refdenotaalpie"/>
          <w:rFonts w:cs="Arial"/>
        </w:rPr>
        <w:footnoteReference w:id="55"/>
      </w:r>
    </w:p>
    <w:p w14:paraId="5BC253B8" w14:textId="77777777" w:rsidR="00EA3760" w:rsidRPr="00272200" w:rsidRDefault="00EA3760" w:rsidP="00272200">
      <w:pPr>
        <w:spacing w:line="360" w:lineRule="auto"/>
        <w:ind w:left="708" w:right="0"/>
        <w:jc w:val="both"/>
        <w:rPr>
          <w:rFonts w:cs="Arial"/>
          <w:i/>
          <w:sz w:val="24"/>
          <w:szCs w:val="24"/>
        </w:rPr>
      </w:pPr>
    </w:p>
    <w:p w14:paraId="6D0DB3DC" w14:textId="3CDE72D0" w:rsidR="008D6B4C" w:rsidRDefault="00EE79B8" w:rsidP="00B7748D">
      <w:pPr>
        <w:pStyle w:val="Ttulo2"/>
        <w:spacing w:line="360" w:lineRule="auto"/>
        <w:jc w:val="center"/>
        <w:rPr>
          <w:rFonts w:ascii="Arial" w:eastAsiaTheme="minorHAnsi" w:hAnsi="Arial" w:cs="Arial"/>
          <w:b/>
          <w:color w:val="000000" w:themeColor="text1"/>
          <w:sz w:val="24"/>
          <w:szCs w:val="24"/>
        </w:rPr>
      </w:pPr>
      <w:bookmarkStart w:id="30" w:name="_Toc13141925"/>
      <w:r>
        <w:rPr>
          <w:rFonts w:ascii="Arial" w:hAnsi="Arial" w:cs="Arial"/>
          <w:b/>
          <w:color w:val="000000" w:themeColor="text1"/>
          <w:sz w:val="24"/>
          <w:szCs w:val="24"/>
        </w:rPr>
        <w:t>2</w:t>
      </w:r>
      <w:r w:rsidR="008D6B4C" w:rsidRPr="00966DC9">
        <w:rPr>
          <w:rFonts w:ascii="Arial" w:hAnsi="Arial" w:cs="Arial"/>
          <w:b/>
          <w:color w:val="000000" w:themeColor="text1"/>
          <w:sz w:val="24"/>
          <w:szCs w:val="24"/>
        </w:rPr>
        <w:t>.</w:t>
      </w:r>
      <w:r>
        <w:rPr>
          <w:rFonts w:ascii="Arial" w:eastAsiaTheme="minorHAnsi" w:hAnsi="Arial" w:cs="Arial"/>
          <w:b/>
          <w:color w:val="000000" w:themeColor="text1"/>
          <w:sz w:val="24"/>
          <w:szCs w:val="24"/>
        </w:rPr>
        <w:t>4</w:t>
      </w:r>
      <w:r w:rsidR="00BD66B4">
        <w:rPr>
          <w:rFonts w:ascii="Arial" w:eastAsiaTheme="minorHAnsi" w:hAnsi="Arial" w:cs="Arial"/>
          <w:b/>
          <w:color w:val="000000" w:themeColor="text1"/>
          <w:sz w:val="24"/>
          <w:szCs w:val="24"/>
        </w:rPr>
        <w:t>.9</w:t>
      </w:r>
      <w:r w:rsidR="008D6B4C" w:rsidRPr="00966DC9">
        <w:rPr>
          <w:rFonts w:ascii="Arial" w:eastAsiaTheme="minorHAnsi" w:hAnsi="Arial" w:cs="Arial"/>
          <w:b/>
          <w:color w:val="000000" w:themeColor="text1"/>
          <w:sz w:val="24"/>
          <w:szCs w:val="24"/>
        </w:rPr>
        <w:t>. DEFENSORÍA DEL PUEBLO</w:t>
      </w:r>
      <w:bookmarkEnd w:id="30"/>
    </w:p>
    <w:p w14:paraId="3CF67E91" w14:textId="77777777" w:rsidR="00966DC9" w:rsidRPr="005451D8" w:rsidRDefault="00966DC9" w:rsidP="00095934">
      <w:pPr>
        <w:ind w:left="709" w:right="1608"/>
      </w:pPr>
    </w:p>
    <w:p w14:paraId="60654ECF" w14:textId="5EEEC047" w:rsidR="00EA3760" w:rsidRPr="005451D8" w:rsidRDefault="00EA3760" w:rsidP="00095934">
      <w:pPr>
        <w:spacing w:line="240" w:lineRule="auto"/>
        <w:ind w:left="851" w:right="1608"/>
        <w:jc w:val="both"/>
        <w:rPr>
          <w:rFonts w:cs="Arial"/>
        </w:rPr>
      </w:pPr>
      <w:r w:rsidRPr="005451D8">
        <w:rPr>
          <w:rFonts w:cs="Arial"/>
        </w:rPr>
        <w:t xml:space="preserve">La labor de vigilancia al poder público, a partir de la expedición de la Constitución Política de 1991, se amplió gracias a la </w:t>
      </w:r>
      <w:r w:rsidRPr="005451D8">
        <w:rPr>
          <w:rFonts w:cs="Arial"/>
        </w:rPr>
        <w:lastRenderedPageBreak/>
        <w:t>creación de la figura del Defensor del Pueblo, especialmente, en cuanto a protección, defensa, promoción, divulgación y ejercicio de los derechos humanos. Mediante los artículos 281 y 282  de la Constitución, se estructuraron las características, facultades y funcionamiento de la Defensoría del Pueblo, como proyección y desarrollo de la concepción del Estado Social de Derecho.</w:t>
      </w:r>
    </w:p>
    <w:p w14:paraId="298D4A05" w14:textId="08864915" w:rsidR="00EA3760" w:rsidRDefault="00EA3760" w:rsidP="00095934">
      <w:pPr>
        <w:spacing w:line="240" w:lineRule="auto"/>
        <w:ind w:left="851" w:right="1608"/>
        <w:jc w:val="both"/>
        <w:rPr>
          <w:rFonts w:cs="Arial"/>
        </w:rPr>
      </w:pPr>
      <w:r w:rsidRPr="005451D8">
        <w:rPr>
          <w:rFonts w:cs="Arial"/>
        </w:rPr>
        <w:t>De esta manera se constituye en autoridad estatal, cuya misión consiste en el control de la actividad de la institucionalidad pública y de algunos particulares a quienes se les ha delegado funciones de carácter público, respecto de los derechos fundamentales y las garantías para ejercerlos, para lo cual se le ha surtido de procedimientos flexibles, informales y expeditos para desempeñar sus acciones y tareas.</w:t>
      </w:r>
      <w:r w:rsidRPr="005451D8">
        <w:rPr>
          <w:rStyle w:val="Refdenotaalpie"/>
          <w:rFonts w:cs="Arial"/>
        </w:rPr>
        <w:footnoteReference w:id="56"/>
      </w:r>
    </w:p>
    <w:p w14:paraId="7E226E46" w14:textId="77777777" w:rsidR="005451D8" w:rsidRPr="00817144" w:rsidRDefault="005451D8" w:rsidP="00B7748D">
      <w:pPr>
        <w:spacing w:line="360" w:lineRule="auto"/>
        <w:ind w:left="851" w:right="1041"/>
        <w:jc w:val="both"/>
        <w:rPr>
          <w:rFonts w:cs="Arial"/>
          <w:i/>
        </w:rPr>
      </w:pPr>
    </w:p>
    <w:p w14:paraId="646F8DF9" w14:textId="65644FF5" w:rsidR="00EB0AA7" w:rsidRDefault="00EB0AA7" w:rsidP="00095934">
      <w:pPr>
        <w:spacing w:line="360" w:lineRule="auto"/>
        <w:ind w:left="0" w:right="0"/>
        <w:jc w:val="both"/>
        <w:rPr>
          <w:rFonts w:cs="Arial"/>
          <w:sz w:val="24"/>
          <w:szCs w:val="24"/>
        </w:rPr>
      </w:pPr>
      <w:r>
        <w:rPr>
          <w:rFonts w:cs="Arial"/>
          <w:sz w:val="24"/>
          <w:szCs w:val="24"/>
        </w:rPr>
        <w:t xml:space="preserve">Dentro del </w:t>
      </w:r>
      <w:r w:rsidR="008B7376">
        <w:rPr>
          <w:rFonts w:cs="Arial"/>
          <w:sz w:val="24"/>
          <w:szCs w:val="24"/>
        </w:rPr>
        <w:t>SRPA y a través de los defensores públicos, esta institución</w:t>
      </w:r>
      <w:r>
        <w:rPr>
          <w:rFonts w:cs="Arial"/>
          <w:sz w:val="24"/>
          <w:szCs w:val="24"/>
        </w:rPr>
        <w:t>:</w:t>
      </w:r>
    </w:p>
    <w:p w14:paraId="2B15ACEF" w14:textId="766813BF" w:rsidR="00EB0AA7" w:rsidRPr="005451D8" w:rsidRDefault="00EB0AA7" w:rsidP="00095934">
      <w:pPr>
        <w:tabs>
          <w:tab w:val="left" w:pos="7088"/>
        </w:tabs>
        <w:spacing w:line="240" w:lineRule="auto"/>
        <w:ind w:left="851" w:right="1750"/>
        <w:jc w:val="both"/>
        <w:rPr>
          <w:rFonts w:cs="Arial"/>
        </w:rPr>
      </w:pPr>
      <w:r w:rsidRPr="005451D8">
        <w:rPr>
          <w:rFonts w:cs="Arial"/>
        </w:rPr>
        <w:t>Representa al adolescente en todas las audiencias.</w:t>
      </w:r>
    </w:p>
    <w:p w14:paraId="5D15D92B" w14:textId="7F8127A4" w:rsidR="00EB0AA7" w:rsidRPr="005451D8" w:rsidRDefault="00EB0AA7" w:rsidP="00095934">
      <w:pPr>
        <w:tabs>
          <w:tab w:val="left" w:pos="7088"/>
        </w:tabs>
        <w:spacing w:line="240" w:lineRule="auto"/>
        <w:ind w:left="851" w:right="1750"/>
        <w:jc w:val="both"/>
        <w:rPr>
          <w:rFonts w:cs="Arial"/>
        </w:rPr>
      </w:pPr>
      <w:r w:rsidRPr="005451D8">
        <w:rPr>
          <w:rFonts w:cs="Arial"/>
        </w:rPr>
        <w:t>Conoce al adolescente, su situación familiar y los hechos relacionados con el delito.</w:t>
      </w:r>
    </w:p>
    <w:p w14:paraId="449BF43A" w14:textId="2C534E6D" w:rsidR="00EB0AA7" w:rsidRPr="005451D8" w:rsidRDefault="00EB0AA7" w:rsidP="00095934">
      <w:pPr>
        <w:tabs>
          <w:tab w:val="left" w:pos="7088"/>
        </w:tabs>
        <w:spacing w:line="240" w:lineRule="auto"/>
        <w:ind w:left="851" w:right="1750"/>
        <w:jc w:val="both"/>
        <w:rPr>
          <w:rFonts w:cs="Arial"/>
        </w:rPr>
      </w:pPr>
      <w:r w:rsidRPr="005451D8">
        <w:rPr>
          <w:rFonts w:cs="Arial"/>
        </w:rPr>
        <w:t>Defiende al adolescente en el proceso penal. Su función es demostrar su inocencia o propender por una sanción acorde con el delito que cometió.</w:t>
      </w:r>
    </w:p>
    <w:p w14:paraId="2DF51E47" w14:textId="1AAE9796" w:rsidR="00EB0AA7" w:rsidRPr="005451D8" w:rsidRDefault="00EB0AA7" w:rsidP="00095934">
      <w:pPr>
        <w:tabs>
          <w:tab w:val="left" w:pos="7088"/>
        </w:tabs>
        <w:spacing w:line="240" w:lineRule="auto"/>
        <w:ind w:left="851" w:right="1750"/>
        <w:jc w:val="both"/>
        <w:rPr>
          <w:rFonts w:cs="Arial"/>
        </w:rPr>
      </w:pPr>
      <w:r w:rsidRPr="005451D8">
        <w:rPr>
          <w:rFonts w:cs="Arial"/>
        </w:rPr>
        <w:t>Interpone los recursos legales cuando hubiere lugar.</w:t>
      </w:r>
    </w:p>
    <w:p w14:paraId="5ABF9316" w14:textId="6C71725F" w:rsidR="00EB0AA7" w:rsidRPr="005451D8" w:rsidRDefault="00EB0AA7" w:rsidP="00095934">
      <w:pPr>
        <w:tabs>
          <w:tab w:val="left" w:pos="7088"/>
        </w:tabs>
        <w:spacing w:line="240" w:lineRule="auto"/>
        <w:ind w:left="851" w:right="1750"/>
        <w:jc w:val="both"/>
        <w:rPr>
          <w:rFonts w:cs="Arial"/>
        </w:rPr>
      </w:pPr>
      <w:r w:rsidRPr="005451D8">
        <w:rPr>
          <w:rFonts w:cs="Arial"/>
        </w:rPr>
        <w:t>Asiste al adolescente en el proceso, aún antes de la imputación.</w:t>
      </w:r>
    </w:p>
    <w:p w14:paraId="24E2DB33" w14:textId="11CA8DEF" w:rsidR="00EB0AA7" w:rsidRPr="005451D8" w:rsidRDefault="00EB0AA7" w:rsidP="00095934">
      <w:pPr>
        <w:tabs>
          <w:tab w:val="left" w:pos="7088"/>
        </w:tabs>
        <w:spacing w:line="240" w:lineRule="auto"/>
        <w:ind w:left="851" w:right="1750"/>
        <w:jc w:val="both"/>
        <w:rPr>
          <w:rFonts w:cs="Arial"/>
        </w:rPr>
      </w:pPr>
      <w:r w:rsidRPr="005451D8">
        <w:rPr>
          <w:rFonts w:cs="Arial"/>
        </w:rPr>
        <w:t>Formula propuestas de aplicación de justicia restaurativa.</w:t>
      </w:r>
      <w:r w:rsidRPr="005451D8">
        <w:rPr>
          <w:rStyle w:val="Refdenotaalpie"/>
          <w:rFonts w:cs="Arial"/>
        </w:rPr>
        <w:footnoteReference w:id="57"/>
      </w:r>
    </w:p>
    <w:p w14:paraId="7304C88C" w14:textId="77777777" w:rsidR="00CB244F" w:rsidRDefault="00CB244F" w:rsidP="00B7748D">
      <w:pPr>
        <w:spacing w:line="240" w:lineRule="auto"/>
        <w:ind w:left="851" w:right="0"/>
        <w:jc w:val="both"/>
        <w:rPr>
          <w:rFonts w:cs="Arial"/>
          <w:sz w:val="24"/>
          <w:szCs w:val="24"/>
        </w:rPr>
      </w:pPr>
    </w:p>
    <w:p w14:paraId="3BC3D8DA" w14:textId="77777777" w:rsidR="005451D8" w:rsidRPr="00CB244F" w:rsidRDefault="005451D8" w:rsidP="00B7748D">
      <w:pPr>
        <w:spacing w:line="240" w:lineRule="auto"/>
        <w:ind w:left="851" w:right="0"/>
        <w:jc w:val="both"/>
        <w:rPr>
          <w:rFonts w:cs="Arial"/>
          <w:sz w:val="24"/>
          <w:szCs w:val="24"/>
        </w:rPr>
      </w:pPr>
    </w:p>
    <w:p w14:paraId="1BBB99D5" w14:textId="4714D9A9" w:rsidR="008D6B4C" w:rsidRDefault="00EE79B8" w:rsidP="00482ECA">
      <w:pPr>
        <w:pStyle w:val="Ttulo2"/>
        <w:spacing w:line="360" w:lineRule="auto"/>
        <w:ind w:left="0" w:right="49"/>
        <w:jc w:val="center"/>
        <w:rPr>
          <w:rFonts w:ascii="Arial" w:hAnsi="Arial" w:cs="Arial"/>
          <w:b/>
          <w:color w:val="000000" w:themeColor="text1"/>
          <w:sz w:val="24"/>
          <w:szCs w:val="24"/>
        </w:rPr>
      </w:pPr>
      <w:bookmarkStart w:id="31" w:name="_Toc13141926"/>
      <w:r>
        <w:rPr>
          <w:rFonts w:ascii="Arial" w:hAnsi="Arial" w:cs="Arial"/>
          <w:b/>
          <w:color w:val="000000" w:themeColor="text1"/>
          <w:sz w:val="24"/>
          <w:szCs w:val="24"/>
        </w:rPr>
        <w:t>2.4</w:t>
      </w:r>
      <w:r w:rsidR="00BD66B4">
        <w:rPr>
          <w:rFonts w:ascii="Arial" w:hAnsi="Arial" w:cs="Arial"/>
          <w:b/>
          <w:color w:val="000000" w:themeColor="text1"/>
          <w:sz w:val="24"/>
          <w:szCs w:val="24"/>
        </w:rPr>
        <w:t>.10</w:t>
      </w:r>
      <w:r w:rsidR="008D6B4C" w:rsidRPr="00966DC9">
        <w:rPr>
          <w:rFonts w:ascii="Arial" w:hAnsi="Arial" w:cs="Arial"/>
          <w:b/>
          <w:color w:val="000000" w:themeColor="text1"/>
          <w:sz w:val="24"/>
          <w:szCs w:val="24"/>
        </w:rPr>
        <w:t>. PROCURADURÍA GENERAL DE LA NACIÓN</w:t>
      </w:r>
      <w:bookmarkEnd w:id="31"/>
    </w:p>
    <w:p w14:paraId="0A53A235" w14:textId="77777777" w:rsidR="00966DC9" w:rsidRPr="005451D8" w:rsidRDefault="00966DC9" w:rsidP="00B7748D">
      <w:pPr>
        <w:spacing w:line="240" w:lineRule="auto"/>
        <w:ind w:left="851" w:right="1041"/>
      </w:pPr>
    </w:p>
    <w:p w14:paraId="1F0B6576" w14:textId="3AD08044" w:rsidR="00496B23" w:rsidRPr="005451D8" w:rsidRDefault="00CB244F" w:rsidP="00B7748D">
      <w:pPr>
        <w:spacing w:line="240" w:lineRule="auto"/>
        <w:ind w:left="851" w:right="1041"/>
        <w:jc w:val="both"/>
        <w:rPr>
          <w:rFonts w:cs="Arial"/>
        </w:rPr>
      </w:pPr>
      <w:r w:rsidRPr="005451D8">
        <w:rPr>
          <w:rFonts w:cs="Arial"/>
        </w:rPr>
        <w:t>La</w:t>
      </w:r>
      <w:r w:rsidR="00496B23" w:rsidRPr="005451D8">
        <w:rPr>
          <w:rFonts w:cs="Arial"/>
        </w:rPr>
        <w:t xml:space="preserve"> Procuraduría General de la Nación es la Entidad que representa a los ciudadanos ante el Estado. Es el máximo organismo del Ministerio </w:t>
      </w:r>
      <w:r w:rsidR="00496B23" w:rsidRPr="005451D8">
        <w:rPr>
          <w:rFonts w:cs="Arial"/>
        </w:rPr>
        <w:lastRenderedPageBreak/>
        <w:t>Público, conformado además por la Defensorí</w:t>
      </w:r>
      <w:r w:rsidR="008D6B4C" w:rsidRPr="005451D8">
        <w:rPr>
          <w:rFonts w:cs="Arial"/>
        </w:rPr>
        <w:t>a del Pueblo y las personerías.</w:t>
      </w:r>
    </w:p>
    <w:p w14:paraId="13402807" w14:textId="6BD5714A" w:rsidR="00496B23" w:rsidRDefault="00496B23" w:rsidP="00B7748D">
      <w:pPr>
        <w:spacing w:line="240" w:lineRule="auto"/>
        <w:ind w:left="851" w:right="1041"/>
        <w:jc w:val="both"/>
        <w:rPr>
          <w:rFonts w:cs="Arial"/>
        </w:rPr>
      </w:pPr>
      <w:r w:rsidRPr="005451D8">
        <w:rPr>
          <w:rFonts w:cs="Arial"/>
        </w:rPr>
        <w:t>Conformada por cerca de 4 mil servidores, la Procuraduría tiene autonomía administrativa, financiera y presupuestal en los términos definidos por el Estatuto Orgánico del Presupuesto Nacional. Es su obligación velar por el correcto ejercicio de las funciones encomendadas en la Constitución y la Ley a servidores públicos.</w:t>
      </w:r>
      <w:r w:rsidRPr="005451D8">
        <w:rPr>
          <w:rStyle w:val="Refdenotaalpie"/>
          <w:rFonts w:cs="Arial"/>
        </w:rPr>
        <w:footnoteReference w:id="58"/>
      </w:r>
    </w:p>
    <w:p w14:paraId="67BD4B3A" w14:textId="77777777" w:rsidR="005451D8" w:rsidRPr="00AC185C" w:rsidRDefault="005451D8" w:rsidP="005451D8">
      <w:pPr>
        <w:spacing w:line="360" w:lineRule="auto"/>
        <w:ind w:left="708" w:right="1041"/>
        <w:jc w:val="both"/>
        <w:rPr>
          <w:rFonts w:cs="Arial"/>
          <w:i/>
        </w:rPr>
      </w:pPr>
    </w:p>
    <w:p w14:paraId="2B14BDFA" w14:textId="4BE6BCE4" w:rsidR="00E37B4D" w:rsidRDefault="00E37B4D" w:rsidP="00966DC9">
      <w:pPr>
        <w:spacing w:line="360" w:lineRule="auto"/>
        <w:ind w:left="0" w:right="0"/>
        <w:jc w:val="both"/>
        <w:rPr>
          <w:rFonts w:cs="Arial"/>
          <w:sz w:val="24"/>
          <w:szCs w:val="24"/>
        </w:rPr>
      </w:pPr>
      <w:r>
        <w:rPr>
          <w:rFonts w:cs="Arial"/>
          <w:sz w:val="24"/>
          <w:szCs w:val="24"/>
        </w:rPr>
        <w:t>Dentro del SRPA esta institución:</w:t>
      </w:r>
    </w:p>
    <w:p w14:paraId="7BCF313D" w14:textId="5C46075D" w:rsidR="00E37B4D" w:rsidRPr="009F021E" w:rsidRDefault="009F021E" w:rsidP="009F021E">
      <w:pPr>
        <w:spacing w:line="360" w:lineRule="auto"/>
        <w:ind w:left="0" w:right="0"/>
        <w:jc w:val="both"/>
        <w:rPr>
          <w:rFonts w:cs="Arial"/>
          <w:sz w:val="24"/>
          <w:szCs w:val="24"/>
        </w:rPr>
      </w:pPr>
      <w:r>
        <w:rPr>
          <w:rFonts w:cs="Arial"/>
          <w:sz w:val="24"/>
          <w:szCs w:val="24"/>
        </w:rPr>
        <w:t>“</w:t>
      </w:r>
      <w:r w:rsidR="00E37B4D" w:rsidRPr="009F021E">
        <w:rPr>
          <w:rFonts w:cs="Arial"/>
          <w:sz w:val="24"/>
          <w:szCs w:val="24"/>
        </w:rPr>
        <w:t>Participa en los procesos judiciales en defensa de los derechos de todos los afectados.</w:t>
      </w:r>
    </w:p>
    <w:p w14:paraId="799A793E" w14:textId="0D4FFD4F" w:rsidR="00E37B4D" w:rsidRPr="009F021E" w:rsidRDefault="00E37B4D" w:rsidP="009F021E">
      <w:pPr>
        <w:spacing w:line="360" w:lineRule="auto"/>
        <w:ind w:left="0" w:right="0"/>
        <w:jc w:val="both"/>
        <w:rPr>
          <w:rFonts w:cs="Arial"/>
          <w:sz w:val="24"/>
          <w:szCs w:val="24"/>
        </w:rPr>
      </w:pPr>
      <w:r w:rsidRPr="009F021E">
        <w:rPr>
          <w:rFonts w:cs="Arial"/>
          <w:sz w:val="24"/>
          <w:szCs w:val="24"/>
        </w:rPr>
        <w:t>Impugna las decisiones que se adopten, de ser procedente.</w:t>
      </w:r>
      <w:r w:rsidR="009F021E">
        <w:rPr>
          <w:rFonts w:cs="Arial"/>
          <w:sz w:val="24"/>
          <w:szCs w:val="24"/>
        </w:rPr>
        <w:t>”</w:t>
      </w:r>
      <w:r>
        <w:rPr>
          <w:rStyle w:val="Refdenotaalpie"/>
          <w:rFonts w:cs="Arial"/>
          <w:sz w:val="24"/>
          <w:szCs w:val="24"/>
        </w:rPr>
        <w:footnoteReference w:id="59"/>
      </w:r>
    </w:p>
    <w:p w14:paraId="42C379DB" w14:textId="77777777" w:rsidR="008D6B4C" w:rsidRDefault="008D6B4C" w:rsidP="00966DC9">
      <w:pPr>
        <w:spacing w:line="360" w:lineRule="auto"/>
        <w:ind w:left="0" w:right="0"/>
        <w:jc w:val="both"/>
        <w:rPr>
          <w:rFonts w:cs="Arial"/>
          <w:sz w:val="24"/>
          <w:szCs w:val="24"/>
        </w:rPr>
      </w:pPr>
    </w:p>
    <w:p w14:paraId="2CC63B55" w14:textId="7F1B2D9E" w:rsidR="008D6B4C" w:rsidRDefault="006278D4" w:rsidP="00482ECA">
      <w:pPr>
        <w:pStyle w:val="Ttulo2"/>
        <w:spacing w:line="360" w:lineRule="auto"/>
        <w:jc w:val="center"/>
        <w:rPr>
          <w:rFonts w:ascii="Arial" w:hAnsi="Arial" w:cs="Arial"/>
          <w:b/>
          <w:color w:val="000000" w:themeColor="text1"/>
          <w:sz w:val="24"/>
          <w:szCs w:val="24"/>
        </w:rPr>
      </w:pPr>
      <w:bookmarkStart w:id="32" w:name="_Toc13141927"/>
      <w:r>
        <w:rPr>
          <w:rFonts w:ascii="Arial" w:hAnsi="Arial" w:cs="Arial"/>
          <w:b/>
          <w:color w:val="000000" w:themeColor="text1"/>
          <w:sz w:val="24"/>
          <w:szCs w:val="24"/>
        </w:rPr>
        <w:t>2.4</w:t>
      </w:r>
      <w:r w:rsidR="00BD66B4">
        <w:rPr>
          <w:rFonts w:ascii="Arial" w:hAnsi="Arial" w:cs="Arial"/>
          <w:b/>
          <w:color w:val="000000" w:themeColor="text1"/>
          <w:sz w:val="24"/>
          <w:szCs w:val="24"/>
        </w:rPr>
        <w:t>.11</w:t>
      </w:r>
      <w:r w:rsidR="008D6B4C" w:rsidRPr="00966DC9">
        <w:rPr>
          <w:rFonts w:ascii="Arial" w:hAnsi="Arial" w:cs="Arial"/>
          <w:b/>
          <w:color w:val="000000" w:themeColor="text1"/>
          <w:sz w:val="24"/>
          <w:szCs w:val="24"/>
        </w:rPr>
        <w:t>. INSTITUTO NACIONAL DE MEDICINA LEGAL Y CIENCIAS FORENSES</w:t>
      </w:r>
      <w:bookmarkEnd w:id="32"/>
    </w:p>
    <w:p w14:paraId="458290B6" w14:textId="77777777" w:rsidR="00966DC9" w:rsidRPr="00966DC9" w:rsidRDefault="00966DC9" w:rsidP="00966DC9"/>
    <w:p w14:paraId="16E983B4" w14:textId="13A6ACC6" w:rsidR="00B37462" w:rsidRDefault="009F021E" w:rsidP="00966DC9">
      <w:pPr>
        <w:spacing w:line="360" w:lineRule="auto"/>
        <w:ind w:left="0" w:right="0"/>
        <w:jc w:val="both"/>
        <w:rPr>
          <w:rFonts w:cs="Arial"/>
          <w:sz w:val="24"/>
          <w:szCs w:val="24"/>
        </w:rPr>
      </w:pPr>
      <w:r>
        <w:rPr>
          <w:rFonts w:cs="Arial"/>
          <w:sz w:val="24"/>
          <w:szCs w:val="24"/>
        </w:rPr>
        <w:t>“</w:t>
      </w:r>
      <w:r w:rsidR="00B37462">
        <w:rPr>
          <w:rFonts w:cs="Arial"/>
          <w:sz w:val="24"/>
          <w:szCs w:val="24"/>
        </w:rPr>
        <w:t>E</w:t>
      </w:r>
      <w:r w:rsidR="00B37462" w:rsidRPr="00B37462">
        <w:rPr>
          <w:rFonts w:cs="Arial"/>
          <w:sz w:val="24"/>
          <w:szCs w:val="24"/>
        </w:rPr>
        <w:t>stablecimiento público de referencia técnico científica que dirige y controla el sistema de Medicina Legal y Ciencias Forenses en Colombia. Prestamos servicios forenses a la comunidad y a la administración de justicia sustentados en la investigación científica y la idoneidad del talento humano en un marco de calidad, imparcialidad, competitividad y respeto por la dignidad humana.</w:t>
      </w:r>
      <w:r>
        <w:rPr>
          <w:rFonts w:cs="Arial"/>
          <w:sz w:val="24"/>
          <w:szCs w:val="24"/>
        </w:rPr>
        <w:t>”</w:t>
      </w:r>
      <w:r w:rsidR="00B37462">
        <w:rPr>
          <w:rStyle w:val="Refdenotaalpie"/>
          <w:rFonts w:cs="Arial"/>
          <w:sz w:val="24"/>
          <w:szCs w:val="24"/>
        </w:rPr>
        <w:footnoteReference w:id="60"/>
      </w:r>
    </w:p>
    <w:p w14:paraId="059ADFA0" w14:textId="0C8E4166" w:rsidR="00ED1AC1" w:rsidRDefault="00ED1AC1" w:rsidP="00966DC9">
      <w:pPr>
        <w:spacing w:line="360" w:lineRule="auto"/>
        <w:ind w:left="0" w:right="0"/>
        <w:jc w:val="both"/>
        <w:rPr>
          <w:rFonts w:cs="Arial"/>
          <w:sz w:val="24"/>
          <w:szCs w:val="24"/>
        </w:rPr>
      </w:pPr>
      <w:r>
        <w:rPr>
          <w:rFonts w:cs="Arial"/>
          <w:sz w:val="24"/>
          <w:szCs w:val="24"/>
        </w:rPr>
        <w:t>En el SRPA esta institución:</w:t>
      </w:r>
    </w:p>
    <w:p w14:paraId="24328342" w14:textId="113B3866" w:rsidR="00ED1AC1" w:rsidRPr="009F021E" w:rsidRDefault="009F021E" w:rsidP="009F021E">
      <w:pPr>
        <w:spacing w:line="360" w:lineRule="auto"/>
        <w:ind w:left="0" w:right="0"/>
        <w:jc w:val="both"/>
        <w:rPr>
          <w:rFonts w:cs="Arial"/>
          <w:sz w:val="24"/>
          <w:szCs w:val="24"/>
        </w:rPr>
      </w:pPr>
      <w:r>
        <w:rPr>
          <w:rFonts w:cs="Arial"/>
          <w:sz w:val="24"/>
          <w:szCs w:val="24"/>
        </w:rPr>
        <w:t>“</w:t>
      </w:r>
      <w:r w:rsidR="00ED1AC1" w:rsidRPr="009F021E">
        <w:rPr>
          <w:rFonts w:cs="Arial"/>
          <w:sz w:val="24"/>
          <w:szCs w:val="24"/>
        </w:rPr>
        <w:t>Presta los servicios médico-legales y de ciencias forenses solicitados por Fiscales, Jueces, Defensores de Familia y otros.</w:t>
      </w:r>
    </w:p>
    <w:p w14:paraId="78D1AC3C" w14:textId="228C188E" w:rsidR="00ED1AC1" w:rsidRPr="009F021E" w:rsidRDefault="00ED1AC1" w:rsidP="009F021E">
      <w:pPr>
        <w:spacing w:line="360" w:lineRule="auto"/>
        <w:ind w:left="0" w:right="0"/>
        <w:jc w:val="both"/>
        <w:rPr>
          <w:rFonts w:cs="Arial"/>
          <w:sz w:val="24"/>
          <w:szCs w:val="24"/>
        </w:rPr>
      </w:pPr>
      <w:r w:rsidRPr="009F021E">
        <w:rPr>
          <w:rFonts w:cs="Arial"/>
          <w:sz w:val="24"/>
          <w:szCs w:val="24"/>
        </w:rPr>
        <w:lastRenderedPageBreak/>
        <w:t>Verifica las pruebas periciales y exámenes forenses practicados por los cuerpos de policía judicial y otros organismos.</w:t>
      </w:r>
    </w:p>
    <w:p w14:paraId="1EC984B7" w14:textId="0B96CB16" w:rsidR="00ED1AC1" w:rsidRPr="009F021E" w:rsidRDefault="00ED1AC1" w:rsidP="009F021E">
      <w:pPr>
        <w:spacing w:line="360" w:lineRule="auto"/>
        <w:ind w:left="0" w:right="0"/>
        <w:jc w:val="both"/>
        <w:rPr>
          <w:rFonts w:cs="Arial"/>
          <w:sz w:val="24"/>
          <w:szCs w:val="24"/>
        </w:rPr>
      </w:pPr>
      <w:r w:rsidRPr="009F021E">
        <w:rPr>
          <w:rFonts w:cs="Arial"/>
          <w:sz w:val="24"/>
          <w:szCs w:val="24"/>
        </w:rPr>
        <w:t>Realiza el dictamen para determinar la edad probable.</w:t>
      </w:r>
    </w:p>
    <w:p w14:paraId="37A9EA4C" w14:textId="3F2A9355" w:rsidR="00ED1AC1" w:rsidRPr="009F021E" w:rsidRDefault="00ED1AC1" w:rsidP="009F021E">
      <w:pPr>
        <w:spacing w:line="360" w:lineRule="auto"/>
        <w:ind w:left="0" w:right="0"/>
        <w:jc w:val="both"/>
        <w:rPr>
          <w:rFonts w:cs="Arial"/>
          <w:sz w:val="24"/>
          <w:szCs w:val="24"/>
        </w:rPr>
      </w:pPr>
      <w:r w:rsidRPr="009F021E">
        <w:rPr>
          <w:rFonts w:cs="Arial"/>
          <w:sz w:val="24"/>
          <w:szCs w:val="24"/>
        </w:rPr>
        <w:t>En los eventos en que se evidencie discapacidad psíquica o mental, determina la real situación del niño, niña o adolescente.</w:t>
      </w:r>
      <w:r w:rsidR="009F021E">
        <w:rPr>
          <w:rFonts w:cs="Arial"/>
          <w:sz w:val="24"/>
          <w:szCs w:val="24"/>
        </w:rPr>
        <w:t>”</w:t>
      </w:r>
      <w:r>
        <w:rPr>
          <w:rStyle w:val="Refdenotaalpie"/>
          <w:rFonts w:cs="Arial"/>
          <w:sz w:val="24"/>
          <w:szCs w:val="24"/>
        </w:rPr>
        <w:footnoteReference w:id="61"/>
      </w:r>
    </w:p>
    <w:p w14:paraId="2FAC5ABB" w14:textId="77777777" w:rsidR="00F52CFA" w:rsidRDefault="00F52CFA" w:rsidP="00966DC9">
      <w:pPr>
        <w:spacing w:line="360" w:lineRule="auto"/>
        <w:ind w:left="0" w:right="0"/>
        <w:jc w:val="both"/>
        <w:rPr>
          <w:rFonts w:cs="Arial"/>
          <w:sz w:val="24"/>
          <w:szCs w:val="24"/>
        </w:rPr>
      </w:pPr>
    </w:p>
    <w:p w14:paraId="5561D82D" w14:textId="60586E8F" w:rsidR="008D6B4C" w:rsidRPr="00966DC9" w:rsidRDefault="006278D4" w:rsidP="00966DC9">
      <w:pPr>
        <w:pStyle w:val="Ttulo2"/>
        <w:spacing w:line="360" w:lineRule="auto"/>
        <w:jc w:val="center"/>
        <w:rPr>
          <w:rFonts w:ascii="Arial" w:hAnsi="Arial" w:cs="Arial"/>
          <w:b/>
          <w:color w:val="000000" w:themeColor="text1"/>
          <w:sz w:val="24"/>
          <w:szCs w:val="24"/>
        </w:rPr>
      </w:pPr>
      <w:bookmarkStart w:id="33" w:name="_Toc13141928"/>
      <w:r>
        <w:rPr>
          <w:rFonts w:ascii="Arial" w:hAnsi="Arial" w:cs="Arial"/>
          <w:b/>
          <w:color w:val="000000" w:themeColor="text1"/>
          <w:sz w:val="24"/>
          <w:szCs w:val="24"/>
        </w:rPr>
        <w:t>2.4</w:t>
      </w:r>
      <w:r w:rsidR="00BD66B4">
        <w:rPr>
          <w:rFonts w:ascii="Arial" w:hAnsi="Arial" w:cs="Arial"/>
          <w:b/>
          <w:color w:val="000000" w:themeColor="text1"/>
          <w:sz w:val="24"/>
          <w:szCs w:val="24"/>
        </w:rPr>
        <w:t>.12.</w:t>
      </w:r>
      <w:r w:rsidR="008D6B4C" w:rsidRPr="00966DC9">
        <w:rPr>
          <w:rFonts w:ascii="Arial" w:hAnsi="Arial" w:cs="Arial"/>
          <w:b/>
          <w:color w:val="000000" w:themeColor="text1"/>
          <w:sz w:val="24"/>
          <w:szCs w:val="24"/>
        </w:rPr>
        <w:t xml:space="preserve"> INSTITUTO COLOMBIANO DE BIENESTAR FAMILIAR-ICBF</w:t>
      </w:r>
      <w:bookmarkEnd w:id="33"/>
    </w:p>
    <w:p w14:paraId="477759D6" w14:textId="77777777" w:rsidR="008D6B4C" w:rsidRDefault="008D6B4C" w:rsidP="00966DC9">
      <w:pPr>
        <w:spacing w:line="360" w:lineRule="auto"/>
        <w:ind w:left="0" w:right="0"/>
        <w:jc w:val="both"/>
        <w:rPr>
          <w:rFonts w:cs="Arial"/>
          <w:b/>
          <w:sz w:val="24"/>
          <w:szCs w:val="24"/>
        </w:rPr>
      </w:pPr>
    </w:p>
    <w:p w14:paraId="53CCBE06" w14:textId="16E9D5BD" w:rsidR="00F52CFA" w:rsidRPr="00F52CFA" w:rsidRDefault="00817144" w:rsidP="00966DC9">
      <w:pPr>
        <w:spacing w:line="360" w:lineRule="auto"/>
        <w:ind w:left="0" w:right="0"/>
        <w:jc w:val="both"/>
        <w:rPr>
          <w:rFonts w:cs="Arial"/>
          <w:sz w:val="24"/>
          <w:szCs w:val="24"/>
        </w:rPr>
      </w:pPr>
      <w:r>
        <w:rPr>
          <w:rFonts w:cs="Arial"/>
          <w:sz w:val="24"/>
          <w:szCs w:val="24"/>
        </w:rPr>
        <w:t>“</w:t>
      </w:r>
      <w:r w:rsidRPr="00F52CFA">
        <w:rPr>
          <w:rFonts w:cs="Arial"/>
          <w:sz w:val="24"/>
          <w:szCs w:val="24"/>
        </w:rPr>
        <w:t>Es</w:t>
      </w:r>
      <w:r w:rsidR="00F52CFA" w:rsidRPr="00F52CFA">
        <w:rPr>
          <w:rFonts w:cs="Arial"/>
          <w:sz w:val="24"/>
          <w:szCs w:val="24"/>
        </w:rPr>
        <w:t xml:space="preserve"> la entidad del estado colombiano que trabaja por la prevención y protección integral de la primera infancia, la niñez, la adolescencia y el bienestar de las familias en Colombia, brindando atención especialmente a aquellos en condiciones de amenaza, inobservancia o vulneración de sus derechos, llegando a más de 8 millones de colombianos con sus programas, estrategias y servicios de atención con 33 sedes regionales y 213 centros zonales en todo el país.</w:t>
      </w:r>
      <w:r w:rsidR="00AC185C">
        <w:rPr>
          <w:rFonts w:cs="Arial"/>
          <w:sz w:val="24"/>
          <w:szCs w:val="24"/>
        </w:rPr>
        <w:t>”</w:t>
      </w:r>
      <w:r w:rsidR="00F52CFA">
        <w:rPr>
          <w:rStyle w:val="Refdenotaalpie"/>
          <w:rFonts w:cs="Arial"/>
          <w:sz w:val="24"/>
          <w:szCs w:val="24"/>
        </w:rPr>
        <w:footnoteReference w:id="62"/>
      </w:r>
    </w:p>
    <w:p w14:paraId="2C4884F4" w14:textId="07241949" w:rsidR="005D2658" w:rsidRDefault="00C54C6C" w:rsidP="00966DC9">
      <w:pPr>
        <w:spacing w:line="360" w:lineRule="auto"/>
        <w:ind w:left="0" w:right="0"/>
        <w:jc w:val="both"/>
        <w:rPr>
          <w:rFonts w:cs="Arial"/>
          <w:sz w:val="24"/>
          <w:szCs w:val="24"/>
        </w:rPr>
      </w:pPr>
      <w:r>
        <w:rPr>
          <w:rFonts w:cs="Arial"/>
          <w:sz w:val="24"/>
          <w:szCs w:val="24"/>
        </w:rPr>
        <w:t>Dentro del ICBF, quien</w:t>
      </w:r>
      <w:r w:rsidR="005D2658">
        <w:rPr>
          <w:rFonts w:cs="Arial"/>
          <w:sz w:val="24"/>
          <w:szCs w:val="24"/>
        </w:rPr>
        <w:t xml:space="preserve"> se </w:t>
      </w:r>
      <w:r w:rsidR="00ED1AC1">
        <w:rPr>
          <w:rFonts w:cs="Arial"/>
          <w:sz w:val="24"/>
          <w:szCs w:val="24"/>
        </w:rPr>
        <w:t>encarga</w:t>
      </w:r>
      <w:r w:rsidR="005D2658">
        <w:rPr>
          <w:rFonts w:cs="Arial"/>
          <w:sz w:val="24"/>
          <w:szCs w:val="24"/>
        </w:rPr>
        <w:t xml:space="preserve"> directamente de la atención a la población </w:t>
      </w:r>
      <w:r w:rsidR="00A236AA">
        <w:rPr>
          <w:rFonts w:cs="Arial"/>
          <w:sz w:val="24"/>
          <w:szCs w:val="24"/>
        </w:rPr>
        <w:t xml:space="preserve">de </w:t>
      </w:r>
      <w:r w:rsidR="005D2658">
        <w:rPr>
          <w:rFonts w:cs="Arial"/>
          <w:sz w:val="24"/>
          <w:szCs w:val="24"/>
        </w:rPr>
        <w:t>adolescente en conflicto con la ley</w:t>
      </w:r>
      <w:r w:rsidR="00A236AA">
        <w:rPr>
          <w:rFonts w:cs="Arial"/>
          <w:sz w:val="24"/>
          <w:szCs w:val="24"/>
        </w:rPr>
        <w:t>,</w:t>
      </w:r>
      <w:r>
        <w:rPr>
          <w:rFonts w:cs="Arial"/>
          <w:sz w:val="24"/>
          <w:szCs w:val="24"/>
        </w:rPr>
        <w:t xml:space="preserve"> es el Centro especializado para adolescentes-CESPA</w:t>
      </w:r>
      <w:r w:rsidR="00A236AA">
        <w:rPr>
          <w:rFonts w:cs="Arial"/>
          <w:sz w:val="24"/>
          <w:szCs w:val="24"/>
        </w:rPr>
        <w:t>,</w:t>
      </w:r>
      <w:r>
        <w:rPr>
          <w:rFonts w:cs="Arial"/>
          <w:color w:val="FF0000"/>
          <w:sz w:val="24"/>
          <w:szCs w:val="24"/>
        </w:rPr>
        <w:t xml:space="preserve"> </w:t>
      </w:r>
      <w:r>
        <w:rPr>
          <w:rFonts w:cs="Arial"/>
          <w:sz w:val="24"/>
          <w:szCs w:val="24"/>
        </w:rPr>
        <w:t>quien a través del trabajo de la defensoría de familia y equipos técnicos brinda la  atención.</w:t>
      </w:r>
    </w:p>
    <w:p w14:paraId="63FBE76E" w14:textId="77777777" w:rsidR="005451D8" w:rsidRDefault="005451D8" w:rsidP="00966DC9">
      <w:pPr>
        <w:spacing w:line="360" w:lineRule="auto"/>
        <w:ind w:left="0" w:right="0"/>
        <w:jc w:val="both"/>
        <w:rPr>
          <w:rFonts w:cs="Arial"/>
          <w:sz w:val="24"/>
          <w:szCs w:val="24"/>
        </w:rPr>
      </w:pPr>
    </w:p>
    <w:p w14:paraId="08C63C99" w14:textId="4C2B9A4F" w:rsidR="00C54C6C" w:rsidRPr="00C54C6C" w:rsidRDefault="008D6B4C" w:rsidP="00966DC9">
      <w:pPr>
        <w:spacing w:line="360" w:lineRule="auto"/>
        <w:ind w:left="0" w:right="0"/>
        <w:jc w:val="both"/>
        <w:rPr>
          <w:rFonts w:cs="Arial"/>
          <w:b/>
          <w:sz w:val="24"/>
          <w:szCs w:val="24"/>
        </w:rPr>
      </w:pPr>
      <w:r>
        <w:rPr>
          <w:rFonts w:cs="Arial"/>
          <w:b/>
          <w:sz w:val="24"/>
          <w:szCs w:val="24"/>
        </w:rPr>
        <w:t>Centro especializado para adolescentes (CESPA)</w:t>
      </w:r>
    </w:p>
    <w:p w14:paraId="3F66F3A2" w14:textId="77777777" w:rsidR="00C54C6C" w:rsidRDefault="00C54C6C" w:rsidP="00966DC9">
      <w:pPr>
        <w:spacing w:line="360" w:lineRule="auto"/>
        <w:ind w:left="0" w:right="0"/>
        <w:jc w:val="both"/>
        <w:rPr>
          <w:rFonts w:cs="Arial"/>
          <w:b/>
          <w:sz w:val="24"/>
          <w:szCs w:val="24"/>
        </w:rPr>
      </w:pPr>
      <w:r w:rsidRPr="00C54C6C">
        <w:rPr>
          <w:rFonts w:cs="Arial"/>
          <w:b/>
          <w:sz w:val="24"/>
          <w:szCs w:val="24"/>
        </w:rPr>
        <w:t>Defensoría de Familia:</w:t>
      </w:r>
    </w:p>
    <w:p w14:paraId="10A58DD5" w14:textId="7DD3AE4B" w:rsidR="00C54C6C" w:rsidRDefault="00C54C6C" w:rsidP="00966DC9">
      <w:pPr>
        <w:spacing w:line="360" w:lineRule="auto"/>
        <w:ind w:left="0" w:right="0"/>
        <w:jc w:val="both"/>
        <w:rPr>
          <w:rFonts w:cs="Arial"/>
          <w:sz w:val="24"/>
          <w:szCs w:val="24"/>
        </w:rPr>
      </w:pPr>
      <w:r>
        <w:rPr>
          <w:rFonts w:cs="Arial"/>
          <w:b/>
          <w:sz w:val="24"/>
          <w:szCs w:val="24"/>
        </w:rPr>
        <w:t xml:space="preserve"> </w:t>
      </w:r>
      <w:r w:rsidRPr="00C54C6C">
        <w:rPr>
          <w:rFonts w:cs="Arial"/>
          <w:sz w:val="24"/>
          <w:szCs w:val="24"/>
        </w:rPr>
        <w:t>Le compete:</w:t>
      </w:r>
    </w:p>
    <w:p w14:paraId="7609B0D7" w14:textId="23B962DE" w:rsidR="00C54C6C" w:rsidRPr="005451D8" w:rsidRDefault="00C54C6C" w:rsidP="00B7748D">
      <w:pPr>
        <w:pStyle w:val="Prrafodelista"/>
        <w:spacing w:line="240" w:lineRule="auto"/>
        <w:ind w:left="851" w:right="1041"/>
        <w:jc w:val="both"/>
        <w:rPr>
          <w:rFonts w:cs="Arial"/>
        </w:rPr>
      </w:pPr>
      <w:r w:rsidRPr="005451D8">
        <w:rPr>
          <w:rFonts w:cs="Arial"/>
        </w:rPr>
        <w:lastRenderedPageBreak/>
        <w:t>Acompaña al adolescente en todas las actuaciones del proceso.</w:t>
      </w:r>
    </w:p>
    <w:p w14:paraId="6CD224B5" w14:textId="52246C6F" w:rsidR="00C54C6C" w:rsidRPr="005451D8" w:rsidRDefault="00C54C6C" w:rsidP="00B7748D">
      <w:pPr>
        <w:pStyle w:val="Prrafodelista"/>
        <w:spacing w:line="240" w:lineRule="auto"/>
        <w:ind w:left="851" w:right="1041"/>
        <w:jc w:val="both"/>
        <w:rPr>
          <w:rFonts w:cs="Arial"/>
        </w:rPr>
      </w:pPr>
      <w:r w:rsidRPr="005451D8">
        <w:rPr>
          <w:rFonts w:cs="Arial"/>
        </w:rPr>
        <w:t>Verifica la garantía de los derechos del adolescente.</w:t>
      </w:r>
    </w:p>
    <w:p w14:paraId="5F588B18" w14:textId="34AB3731" w:rsidR="00C54C6C" w:rsidRPr="005451D8" w:rsidRDefault="00C54C6C" w:rsidP="00B7748D">
      <w:pPr>
        <w:pStyle w:val="Prrafodelista"/>
        <w:spacing w:line="240" w:lineRule="auto"/>
        <w:ind w:left="851" w:right="1041"/>
        <w:jc w:val="both"/>
        <w:rPr>
          <w:rFonts w:cs="Arial"/>
        </w:rPr>
      </w:pPr>
      <w:r w:rsidRPr="005451D8">
        <w:rPr>
          <w:rFonts w:cs="Arial"/>
        </w:rPr>
        <w:t>Toma las declaraciones y entrevistas rendidas por el adolescente del cuestionario enviado por Juez o Fiscal.</w:t>
      </w:r>
    </w:p>
    <w:p w14:paraId="2D473AD3" w14:textId="22FDD011" w:rsidR="00C54C6C" w:rsidRPr="005451D8" w:rsidRDefault="00C54C6C" w:rsidP="00B7748D">
      <w:pPr>
        <w:pStyle w:val="Prrafodelista"/>
        <w:spacing w:line="240" w:lineRule="auto"/>
        <w:ind w:left="851" w:right="1041"/>
        <w:jc w:val="both"/>
        <w:rPr>
          <w:rFonts w:cs="Arial"/>
        </w:rPr>
      </w:pPr>
      <w:r w:rsidRPr="005451D8">
        <w:rPr>
          <w:rFonts w:cs="Arial"/>
        </w:rPr>
        <w:t>Realiza seguimiento al adolescente durante la ejecución de la sanción, para lo cual recibe mensualmente el reporte del Plan de Atención Individual - PLATIN- por parte del Operador.</w:t>
      </w:r>
    </w:p>
    <w:p w14:paraId="4598D238" w14:textId="7353A86C" w:rsidR="00C54C6C" w:rsidRPr="005451D8" w:rsidRDefault="00C54C6C" w:rsidP="00B7748D">
      <w:pPr>
        <w:pStyle w:val="Prrafodelista"/>
        <w:spacing w:line="240" w:lineRule="auto"/>
        <w:ind w:left="851" w:right="1041"/>
        <w:jc w:val="both"/>
        <w:rPr>
          <w:rFonts w:cs="Arial"/>
        </w:rPr>
      </w:pPr>
      <w:r w:rsidRPr="005451D8">
        <w:rPr>
          <w:rFonts w:cs="Arial"/>
        </w:rPr>
        <w:t>Rinde informe inicial de la situación familiar, económica, social, psicológica,  cultural y del nivel educativo del adolescente ante el Juez de Garantías, con el apoyo del equipo psicosocial.</w:t>
      </w:r>
    </w:p>
    <w:p w14:paraId="09D36633" w14:textId="4FB72015" w:rsidR="00C54C6C" w:rsidRPr="005451D8" w:rsidRDefault="00C54C6C" w:rsidP="00B7748D">
      <w:pPr>
        <w:pStyle w:val="Prrafodelista"/>
        <w:spacing w:line="240" w:lineRule="auto"/>
        <w:ind w:left="851" w:right="1041"/>
        <w:jc w:val="both"/>
        <w:rPr>
          <w:rFonts w:cs="Arial"/>
        </w:rPr>
      </w:pPr>
      <w:r w:rsidRPr="005451D8">
        <w:rPr>
          <w:rFonts w:cs="Arial"/>
        </w:rPr>
        <w:t>Presenta en audiencia de imposición de sanción un estudio actualizado, basado en el informe inicial, sobre los resultados de la intervención realizada al adolescente.</w:t>
      </w:r>
    </w:p>
    <w:p w14:paraId="0E046555" w14:textId="3F56B0B4" w:rsidR="00C54C6C" w:rsidRPr="005451D8" w:rsidRDefault="00C54C6C" w:rsidP="00B7748D">
      <w:pPr>
        <w:pStyle w:val="Prrafodelista"/>
        <w:spacing w:line="240" w:lineRule="auto"/>
        <w:ind w:left="851" w:right="1041"/>
        <w:jc w:val="both"/>
        <w:rPr>
          <w:rFonts w:cs="Arial"/>
        </w:rPr>
      </w:pPr>
      <w:r w:rsidRPr="005451D8">
        <w:rPr>
          <w:rFonts w:cs="Arial"/>
        </w:rPr>
        <w:t>Es notificado de la acusación del adolescente.</w:t>
      </w:r>
    </w:p>
    <w:p w14:paraId="3CD26F67" w14:textId="1A12A2C3" w:rsidR="00C54C6C" w:rsidRPr="005451D8" w:rsidRDefault="00C54C6C" w:rsidP="00B7748D">
      <w:pPr>
        <w:pStyle w:val="Prrafodelista"/>
        <w:spacing w:line="240" w:lineRule="auto"/>
        <w:ind w:left="851" w:right="1041"/>
        <w:jc w:val="both"/>
        <w:rPr>
          <w:rFonts w:cs="Arial"/>
        </w:rPr>
      </w:pPr>
      <w:r w:rsidRPr="005451D8">
        <w:rPr>
          <w:rFonts w:cs="Arial"/>
        </w:rPr>
        <w:t>Controla el cumplimiento de la obligación del Operador de vincular al adolescente al sistema educativo.</w:t>
      </w:r>
      <w:r w:rsidRPr="005451D8">
        <w:rPr>
          <w:rStyle w:val="Refdenotaalpie"/>
          <w:rFonts w:cs="Arial"/>
        </w:rPr>
        <w:footnoteReference w:id="63"/>
      </w:r>
    </w:p>
    <w:p w14:paraId="12A52BB2" w14:textId="77777777" w:rsidR="00C54C6C" w:rsidRPr="00C54C6C" w:rsidRDefault="00C54C6C" w:rsidP="00966DC9">
      <w:pPr>
        <w:spacing w:line="360" w:lineRule="auto"/>
        <w:ind w:left="0" w:right="0"/>
        <w:jc w:val="both"/>
        <w:rPr>
          <w:rFonts w:cs="Arial"/>
          <w:sz w:val="24"/>
          <w:szCs w:val="24"/>
        </w:rPr>
      </w:pPr>
    </w:p>
    <w:p w14:paraId="0261ED81" w14:textId="5901681C" w:rsidR="00DE3EE4" w:rsidRDefault="00C54C6C" w:rsidP="006136CF">
      <w:pPr>
        <w:spacing w:line="240" w:lineRule="auto"/>
        <w:ind w:left="0" w:right="0"/>
        <w:jc w:val="both"/>
        <w:rPr>
          <w:rFonts w:cs="Arial"/>
          <w:b/>
          <w:sz w:val="24"/>
          <w:szCs w:val="24"/>
        </w:rPr>
      </w:pPr>
      <w:r>
        <w:rPr>
          <w:rFonts w:cs="Arial"/>
          <w:b/>
          <w:sz w:val="24"/>
          <w:szCs w:val="24"/>
        </w:rPr>
        <w:t>Equipos técnicos:</w:t>
      </w:r>
    </w:p>
    <w:p w14:paraId="015AA36C" w14:textId="77777777" w:rsidR="006136CF" w:rsidRPr="006136CF" w:rsidRDefault="006136CF" w:rsidP="006136CF">
      <w:pPr>
        <w:spacing w:line="240" w:lineRule="auto"/>
        <w:ind w:left="0" w:right="0"/>
        <w:jc w:val="both"/>
        <w:rPr>
          <w:rFonts w:cs="Arial"/>
          <w:b/>
        </w:rPr>
      </w:pPr>
    </w:p>
    <w:p w14:paraId="44B994EA" w14:textId="7E396E1E" w:rsidR="00DE3EE4" w:rsidRPr="006136CF" w:rsidRDefault="00DE3EE4" w:rsidP="00B7748D">
      <w:pPr>
        <w:spacing w:line="240" w:lineRule="auto"/>
        <w:ind w:left="851" w:right="1041"/>
        <w:jc w:val="both"/>
        <w:rPr>
          <w:rFonts w:cs="Arial"/>
        </w:rPr>
      </w:pPr>
      <w:r w:rsidRPr="006136CF">
        <w:rPr>
          <w:rFonts w:cs="Arial"/>
        </w:rPr>
        <w:t>Es un equipo integrado por psicólogo, trabajador social y nutricionista:</w:t>
      </w:r>
    </w:p>
    <w:p w14:paraId="0217C913" w14:textId="7C426FB4" w:rsidR="00DE3EE4" w:rsidRPr="006136CF" w:rsidRDefault="00DE3EE4" w:rsidP="00B7748D">
      <w:pPr>
        <w:pStyle w:val="Prrafodelista"/>
        <w:spacing w:line="240" w:lineRule="auto"/>
        <w:ind w:left="851" w:right="1041"/>
        <w:jc w:val="both"/>
        <w:rPr>
          <w:rFonts w:cs="Arial"/>
        </w:rPr>
      </w:pPr>
      <w:r w:rsidRPr="006136CF">
        <w:rPr>
          <w:rFonts w:cs="Arial"/>
        </w:rPr>
        <w:t>Verifica los derechos y libertades consagrados del Artículo 17 al 37 del Código de la Infancia y la Adolescencia.</w:t>
      </w:r>
    </w:p>
    <w:p w14:paraId="03E1A4F0" w14:textId="04AAED51" w:rsidR="00DE3EE4" w:rsidRPr="006136CF" w:rsidRDefault="00DE3EE4" w:rsidP="00B7748D">
      <w:pPr>
        <w:pStyle w:val="Prrafodelista"/>
        <w:spacing w:line="240" w:lineRule="auto"/>
        <w:ind w:left="851" w:right="1041"/>
        <w:jc w:val="both"/>
        <w:rPr>
          <w:rFonts w:cs="Arial"/>
        </w:rPr>
      </w:pPr>
      <w:r w:rsidRPr="006136CF">
        <w:rPr>
          <w:rFonts w:cs="Arial"/>
        </w:rPr>
        <w:t>Contacta a los padres del adolescente o a sus representantes legales para que participen activamente en todas las fases del proceso.</w:t>
      </w:r>
    </w:p>
    <w:p w14:paraId="5CB7C201" w14:textId="4B3D0C5B" w:rsidR="00DE3EE4" w:rsidRPr="006136CF" w:rsidRDefault="00DE3EE4" w:rsidP="00B7748D">
      <w:pPr>
        <w:pStyle w:val="Prrafodelista"/>
        <w:spacing w:line="240" w:lineRule="auto"/>
        <w:ind w:left="851" w:right="1041"/>
        <w:jc w:val="both"/>
        <w:rPr>
          <w:rFonts w:cs="Arial"/>
        </w:rPr>
      </w:pPr>
      <w:r w:rsidRPr="006136CF">
        <w:rPr>
          <w:rFonts w:cs="Arial"/>
        </w:rPr>
        <w:t>Realiza entrevista inicial al adolescente y su familia y conceptúa sobre las condiciones psicológicas, la dinámica del adolescente en el ámbito familiar y social, y su condición física y nutricional.</w:t>
      </w:r>
    </w:p>
    <w:p w14:paraId="1500A404" w14:textId="7B583F77" w:rsidR="00DE3EE4" w:rsidRPr="006136CF" w:rsidRDefault="00DE3EE4" w:rsidP="00B7748D">
      <w:pPr>
        <w:pStyle w:val="Prrafodelista"/>
        <w:spacing w:line="240" w:lineRule="auto"/>
        <w:ind w:left="851" w:right="1041"/>
        <w:jc w:val="both"/>
        <w:rPr>
          <w:rFonts w:cs="Arial"/>
        </w:rPr>
      </w:pPr>
      <w:r w:rsidRPr="006136CF">
        <w:rPr>
          <w:rFonts w:cs="Arial"/>
        </w:rPr>
        <w:t>Elabora el informe integral que será presentado en las audiencias de garantías y de conocimiento.</w:t>
      </w:r>
    </w:p>
    <w:p w14:paraId="3E995154" w14:textId="20434117" w:rsidR="00DE3EE4" w:rsidRPr="006136CF" w:rsidRDefault="00DE3EE4" w:rsidP="00B7748D">
      <w:pPr>
        <w:pStyle w:val="Prrafodelista"/>
        <w:spacing w:line="240" w:lineRule="auto"/>
        <w:ind w:left="851" w:right="1041"/>
        <w:jc w:val="both"/>
        <w:rPr>
          <w:rFonts w:cs="Arial"/>
        </w:rPr>
      </w:pPr>
      <w:r w:rsidRPr="006136CF">
        <w:rPr>
          <w:rFonts w:cs="Arial"/>
        </w:rPr>
        <w:t>Adelanta las intervenciones con el adolescente y sus familias.</w:t>
      </w:r>
    </w:p>
    <w:p w14:paraId="1AD1C78E" w14:textId="0EEAB4C4" w:rsidR="00DE3EE4" w:rsidRPr="006136CF" w:rsidRDefault="00DE3EE4" w:rsidP="00B7748D">
      <w:pPr>
        <w:pStyle w:val="Prrafodelista"/>
        <w:spacing w:line="240" w:lineRule="auto"/>
        <w:ind w:left="851" w:right="1041"/>
        <w:jc w:val="both"/>
        <w:rPr>
          <w:rFonts w:cs="Arial"/>
        </w:rPr>
      </w:pPr>
      <w:r w:rsidRPr="006136CF">
        <w:rPr>
          <w:rFonts w:cs="Arial"/>
        </w:rPr>
        <w:t>Conoce, analiza y hace seguimiento al PLATIN</w:t>
      </w:r>
      <w:r w:rsidR="00A236AA" w:rsidRPr="006136CF">
        <w:rPr>
          <w:rStyle w:val="Refdenotaalpie"/>
          <w:rFonts w:cs="Arial"/>
        </w:rPr>
        <w:footnoteReference w:id="64"/>
      </w:r>
      <w:r w:rsidRPr="006136CF">
        <w:rPr>
          <w:rFonts w:cs="Arial"/>
        </w:rPr>
        <w:t>.</w:t>
      </w:r>
    </w:p>
    <w:p w14:paraId="7CE1435C" w14:textId="286FFB8B" w:rsidR="00DE3EE4" w:rsidRPr="006136CF" w:rsidRDefault="00DE3EE4" w:rsidP="00B7748D">
      <w:pPr>
        <w:pStyle w:val="Prrafodelista"/>
        <w:spacing w:line="240" w:lineRule="auto"/>
        <w:ind w:left="851" w:right="1041"/>
        <w:jc w:val="both"/>
        <w:rPr>
          <w:rFonts w:cs="Arial"/>
        </w:rPr>
      </w:pPr>
      <w:r w:rsidRPr="006136CF">
        <w:rPr>
          <w:rFonts w:cs="Arial"/>
        </w:rPr>
        <w:t>Revisa los informes que envían los operadores.</w:t>
      </w:r>
    </w:p>
    <w:p w14:paraId="68E22A23" w14:textId="1C90940A" w:rsidR="00DE3EE4" w:rsidRPr="006136CF" w:rsidRDefault="00DE3EE4" w:rsidP="00B7748D">
      <w:pPr>
        <w:pStyle w:val="Prrafodelista"/>
        <w:spacing w:line="240" w:lineRule="auto"/>
        <w:ind w:left="851" w:right="1041"/>
        <w:jc w:val="both"/>
        <w:rPr>
          <w:rFonts w:cs="Arial"/>
        </w:rPr>
      </w:pPr>
      <w:r w:rsidRPr="006136CF">
        <w:rPr>
          <w:rFonts w:cs="Arial"/>
        </w:rPr>
        <w:t>Registra dicha información en la historia de atención.</w:t>
      </w:r>
    </w:p>
    <w:p w14:paraId="4DCA925B" w14:textId="367A3ACE" w:rsidR="00DE3EE4" w:rsidRPr="006136CF" w:rsidRDefault="00DE3EE4" w:rsidP="00B7748D">
      <w:pPr>
        <w:pStyle w:val="Prrafodelista"/>
        <w:spacing w:line="240" w:lineRule="auto"/>
        <w:ind w:left="851" w:right="1041"/>
        <w:jc w:val="both"/>
        <w:rPr>
          <w:rFonts w:cs="Arial"/>
        </w:rPr>
      </w:pPr>
      <w:r w:rsidRPr="006136CF">
        <w:rPr>
          <w:rFonts w:cs="Arial"/>
        </w:rPr>
        <w:t>Registra en los sistemas del ICBF las actuaciones que realice con cada adolescente y sus familias.</w:t>
      </w:r>
    </w:p>
    <w:p w14:paraId="10C0B624" w14:textId="12B7A236" w:rsidR="00DE3EE4" w:rsidRPr="006136CF" w:rsidRDefault="00DE3EE4" w:rsidP="00B7748D">
      <w:pPr>
        <w:pStyle w:val="Prrafodelista"/>
        <w:spacing w:line="240" w:lineRule="auto"/>
        <w:ind w:left="851" w:right="1041"/>
        <w:jc w:val="both"/>
        <w:rPr>
          <w:rFonts w:cs="Arial"/>
        </w:rPr>
      </w:pPr>
      <w:r w:rsidRPr="006136CF">
        <w:rPr>
          <w:rFonts w:cs="Arial"/>
        </w:rPr>
        <w:t>Efectúa seguimiento psicosocial al adolescente.</w:t>
      </w:r>
      <w:r w:rsidRPr="006136CF">
        <w:rPr>
          <w:rStyle w:val="Refdenotaalpie"/>
          <w:rFonts w:cs="Arial"/>
        </w:rPr>
        <w:footnoteReference w:id="65"/>
      </w:r>
    </w:p>
    <w:p w14:paraId="730AFCC2" w14:textId="77777777" w:rsidR="00F26143" w:rsidRDefault="00F26143" w:rsidP="00966DC9">
      <w:pPr>
        <w:spacing w:line="360" w:lineRule="auto"/>
        <w:ind w:left="0" w:right="0"/>
        <w:rPr>
          <w:rFonts w:cs="Arial"/>
          <w:b/>
          <w:sz w:val="24"/>
          <w:szCs w:val="24"/>
        </w:rPr>
      </w:pPr>
      <w:r>
        <w:rPr>
          <w:rFonts w:cs="Arial"/>
          <w:b/>
          <w:sz w:val="24"/>
          <w:szCs w:val="24"/>
        </w:rPr>
        <w:br w:type="page"/>
      </w:r>
    </w:p>
    <w:p w14:paraId="2B3D02F7" w14:textId="1B76B14B" w:rsidR="0092552D" w:rsidRPr="008117AC" w:rsidRDefault="008C58BA" w:rsidP="00966DC9">
      <w:pPr>
        <w:pStyle w:val="Ttulo2"/>
        <w:spacing w:line="360" w:lineRule="auto"/>
        <w:jc w:val="center"/>
        <w:rPr>
          <w:rFonts w:ascii="Arial" w:hAnsi="Arial" w:cs="Arial"/>
          <w:b/>
          <w:color w:val="000000" w:themeColor="text1"/>
          <w:sz w:val="24"/>
          <w:szCs w:val="24"/>
        </w:rPr>
      </w:pPr>
      <w:bookmarkStart w:id="34" w:name="_Toc485409347"/>
      <w:bookmarkStart w:id="35" w:name="_Toc13141929"/>
      <w:r>
        <w:rPr>
          <w:rFonts w:ascii="Arial" w:hAnsi="Arial" w:cs="Arial"/>
          <w:b/>
          <w:color w:val="000000" w:themeColor="text1"/>
          <w:sz w:val="24"/>
          <w:szCs w:val="24"/>
        </w:rPr>
        <w:lastRenderedPageBreak/>
        <w:t>CAPÍTULO 3</w:t>
      </w:r>
      <w:r w:rsidR="0092552D" w:rsidRPr="008117AC">
        <w:rPr>
          <w:rFonts w:ascii="Arial" w:hAnsi="Arial" w:cs="Arial"/>
          <w:b/>
          <w:color w:val="000000" w:themeColor="text1"/>
          <w:sz w:val="24"/>
          <w:szCs w:val="24"/>
        </w:rPr>
        <w:t>: DISEÑO METODOLÓGICO</w:t>
      </w:r>
      <w:bookmarkEnd w:id="34"/>
      <w:bookmarkEnd w:id="35"/>
    </w:p>
    <w:p w14:paraId="1EAC6E5C" w14:textId="77777777" w:rsidR="00306021" w:rsidRPr="00DB2E92" w:rsidRDefault="00306021" w:rsidP="00966DC9">
      <w:pPr>
        <w:spacing w:line="360" w:lineRule="auto"/>
        <w:jc w:val="both"/>
        <w:rPr>
          <w:rFonts w:cs="Arial"/>
          <w:sz w:val="24"/>
          <w:szCs w:val="24"/>
        </w:rPr>
      </w:pPr>
    </w:p>
    <w:p w14:paraId="063E9F0A" w14:textId="41F98120" w:rsidR="00947938" w:rsidRPr="00372F2B" w:rsidRDefault="008C58BA" w:rsidP="00966DC9">
      <w:pPr>
        <w:pStyle w:val="Ttulo2"/>
        <w:spacing w:line="360" w:lineRule="auto"/>
        <w:jc w:val="center"/>
        <w:rPr>
          <w:rFonts w:ascii="Arial" w:hAnsi="Arial" w:cs="Arial"/>
          <w:b/>
          <w:color w:val="000000" w:themeColor="text1"/>
          <w:sz w:val="24"/>
          <w:szCs w:val="24"/>
        </w:rPr>
      </w:pPr>
      <w:bookmarkStart w:id="36" w:name="_Toc485409348"/>
      <w:bookmarkStart w:id="37" w:name="_Toc13141930"/>
      <w:r>
        <w:rPr>
          <w:rFonts w:ascii="Arial" w:hAnsi="Arial" w:cs="Arial"/>
          <w:b/>
          <w:color w:val="000000" w:themeColor="text1"/>
          <w:sz w:val="24"/>
          <w:szCs w:val="24"/>
        </w:rPr>
        <w:t>3</w:t>
      </w:r>
      <w:r w:rsidR="007461CF" w:rsidRPr="00372F2B">
        <w:rPr>
          <w:rFonts w:ascii="Arial" w:hAnsi="Arial" w:cs="Arial"/>
          <w:b/>
          <w:color w:val="000000" w:themeColor="text1"/>
          <w:sz w:val="24"/>
          <w:szCs w:val="24"/>
        </w:rPr>
        <w:t xml:space="preserve">.1. </w:t>
      </w:r>
      <w:r w:rsidR="00E73609" w:rsidRPr="00372F2B">
        <w:rPr>
          <w:rFonts w:ascii="Arial" w:hAnsi="Arial" w:cs="Arial"/>
          <w:b/>
          <w:color w:val="000000" w:themeColor="text1"/>
          <w:sz w:val="24"/>
          <w:szCs w:val="24"/>
        </w:rPr>
        <w:t>METODOLOGÍA</w:t>
      </w:r>
      <w:bookmarkEnd w:id="36"/>
      <w:bookmarkEnd w:id="37"/>
    </w:p>
    <w:p w14:paraId="1C23BE9F" w14:textId="77777777" w:rsidR="0069020F" w:rsidRPr="00DB2E92" w:rsidRDefault="0069020F" w:rsidP="00966DC9">
      <w:pPr>
        <w:spacing w:line="360" w:lineRule="auto"/>
        <w:jc w:val="both"/>
        <w:rPr>
          <w:rFonts w:cs="Arial"/>
          <w:sz w:val="24"/>
          <w:szCs w:val="24"/>
        </w:rPr>
      </w:pPr>
    </w:p>
    <w:p w14:paraId="281FD41A" w14:textId="05628F79" w:rsidR="00D372A8" w:rsidRPr="001A3BCB" w:rsidRDefault="001A3BCB" w:rsidP="00F35B02">
      <w:pPr>
        <w:spacing w:line="360" w:lineRule="auto"/>
        <w:jc w:val="both"/>
        <w:rPr>
          <w:rFonts w:cs="Arial"/>
          <w:sz w:val="24"/>
          <w:szCs w:val="24"/>
        </w:rPr>
      </w:pPr>
      <w:r w:rsidRPr="001A3BCB">
        <w:rPr>
          <w:rFonts w:cs="Arial"/>
          <w:sz w:val="24"/>
          <w:szCs w:val="24"/>
        </w:rPr>
        <w:t>L</w:t>
      </w:r>
      <w:r w:rsidR="00947938" w:rsidRPr="001A3BCB">
        <w:rPr>
          <w:rFonts w:cs="Arial"/>
          <w:sz w:val="24"/>
          <w:szCs w:val="24"/>
        </w:rPr>
        <w:t>a presen</w:t>
      </w:r>
      <w:r w:rsidR="00780885" w:rsidRPr="001A3BCB">
        <w:rPr>
          <w:rFonts w:cs="Arial"/>
          <w:sz w:val="24"/>
          <w:szCs w:val="24"/>
        </w:rPr>
        <w:t>te investigación soci</w:t>
      </w:r>
      <w:r w:rsidR="00D372A8" w:rsidRPr="001A3BCB">
        <w:rPr>
          <w:rFonts w:cs="Arial"/>
          <w:sz w:val="24"/>
          <w:szCs w:val="24"/>
        </w:rPr>
        <w:t>al, esta metodológicamente hablando</w:t>
      </w:r>
      <w:r w:rsidR="00947938" w:rsidRPr="001A3BCB">
        <w:rPr>
          <w:rFonts w:cs="Arial"/>
          <w:sz w:val="24"/>
          <w:szCs w:val="24"/>
        </w:rPr>
        <w:t>,</w:t>
      </w:r>
      <w:r w:rsidR="00D372A8" w:rsidRPr="001A3BCB">
        <w:rPr>
          <w:rFonts w:cs="Arial"/>
          <w:sz w:val="24"/>
          <w:szCs w:val="24"/>
        </w:rPr>
        <w:t xml:space="preserve"> diseñada para guardar concordancia con la metodología de atención implementada por el ICBF en sus procesos con </w:t>
      </w:r>
      <w:r w:rsidR="00482ECA">
        <w:rPr>
          <w:rFonts w:cs="Arial"/>
          <w:sz w:val="24"/>
          <w:szCs w:val="24"/>
        </w:rPr>
        <w:t>adolescentes vinculados al SRPA;</w:t>
      </w:r>
      <w:r w:rsidR="00D372A8" w:rsidRPr="001A3BCB">
        <w:rPr>
          <w:rFonts w:cs="Arial"/>
          <w:sz w:val="24"/>
          <w:szCs w:val="24"/>
        </w:rPr>
        <w:t xml:space="preserve"> debido</w:t>
      </w:r>
      <w:r w:rsidR="00482ECA">
        <w:rPr>
          <w:rFonts w:cs="Arial"/>
          <w:sz w:val="24"/>
          <w:szCs w:val="24"/>
        </w:rPr>
        <w:t>,</w:t>
      </w:r>
      <w:r w:rsidR="00D372A8" w:rsidRPr="001A3BCB">
        <w:rPr>
          <w:rFonts w:cs="Arial"/>
          <w:sz w:val="24"/>
          <w:szCs w:val="24"/>
        </w:rPr>
        <w:t xml:space="preserve"> primordialmente</w:t>
      </w:r>
      <w:r w:rsidR="00482ECA">
        <w:rPr>
          <w:rFonts w:cs="Arial"/>
          <w:sz w:val="24"/>
          <w:szCs w:val="24"/>
        </w:rPr>
        <w:t>,</w:t>
      </w:r>
      <w:r w:rsidR="00D372A8" w:rsidRPr="001A3BCB">
        <w:rPr>
          <w:rFonts w:cs="Arial"/>
          <w:sz w:val="24"/>
          <w:szCs w:val="24"/>
        </w:rPr>
        <w:t xml:space="preserve"> a la existencia del lineamiento modelo de atención, documento oficial que define la manera como debe llevarse a cabo la intervención con este tipo de población.</w:t>
      </w:r>
    </w:p>
    <w:p w14:paraId="246A4609" w14:textId="62FF641F" w:rsidR="001D1A1B" w:rsidRPr="001A3BCB" w:rsidRDefault="00D372A8" w:rsidP="00966DC9">
      <w:pPr>
        <w:spacing w:line="360" w:lineRule="auto"/>
        <w:jc w:val="both"/>
        <w:rPr>
          <w:rFonts w:cs="Arial"/>
          <w:sz w:val="24"/>
          <w:szCs w:val="24"/>
        </w:rPr>
      </w:pPr>
      <w:r w:rsidRPr="001A3BCB">
        <w:rPr>
          <w:rFonts w:cs="Arial"/>
          <w:sz w:val="24"/>
          <w:szCs w:val="24"/>
        </w:rPr>
        <w:t xml:space="preserve">La concordancia con la metodología </w:t>
      </w:r>
      <w:r w:rsidR="001D1A1B" w:rsidRPr="001A3BCB">
        <w:rPr>
          <w:rFonts w:cs="Arial"/>
          <w:sz w:val="24"/>
          <w:szCs w:val="24"/>
        </w:rPr>
        <w:t>estandar</w:t>
      </w:r>
      <w:r w:rsidR="00482ECA">
        <w:rPr>
          <w:rFonts w:cs="Arial"/>
          <w:sz w:val="24"/>
          <w:szCs w:val="24"/>
        </w:rPr>
        <w:t>izada del ICBF, también respondió</w:t>
      </w:r>
      <w:r w:rsidR="001D1A1B" w:rsidRPr="001A3BCB">
        <w:rPr>
          <w:rFonts w:cs="Arial"/>
          <w:sz w:val="24"/>
          <w:szCs w:val="24"/>
        </w:rPr>
        <w:t xml:space="preserve"> al hecho de que la pobla</w:t>
      </w:r>
      <w:r w:rsidR="00482ECA">
        <w:rPr>
          <w:rFonts w:cs="Arial"/>
          <w:sz w:val="24"/>
          <w:szCs w:val="24"/>
        </w:rPr>
        <w:t>ción objeto de estudio, reconoció</w:t>
      </w:r>
      <w:r w:rsidR="001D1A1B" w:rsidRPr="001A3BCB">
        <w:rPr>
          <w:rFonts w:cs="Arial"/>
          <w:sz w:val="24"/>
          <w:szCs w:val="24"/>
        </w:rPr>
        <w:t xml:space="preserve"> como ajeno y sospechoso, cualquier proceso </w:t>
      </w:r>
      <w:r w:rsidR="00482ECA">
        <w:rPr>
          <w:rFonts w:cs="Arial"/>
          <w:sz w:val="24"/>
          <w:szCs w:val="24"/>
        </w:rPr>
        <w:t>o estrategia, que no correspondiera</w:t>
      </w:r>
      <w:r w:rsidR="001D1A1B" w:rsidRPr="001A3BCB">
        <w:rPr>
          <w:rFonts w:cs="Arial"/>
          <w:sz w:val="24"/>
          <w:szCs w:val="24"/>
        </w:rPr>
        <w:t xml:space="preserve"> a la dinámica de atención por parte del ICBF. Comprendiendo que desde su posición de adolescentes en conflicto con la ley, cuentan con procesos administrativos, que requieren de investigación a causa del hecho punible cometido; por tanto los adolescentes y sus</w:t>
      </w:r>
      <w:r w:rsidR="00482ECA">
        <w:rPr>
          <w:rFonts w:cs="Arial"/>
          <w:sz w:val="24"/>
          <w:szCs w:val="24"/>
        </w:rPr>
        <w:t xml:space="preserve"> familias identificaron</w:t>
      </w:r>
      <w:r w:rsidR="001D1A1B" w:rsidRPr="001A3BCB">
        <w:rPr>
          <w:rFonts w:cs="Arial"/>
          <w:sz w:val="24"/>
          <w:szCs w:val="24"/>
        </w:rPr>
        <w:t xml:space="preserve"> cualquier interacción fuera del marco metodológico de ICBF, como trabajo de otras instituciones vinculadas al SRPA, como son la fiscalía y los juzgados de menores, negándose a participar en los mismos, bajo el pensamiento de que la inf</w:t>
      </w:r>
      <w:r w:rsidR="005E2EAA" w:rsidRPr="001A3BCB">
        <w:rPr>
          <w:rFonts w:cs="Arial"/>
          <w:sz w:val="24"/>
          <w:szCs w:val="24"/>
        </w:rPr>
        <w:t>ormación que puedan suministrar</w:t>
      </w:r>
      <w:r w:rsidR="001D1A1B" w:rsidRPr="001A3BCB">
        <w:rPr>
          <w:rFonts w:cs="Arial"/>
          <w:sz w:val="24"/>
          <w:szCs w:val="24"/>
        </w:rPr>
        <w:t xml:space="preserve"> puede dificultar aún más su situación legal.</w:t>
      </w:r>
    </w:p>
    <w:p w14:paraId="6B3DF664" w14:textId="0D71C0B4" w:rsidR="005E2EAA" w:rsidRPr="001A3BCB" w:rsidRDefault="001D1A1B" w:rsidP="00966DC9">
      <w:pPr>
        <w:spacing w:line="360" w:lineRule="auto"/>
        <w:jc w:val="both"/>
        <w:rPr>
          <w:rFonts w:cs="Arial"/>
          <w:sz w:val="24"/>
          <w:szCs w:val="24"/>
        </w:rPr>
      </w:pPr>
      <w:r w:rsidRPr="001A3BCB">
        <w:rPr>
          <w:rFonts w:cs="Arial"/>
          <w:sz w:val="24"/>
          <w:szCs w:val="24"/>
        </w:rPr>
        <w:t>El hecho de que los adolescentes sean reincidentes y cuenten con un conocimiento casi que total de la forma como ICBF realiza la intervención profesional</w:t>
      </w:r>
      <w:r w:rsidR="005E2EAA" w:rsidRPr="001A3BCB">
        <w:rPr>
          <w:rFonts w:cs="Arial"/>
          <w:sz w:val="24"/>
          <w:szCs w:val="24"/>
        </w:rPr>
        <w:t>, es lo que les permite identificar con claridad propuestas que ve</w:t>
      </w:r>
      <w:r w:rsidR="00C316A3">
        <w:rPr>
          <w:rFonts w:cs="Arial"/>
          <w:sz w:val="24"/>
          <w:szCs w:val="24"/>
        </w:rPr>
        <w:t>ngan de otras instituciones u ho</w:t>
      </w:r>
      <w:r w:rsidR="005E2EAA" w:rsidRPr="001A3BCB">
        <w:rPr>
          <w:rFonts w:cs="Arial"/>
          <w:sz w:val="24"/>
          <w:szCs w:val="24"/>
        </w:rPr>
        <w:t>rizontes.</w:t>
      </w:r>
      <w:r w:rsidR="00293928">
        <w:rPr>
          <w:rFonts w:cs="Arial"/>
          <w:sz w:val="24"/>
          <w:szCs w:val="24"/>
        </w:rPr>
        <w:t xml:space="preserve"> En el ICBF.</w:t>
      </w:r>
    </w:p>
    <w:p w14:paraId="3D83EC25" w14:textId="06F3BDEF" w:rsidR="00466A8F" w:rsidRPr="006136CF" w:rsidRDefault="00C316A3" w:rsidP="00B7748D">
      <w:pPr>
        <w:spacing w:line="240" w:lineRule="auto"/>
        <w:ind w:left="1134" w:right="900"/>
        <w:jc w:val="both"/>
        <w:rPr>
          <w:rFonts w:cs="Arial"/>
        </w:rPr>
      </w:pPr>
      <w:r w:rsidRPr="006136CF">
        <w:t>“</w:t>
      </w:r>
      <w:r w:rsidR="00BF3B3A" w:rsidRPr="006136CF">
        <w:t xml:space="preserve">Se </w:t>
      </w:r>
      <w:r w:rsidR="002877D4" w:rsidRPr="006136CF">
        <w:t xml:space="preserve">asume que las y los adolescentes y jóvenes son el centro del proceso de atención, que ellos y ellas son los protagonistas de su construcción subjetiva y de la formación de sus identidades, y que están en capacidad de incorporar, rechazar, dialogar o transgredir aspectos de la socialización que han recibido de quienes constituyen </w:t>
      </w:r>
      <w:r w:rsidR="002877D4" w:rsidRPr="006136CF">
        <w:lastRenderedPageBreak/>
        <w:t>su sistema de vínculos afectivos significativos, sus redes familiares y sociales, e incluso de los actores institucionales. La negociación cultural y la reflexividad –más que el control de los cuerpos o la imposición acrítica de las normas–, amplían sus posibilidades de formación como seres humanos, los habilitan para gestar espacios de realización y de inclusión, y les brindan la posibilidad de tomar distancia del mundo del delito y la ilegalidad.</w:t>
      </w:r>
      <w:r w:rsidR="00562B53" w:rsidRPr="006136CF">
        <w:t>”</w:t>
      </w:r>
      <w:r w:rsidR="00056C3E" w:rsidRPr="006136CF">
        <w:rPr>
          <w:rStyle w:val="Refdenotaalpie"/>
        </w:rPr>
        <w:footnoteReference w:id="66"/>
      </w:r>
    </w:p>
    <w:p w14:paraId="0C4A485E" w14:textId="77777777" w:rsidR="000E669C" w:rsidRPr="006136CF" w:rsidRDefault="000E669C" w:rsidP="006136CF">
      <w:pPr>
        <w:spacing w:line="360" w:lineRule="auto"/>
        <w:ind w:left="709" w:right="900"/>
        <w:jc w:val="both"/>
        <w:rPr>
          <w:rFonts w:cs="Arial"/>
        </w:rPr>
      </w:pPr>
    </w:p>
    <w:p w14:paraId="01660A1A" w14:textId="4FB151D9" w:rsidR="00B66F98" w:rsidRPr="00C316A3" w:rsidRDefault="004D2683" w:rsidP="00C316A3">
      <w:pPr>
        <w:spacing w:line="360" w:lineRule="auto"/>
        <w:ind w:left="0"/>
        <w:jc w:val="both"/>
        <w:rPr>
          <w:rFonts w:cs="Arial"/>
          <w:sz w:val="24"/>
          <w:szCs w:val="24"/>
        </w:rPr>
      </w:pPr>
      <w:r w:rsidRPr="00C316A3">
        <w:rPr>
          <w:rFonts w:cs="Arial"/>
          <w:sz w:val="24"/>
          <w:szCs w:val="24"/>
        </w:rPr>
        <w:t xml:space="preserve">Dado lo anterior y </w:t>
      </w:r>
      <w:r w:rsidR="00E974E0">
        <w:rPr>
          <w:rFonts w:cs="Arial"/>
          <w:sz w:val="24"/>
          <w:szCs w:val="24"/>
        </w:rPr>
        <w:t>al poco acceso que existió</w:t>
      </w:r>
      <w:r w:rsidR="004B22F8" w:rsidRPr="00C316A3">
        <w:rPr>
          <w:rFonts w:cs="Arial"/>
          <w:sz w:val="24"/>
          <w:szCs w:val="24"/>
        </w:rPr>
        <w:t xml:space="preserve"> a información de </w:t>
      </w:r>
      <w:r w:rsidRPr="00C316A3">
        <w:rPr>
          <w:rFonts w:cs="Arial"/>
          <w:sz w:val="24"/>
          <w:szCs w:val="24"/>
        </w:rPr>
        <w:t>tipo cuantitat</w:t>
      </w:r>
      <w:r w:rsidR="00E974E0">
        <w:rPr>
          <w:rFonts w:cs="Arial"/>
          <w:sz w:val="24"/>
          <w:szCs w:val="24"/>
        </w:rPr>
        <w:t xml:space="preserve">ivo por parte de la institución </w:t>
      </w:r>
      <w:r w:rsidRPr="00C316A3">
        <w:rPr>
          <w:rFonts w:cs="Arial"/>
          <w:sz w:val="24"/>
          <w:szCs w:val="24"/>
        </w:rPr>
        <w:t>debido al principio de confidencialidad</w:t>
      </w:r>
      <w:r w:rsidR="00C4701B" w:rsidRPr="00C316A3">
        <w:rPr>
          <w:rFonts w:cs="Arial"/>
          <w:sz w:val="24"/>
          <w:szCs w:val="24"/>
        </w:rPr>
        <w:t>, l</w:t>
      </w:r>
      <w:r w:rsidRPr="00C316A3">
        <w:rPr>
          <w:rFonts w:cs="Arial"/>
          <w:sz w:val="24"/>
          <w:szCs w:val="24"/>
        </w:rPr>
        <w:t xml:space="preserve">a presente investigación </w:t>
      </w:r>
      <w:r w:rsidR="008A7F45">
        <w:rPr>
          <w:rFonts w:cs="Arial"/>
          <w:sz w:val="24"/>
          <w:szCs w:val="24"/>
        </w:rPr>
        <w:t>fue</w:t>
      </w:r>
      <w:r w:rsidRPr="00C316A3">
        <w:rPr>
          <w:rFonts w:cs="Arial"/>
          <w:sz w:val="24"/>
          <w:szCs w:val="24"/>
        </w:rPr>
        <w:t xml:space="preserve"> de tipo cualitativo al</w:t>
      </w:r>
      <w:r w:rsidR="004B22F8" w:rsidRPr="00C316A3">
        <w:rPr>
          <w:rFonts w:cs="Arial"/>
          <w:sz w:val="24"/>
          <w:szCs w:val="24"/>
        </w:rPr>
        <w:t xml:space="preserve"> </w:t>
      </w:r>
      <w:r w:rsidR="00947938" w:rsidRPr="00C316A3">
        <w:rPr>
          <w:rFonts w:cs="Arial"/>
          <w:sz w:val="24"/>
          <w:szCs w:val="24"/>
        </w:rPr>
        <w:t>busca</w:t>
      </w:r>
      <w:r w:rsidRPr="00C316A3">
        <w:rPr>
          <w:rFonts w:cs="Arial"/>
          <w:sz w:val="24"/>
          <w:szCs w:val="24"/>
        </w:rPr>
        <w:t>r</w:t>
      </w:r>
      <w:r w:rsidR="00947938" w:rsidRPr="00C316A3">
        <w:rPr>
          <w:rFonts w:cs="Arial"/>
          <w:sz w:val="24"/>
          <w:szCs w:val="24"/>
        </w:rPr>
        <w:t xml:space="preserve"> la comprensión de los diferentes factores por los que los jóvenes  vinculados al Sistema de Responsabilidad Penal Adolescente (S</w:t>
      </w:r>
      <w:r w:rsidR="0015200C" w:rsidRPr="00C316A3">
        <w:rPr>
          <w:rFonts w:cs="Arial"/>
          <w:sz w:val="24"/>
          <w:szCs w:val="24"/>
        </w:rPr>
        <w:t>RPA) y a la medida de internamiento</w:t>
      </w:r>
      <w:r w:rsidR="00947938" w:rsidRPr="00C316A3">
        <w:rPr>
          <w:rFonts w:cs="Arial"/>
          <w:sz w:val="24"/>
          <w:szCs w:val="24"/>
        </w:rPr>
        <w:t xml:space="preserve"> en la “Casa Hogar Mi Refugio”,  reingresan al sistema y a la medida, por continuar involucrados en conductas delictivas; cuando ya se ha implementado con ellos el debido proceso administrativo de restablecimiento de sus derechos,</w:t>
      </w:r>
      <w:r w:rsidR="00780885" w:rsidRPr="00C316A3">
        <w:rPr>
          <w:rFonts w:cs="Arial"/>
          <w:sz w:val="24"/>
          <w:szCs w:val="24"/>
        </w:rPr>
        <w:t xml:space="preserve"> </w:t>
      </w:r>
      <w:r w:rsidR="00E974E0">
        <w:rPr>
          <w:rFonts w:cs="Arial"/>
          <w:sz w:val="24"/>
          <w:szCs w:val="24"/>
        </w:rPr>
        <w:t>la comprensión se hizo</w:t>
      </w:r>
      <w:r w:rsidR="0075185D" w:rsidRPr="00C316A3">
        <w:rPr>
          <w:rFonts w:cs="Arial"/>
          <w:sz w:val="24"/>
          <w:szCs w:val="24"/>
        </w:rPr>
        <w:t xml:space="preserve"> </w:t>
      </w:r>
      <w:r w:rsidR="00780885" w:rsidRPr="00C316A3">
        <w:rPr>
          <w:rFonts w:cs="Arial"/>
          <w:sz w:val="24"/>
          <w:szCs w:val="24"/>
        </w:rPr>
        <w:t>desde una mirada holística de la realidad, acudiendo a observaciones naturalistas, concibiendo el conocimiento de manera constructivista y dialógica, además</w:t>
      </w:r>
      <w:r w:rsidR="00E974E0">
        <w:rPr>
          <w:rFonts w:cs="Arial"/>
          <w:sz w:val="24"/>
          <w:szCs w:val="24"/>
        </w:rPr>
        <w:t xml:space="preserve"> se procedió</w:t>
      </w:r>
      <w:r w:rsidR="00780885" w:rsidRPr="00C316A3">
        <w:rPr>
          <w:rFonts w:cs="Arial"/>
          <w:sz w:val="24"/>
          <w:szCs w:val="24"/>
        </w:rPr>
        <w:t xml:space="preserve"> desde una lógica inductiva y particularista de la realidad investigada. </w:t>
      </w:r>
    </w:p>
    <w:p w14:paraId="00DF2991" w14:textId="77777777" w:rsidR="000E669C" w:rsidRPr="006136CF" w:rsidRDefault="000E669C" w:rsidP="006136CF">
      <w:pPr>
        <w:spacing w:line="360" w:lineRule="auto"/>
        <w:ind w:left="709" w:right="900"/>
        <w:jc w:val="both"/>
        <w:rPr>
          <w:rFonts w:eastAsia="Calibri" w:cs="Arial"/>
        </w:rPr>
      </w:pPr>
    </w:p>
    <w:p w14:paraId="0BF55F8E" w14:textId="1D5ECC69" w:rsidR="004602EC" w:rsidRDefault="004602EC" w:rsidP="00B7748D">
      <w:pPr>
        <w:tabs>
          <w:tab w:val="left" w:pos="993"/>
        </w:tabs>
        <w:spacing w:line="240" w:lineRule="auto"/>
        <w:ind w:left="709" w:right="1183"/>
        <w:jc w:val="both"/>
        <w:rPr>
          <w:rFonts w:eastAsia="Calibri" w:cs="Arial"/>
        </w:rPr>
      </w:pPr>
      <w:r w:rsidRPr="006136CF">
        <w:rPr>
          <w:rFonts w:eastAsia="Calibri" w:cs="Arial"/>
        </w:rPr>
        <w:t>“se asume que el conocimiento es una creación compartida a partir de la interacción entre el investigador y el investigado, en la cual, los valores median o influyen la generación del conocimiento; lo que hace necesario “meterse en la realidad”, objeto de análisis, para poder comprenderla tanto en su lógica interna como en su especificidad. La subjetividad y la intersubjetividad se conciben, entonces, como los medios e instrumentos por excelencia para conocer las realidades humanas y no como un obstáculo para</w:t>
      </w:r>
      <w:r w:rsidR="00C316A3" w:rsidRPr="006136CF">
        <w:rPr>
          <w:rFonts w:eastAsia="Calibri" w:cs="Arial"/>
        </w:rPr>
        <w:t xml:space="preserve"> el desarrollo del conocimiento”.</w:t>
      </w:r>
      <w:r w:rsidRPr="006136CF">
        <w:rPr>
          <w:rFonts w:eastAsia="Calibri" w:cs="Arial"/>
          <w:vertAlign w:val="superscript"/>
        </w:rPr>
        <w:footnoteReference w:id="67"/>
      </w:r>
    </w:p>
    <w:p w14:paraId="1F63835A" w14:textId="77777777" w:rsidR="006136CF" w:rsidRPr="006136CF" w:rsidRDefault="006136CF" w:rsidP="006136CF">
      <w:pPr>
        <w:spacing w:line="360" w:lineRule="auto"/>
        <w:ind w:left="709" w:right="900"/>
        <w:jc w:val="both"/>
        <w:rPr>
          <w:rFonts w:eastAsia="Calibri" w:cs="Arial"/>
        </w:rPr>
      </w:pPr>
    </w:p>
    <w:p w14:paraId="31DAC5CF" w14:textId="5B834186" w:rsidR="00BE7825" w:rsidRPr="001A3BCB" w:rsidRDefault="00780885" w:rsidP="00966DC9">
      <w:pPr>
        <w:spacing w:line="360" w:lineRule="auto"/>
        <w:jc w:val="both"/>
        <w:rPr>
          <w:rFonts w:cs="Arial"/>
          <w:sz w:val="24"/>
          <w:szCs w:val="24"/>
        </w:rPr>
      </w:pPr>
      <w:r w:rsidRPr="001A3BCB">
        <w:rPr>
          <w:rFonts w:cs="Arial"/>
          <w:sz w:val="24"/>
          <w:szCs w:val="24"/>
        </w:rPr>
        <w:lastRenderedPageBreak/>
        <w:t>E</w:t>
      </w:r>
      <w:r w:rsidR="00482ECA">
        <w:rPr>
          <w:rFonts w:cs="Arial"/>
          <w:sz w:val="24"/>
          <w:szCs w:val="24"/>
        </w:rPr>
        <w:t>sta investigación, estuvo</w:t>
      </w:r>
      <w:r w:rsidRPr="001A3BCB">
        <w:rPr>
          <w:rFonts w:cs="Arial"/>
          <w:sz w:val="24"/>
          <w:szCs w:val="24"/>
        </w:rPr>
        <w:t xml:space="preserve"> fundamentada epistemológicamente en el paradigma Histórico – Hermenéutico</w:t>
      </w:r>
      <w:r w:rsidR="000D4CF9" w:rsidRPr="001A3BCB">
        <w:rPr>
          <w:rFonts w:cs="Arial"/>
          <w:sz w:val="24"/>
          <w:szCs w:val="24"/>
        </w:rPr>
        <w:t xml:space="preserve"> “</w:t>
      </w:r>
      <w:r w:rsidR="003E0AAF" w:rsidRPr="001A3BCB">
        <w:rPr>
          <w:rFonts w:cs="Arial"/>
          <w:sz w:val="24"/>
          <w:szCs w:val="24"/>
        </w:rPr>
        <w:t>en el</w:t>
      </w:r>
      <w:r w:rsidR="000D4CF9" w:rsidRPr="001A3BCB">
        <w:rPr>
          <w:rFonts w:cs="Arial"/>
          <w:sz w:val="24"/>
          <w:szCs w:val="24"/>
        </w:rPr>
        <w:t xml:space="preserve"> cual la comprensión de la realidad social se asume bajo la metáfora de un texto</w:t>
      </w:r>
      <w:r w:rsidR="00B23D2D" w:rsidRPr="001A3BCB">
        <w:rPr>
          <w:rFonts w:cs="Arial"/>
          <w:sz w:val="24"/>
          <w:szCs w:val="24"/>
        </w:rPr>
        <w:t>”</w:t>
      </w:r>
      <w:r w:rsidR="00B23D2D" w:rsidRPr="001A3BCB">
        <w:rPr>
          <w:rStyle w:val="Refdenotaalpie"/>
          <w:rFonts w:cs="Arial"/>
          <w:sz w:val="24"/>
          <w:szCs w:val="24"/>
        </w:rPr>
        <w:footnoteReference w:id="68"/>
      </w:r>
      <w:r w:rsidR="002245C9" w:rsidRPr="001A3BCB">
        <w:rPr>
          <w:rFonts w:cs="Arial"/>
          <w:sz w:val="24"/>
          <w:szCs w:val="24"/>
        </w:rPr>
        <w:t>. “El propósito de la misma es incrementar el entendimiento para mirar otras culturas, grupos, individuos, condiciones y estilos de vida, sobre una perspectiva doble de presente y pasado”</w:t>
      </w:r>
      <w:r w:rsidR="002245C9" w:rsidRPr="001A3BCB">
        <w:rPr>
          <w:rStyle w:val="Refdenotaalpie"/>
          <w:rFonts w:cs="Arial"/>
          <w:sz w:val="24"/>
          <w:szCs w:val="24"/>
        </w:rPr>
        <w:footnoteReference w:id="69"/>
      </w:r>
      <w:r w:rsidR="00B66F98" w:rsidRPr="001A3BCB">
        <w:rPr>
          <w:rFonts w:cs="Arial"/>
          <w:sz w:val="24"/>
          <w:szCs w:val="24"/>
        </w:rPr>
        <w:t>; en correspondencia con este paradigma, duran</w:t>
      </w:r>
      <w:r w:rsidR="006A6556">
        <w:rPr>
          <w:rFonts w:cs="Arial"/>
          <w:sz w:val="24"/>
          <w:szCs w:val="24"/>
        </w:rPr>
        <w:t>te la investigación se analizaro</w:t>
      </w:r>
      <w:r w:rsidR="00B66F98" w:rsidRPr="001A3BCB">
        <w:rPr>
          <w:rFonts w:cs="Arial"/>
          <w:sz w:val="24"/>
          <w:szCs w:val="24"/>
        </w:rPr>
        <w:t>n textos y discursos, de los sujetos inmersos en las dinámicas institucionale</w:t>
      </w:r>
      <w:r w:rsidR="004602EC" w:rsidRPr="001A3BCB">
        <w:rPr>
          <w:rFonts w:cs="Arial"/>
          <w:sz w:val="24"/>
          <w:szCs w:val="24"/>
        </w:rPr>
        <w:t>s en la “Casa Hogar Mi Refugio”, extraídos</w:t>
      </w:r>
      <w:r w:rsidR="00B7309E" w:rsidRPr="001A3BCB">
        <w:rPr>
          <w:rFonts w:cs="Arial"/>
          <w:sz w:val="24"/>
          <w:szCs w:val="24"/>
        </w:rPr>
        <w:t xml:space="preserve"> de las narrativas de los participantes a través de las entrevistas</w:t>
      </w:r>
      <w:r w:rsidR="004B39E2">
        <w:rPr>
          <w:rFonts w:cs="Arial"/>
          <w:sz w:val="24"/>
          <w:szCs w:val="24"/>
        </w:rPr>
        <w:t>.</w:t>
      </w:r>
    </w:p>
    <w:p w14:paraId="0C2291D8" w14:textId="3032C82B" w:rsidR="00425BB5" w:rsidRDefault="00BE7825" w:rsidP="00425BB5">
      <w:pPr>
        <w:spacing w:line="360" w:lineRule="auto"/>
        <w:jc w:val="both"/>
        <w:rPr>
          <w:rFonts w:cs="Arial"/>
          <w:sz w:val="24"/>
          <w:szCs w:val="24"/>
        </w:rPr>
      </w:pPr>
      <w:r w:rsidRPr="001A3BCB">
        <w:rPr>
          <w:rFonts w:cs="Arial"/>
          <w:sz w:val="24"/>
          <w:szCs w:val="24"/>
        </w:rPr>
        <w:t>El reconocimiento del otro</w:t>
      </w:r>
      <w:r w:rsidR="00B7309E" w:rsidRPr="001A3BCB">
        <w:rPr>
          <w:rFonts w:cs="Arial"/>
          <w:sz w:val="24"/>
          <w:szCs w:val="24"/>
        </w:rPr>
        <w:t>, de su lectura de los hechos</w:t>
      </w:r>
      <w:r w:rsidRPr="001A3BCB">
        <w:rPr>
          <w:rFonts w:cs="Arial"/>
          <w:sz w:val="24"/>
          <w:szCs w:val="24"/>
        </w:rPr>
        <w:t xml:space="preserve"> y de las capacidades del adolescente y su familia, para superar su situación de conflicto con la ley, son principios bajo los cuales se fundamenta la intervenc</w:t>
      </w:r>
      <w:r w:rsidR="00562B53">
        <w:rPr>
          <w:rFonts w:cs="Arial"/>
          <w:sz w:val="24"/>
          <w:szCs w:val="24"/>
        </w:rPr>
        <w:t>ión en la Casa Hogar Mi Refugio.</w:t>
      </w:r>
      <w:r w:rsidRPr="001A3BCB">
        <w:rPr>
          <w:rFonts w:cs="Arial"/>
          <w:sz w:val="24"/>
          <w:szCs w:val="24"/>
        </w:rPr>
        <w:t xml:space="preserve"> </w:t>
      </w:r>
      <w:r w:rsidR="00562B53" w:rsidRPr="001A3BCB">
        <w:rPr>
          <w:rFonts w:cs="Arial"/>
          <w:sz w:val="24"/>
          <w:szCs w:val="24"/>
        </w:rPr>
        <w:t>La</w:t>
      </w:r>
      <w:r w:rsidRPr="001A3BCB">
        <w:rPr>
          <w:rFonts w:cs="Arial"/>
          <w:sz w:val="24"/>
          <w:szCs w:val="24"/>
        </w:rPr>
        <w:t xml:space="preserve"> intervención inicia con la valoración psicosocial, de donde se obtiene la información inicial que permite orientar los procesos de intervención.</w:t>
      </w:r>
    </w:p>
    <w:p w14:paraId="2CA63409" w14:textId="58D49F53" w:rsidR="00425BB5" w:rsidRPr="00F13180" w:rsidRDefault="00425BB5" w:rsidP="00B7748D">
      <w:pPr>
        <w:tabs>
          <w:tab w:val="left" w:pos="1134"/>
        </w:tabs>
        <w:spacing w:line="240" w:lineRule="auto"/>
        <w:ind w:left="709" w:right="1325"/>
        <w:jc w:val="both"/>
        <w:rPr>
          <w:rFonts w:cs="Arial"/>
        </w:rPr>
      </w:pPr>
      <w:r w:rsidRPr="00F13180">
        <w:rPr>
          <w:rFonts w:cs="Arial"/>
        </w:rPr>
        <w:t>Es importante que la valoración psicosocial este enfocada a visibilizar las condiciones e historia de vida del adolescente desde lo cognitivo, conductual, emocional, en su contexto familiar, social y cultural.</w:t>
      </w:r>
    </w:p>
    <w:p w14:paraId="3EF61061" w14:textId="0ADB9309" w:rsidR="000E669C" w:rsidRDefault="00425BB5" w:rsidP="00B7748D">
      <w:pPr>
        <w:tabs>
          <w:tab w:val="left" w:pos="1134"/>
        </w:tabs>
        <w:spacing w:line="240" w:lineRule="auto"/>
        <w:ind w:left="709" w:right="1325"/>
        <w:jc w:val="both"/>
        <w:rPr>
          <w:rFonts w:cs="Arial"/>
        </w:rPr>
      </w:pPr>
      <w:r w:rsidRPr="00F13180">
        <w:rPr>
          <w:rFonts w:cs="Arial"/>
        </w:rPr>
        <w:t>Desde la perspectiva construccionista son los relatos o narraciones que sitúan las experiencias vividas a las cuales cada persona le da un significado particular, las que definen los efectos y orientaciones en la vida y las relaciones, en esta propuesta la valoración aporta un contexto para la resolución de problemas hacia una transformación y cambio</w:t>
      </w:r>
      <w:r w:rsidR="00C316A3" w:rsidRPr="00F13180">
        <w:rPr>
          <w:rFonts w:cs="Arial"/>
        </w:rPr>
        <w:t xml:space="preserve"> en las interacciones con otros</w:t>
      </w:r>
      <w:r w:rsidRPr="00F13180">
        <w:rPr>
          <w:rFonts w:cs="Arial"/>
        </w:rPr>
        <w:t>.</w:t>
      </w:r>
      <w:r w:rsidRPr="00F13180">
        <w:rPr>
          <w:rStyle w:val="Refdenotaalpie"/>
          <w:rFonts w:cs="Arial"/>
        </w:rPr>
        <w:footnoteReference w:id="70"/>
      </w:r>
    </w:p>
    <w:p w14:paraId="7DC56CE5" w14:textId="77777777" w:rsidR="00F13180" w:rsidRPr="00F13180" w:rsidRDefault="00F13180" w:rsidP="00F13180">
      <w:pPr>
        <w:spacing w:line="240" w:lineRule="auto"/>
        <w:ind w:left="709" w:right="900"/>
        <w:jc w:val="both"/>
        <w:rPr>
          <w:rFonts w:cs="Arial"/>
        </w:rPr>
      </w:pPr>
    </w:p>
    <w:p w14:paraId="699ED7B7" w14:textId="7D9A8367" w:rsidR="00DA3CC4" w:rsidRPr="0087388B" w:rsidRDefault="00B7309E" w:rsidP="009C1EA4">
      <w:pPr>
        <w:spacing w:line="360" w:lineRule="auto"/>
        <w:jc w:val="both"/>
        <w:rPr>
          <w:rFonts w:cs="Arial"/>
          <w:sz w:val="24"/>
          <w:szCs w:val="24"/>
        </w:rPr>
      </w:pPr>
      <w:r w:rsidRPr="001A3BCB">
        <w:rPr>
          <w:rFonts w:cs="Arial"/>
          <w:sz w:val="24"/>
          <w:szCs w:val="24"/>
        </w:rPr>
        <w:t>Por tal motivo y por ser el discurso</w:t>
      </w:r>
      <w:r w:rsidR="004602EC" w:rsidRPr="001A3BCB">
        <w:rPr>
          <w:rFonts w:cs="Arial"/>
          <w:sz w:val="24"/>
          <w:szCs w:val="24"/>
        </w:rPr>
        <w:t xml:space="preserve"> y la historia de vida</w:t>
      </w:r>
      <w:r w:rsidRPr="001A3BCB">
        <w:rPr>
          <w:rFonts w:cs="Arial"/>
          <w:sz w:val="24"/>
          <w:szCs w:val="24"/>
        </w:rPr>
        <w:t xml:space="preserve"> del adolescente y su familia el fundamento de la intervención, e</w:t>
      </w:r>
      <w:r w:rsidR="004602EC" w:rsidRPr="001A3BCB">
        <w:rPr>
          <w:rFonts w:cs="Arial"/>
          <w:sz w:val="24"/>
          <w:szCs w:val="24"/>
        </w:rPr>
        <w:t>l método que se refleja en los procesos de la Casa Hogar Mi Refugio es</w:t>
      </w:r>
      <w:r w:rsidR="00B66F98" w:rsidRPr="001A3BCB">
        <w:rPr>
          <w:rFonts w:cs="Arial"/>
          <w:sz w:val="24"/>
          <w:szCs w:val="24"/>
        </w:rPr>
        <w:t xml:space="preserve"> el Biográfico </w:t>
      </w:r>
      <w:r w:rsidR="00B0108D" w:rsidRPr="001A3BCB">
        <w:rPr>
          <w:rFonts w:cs="Arial"/>
          <w:sz w:val="24"/>
          <w:szCs w:val="24"/>
        </w:rPr>
        <w:t>–</w:t>
      </w:r>
      <w:r w:rsidR="00B66F98" w:rsidRPr="001A3BCB">
        <w:rPr>
          <w:rFonts w:cs="Arial"/>
          <w:sz w:val="24"/>
          <w:szCs w:val="24"/>
        </w:rPr>
        <w:t xml:space="preserve"> Narrativo</w:t>
      </w:r>
      <w:r w:rsidR="006A6556">
        <w:rPr>
          <w:rFonts w:cs="Arial"/>
          <w:sz w:val="24"/>
          <w:szCs w:val="24"/>
        </w:rPr>
        <w:t>; por tanto fue</w:t>
      </w:r>
      <w:r w:rsidR="004602EC" w:rsidRPr="001A3BCB">
        <w:rPr>
          <w:rFonts w:cs="Arial"/>
          <w:sz w:val="24"/>
          <w:szCs w:val="24"/>
        </w:rPr>
        <w:t xml:space="preserve"> el método a </w:t>
      </w:r>
      <w:r w:rsidR="004602EC" w:rsidRPr="001A3BCB">
        <w:rPr>
          <w:rFonts w:cs="Arial"/>
          <w:sz w:val="24"/>
          <w:szCs w:val="24"/>
        </w:rPr>
        <w:lastRenderedPageBreak/>
        <w:t xml:space="preserve">considerar en esta </w:t>
      </w:r>
      <w:r w:rsidR="00562B53" w:rsidRPr="001A3BCB">
        <w:rPr>
          <w:rFonts w:cs="Arial"/>
          <w:sz w:val="24"/>
          <w:szCs w:val="24"/>
        </w:rPr>
        <w:t>investigación</w:t>
      </w:r>
      <w:r w:rsidR="00562B53" w:rsidRPr="009C1EA4">
        <w:rPr>
          <w:rFonts w:cs="Arial"/>
          <w:i/>
          <w:sz w:val="24"/>
          <w:szCs w:val="24"/>
        </w:rPr>
        <w:t>.</w:t>
      </w:r>
      <w:r w:rsidR="00562B53" w:rsidRPr="009C1EA4">
        <w:rPr>
          <w:rFonts w:eastAsia="Calibri" w:cs="Arial"/>
          <w:i/>
          <w:sz w:val="24"/>
          <w:szCs w:val="24"/>
        </w:rPr>
        <w:t xml:space="preserve"> </w:t>
      </w:r>
      <w:r w:rsidR="00562B53" w:rsidRPr="0087388B">
        <w:rPr>
          <w:rFonts w:eastAsia="Calibri" w:cs="Arial"/>
          <w:sz w:val="24"/>
          <w:szCs w:val="24"/>
        </w:rPr>
        <w:t>“La</w:t>
      </w:r>
      <w:r w:rsidR="004602EC" w:rsidRPr="0087388B">
        <w:rPr>
          <w:rFonts w:eastAsia="Calibri" w:cs="Arial"/>
          <w:sz w:val="24"/>
          <w:szCs w:val="24"/>
        </w:rPr>
        <w:t xml:space="preserve"> naturaleza del relato autobiográfico es la de un discurso especifico de carácter interpretativo, se define por construir y sostener una figura particular del &lt;sí mismo&gt; y tal construcción es realizada en términos de un &lt;Personaje&gt;, de esta forma el relato autobiográfico alude al caudal interpretativo del sujeto y a la imagen que construye que a una d</w:t>
      </w:r>
      <w:r w:rsidR="000B50D9" w:rsidRPr="0087388B">
        <w:rPr>
          <w:rFonts w:eastAsia="Calibri" w:cs="Arial"/>
          <w:sz w:val="24"/>
          <w:szCs w:val="24"/>
        </w:rPr>
        <w:t>escripción de hechos históricos</w:t>
      </w:r>
      <w:r w:rsidR="009C1EA4" w:rsidRPr="0087388B">
        <w:rPr>
          <w:rFonts w:eastAsia="Calibri" w:cs="Arial"/>
          <w:sz w:val="24"/>
          <w:szCs w:val="24"/>
        </w:rPr>
        <w:t>”</w:t>
      </w:r>
      <w:r w:rsidR="000B50D9" w:rsidRPr="0087388B">
        <w:rPr>
          <w:rFonts w:eastAsia="Calibri" w:cs="Arial"/>
          <w:sz w:val="24"/>
          <w:szCs w:val="24"/>
        </w:rPr>
        <w:t>.</w:t>
      </w:r>
      <w:r w:rsidR="004602EC" w:rsidRPr="0087388B">
        <w:rPr>
          <w:rFonts w:eastAsia="Calibri" w:cs="Arial"/>
          <w:sz w:val="24"/>
          <w:szCs w:val="24"/>
          <w:vertAlign w:val="superscript"/>
        </w:rPr>
        <w:footnoteReference w:id="71"/>
      </w:r>
    </w:p>
    <w:p w14:paraId="23D6F65E" w14:textId="7F183710" w:rsidR="000B50D9" w:rsidRPr="00562B53" w:rsidRDefault="000B50D9" w:rsidP="000B50D9">
      <w:pPr>
        <w:spacing w:line="360" w:lineRule="auto"/>
        <w:jc w:val="both"/>
        <w:rPr>
          <w:rFonts w:eastAsia="Times New Roman" w:cs="Arial"/>
          <w:color w:val="000000"/>
          <w:sz w:val="24"/>
          <w:szCs w:val="24"/>
        </w:rPr>
      </w:pPr>
      <w:r w:rsidRPr="00562B53">
        <w:rPr>
          <w:rFonts w:cs="Arial"/>
          <w:sz w:val="24"/>
          <w:szCs w:val="24"/>
        </w:rPr>
        <w:t xml:space="preserve">Para la realización de esta investigación se implementó la metodología de Carlos Piña, plasmada en su libro “La construcción del “sí mismo” en el relato autobiográfico”. En este plantea, que para la  construcción de un modelo </w:t>
      </w:r>
      <w:proofErr w:type="spellStart"/>
      <w:r w:rsidRPr="00562B53">
        <w:rPr>
          <w:rFonts w:cs="Arial"/>
          <w:sz w:val="24"/>
          <w:szCs w:val="24"/>
        </w:rPr>
        <w:t>Biografico</w:t>
      </w:r>
      <w:proofErr w:type="spellEnd"/>
      <w:r w:rsidRPr="00562B53">
        <w:rPr>
          <w:rFonts w:cs="Arial"/>
          <w:sz w:val="24"/>
          <w:szCs w:val="24"/>
        </w:rPr>
        <w:t>-Narrativo</w:t>
      </w:r>
      <w:r w:rsidR="0071179F" w:rsidRPr="00562B53">
        <w:rPr>
          <w:rFonts w:cs="Arial"/>
          <w:sz w:val="24"/>
          <w:szCs w:val="24"/>
        </w:rPr>
        <w:t xml:space="preserve"> deben considerarse dos factores fundamentales, </w:t>
      </w:r>
      <w:r w:rsidR="0071179F" w:rsidRPr="00562B53">
        <w:rPr>
          <w:rFonts w:eastAsia="Times New Roman" w:cs="Arial"/>
          <w:color w:val="000000"/>
          <w:sz w:val="24"/>
          <w:szCs w:val="24"/>
        </w:rPr>
        <w:t>la situación biográfica del hablante y las condiciones materiales y simbólicas de generación del discurso.</w:t>
      </w:r>
    </w:p>
    <w:p w14:paraId="22309DE4" w14:textId="204F3BEF" w:rsidR="0071179F" w:rsidRPr="0087388B" w:rsidRDefault="0071179F" w:rsidP="0071179F">
      <w:pPr>
        <w:spacing w:line="360" w:lineRule="auto"/>
        <w:jc w:val="both"/>
        <w:rPr>
          <w:rFonts w:eastAsia="Times New Roman" w:cs="Arial"/>
          <w:color w:val="000000"/>
          <w:sz w:val="24"/>
          <w:szCs w:val="24"/>
        </w:rPr>
      </w:pPr>
      <w:r>
        <w:rPr>
          <w:rFonts w:eastAsia="Times New Roman" w:cs="Arial"/>
          <w:color w:val="000000"/>
          <w:sz w:val="24"/>
          <w:szCs w:val="24"/>
        </w:rPr>
        <w:t xml:space="preserve">El primero: </w:t>
      </w:r>
      <w:r w:rsidRPr="0087388B">
        <w:rPr>
          <w:rFonts w:eastAsia="Times New Roman" w:cs="Arial"/>
          <w:color w:val="000000"/>
          <w:sz w:val="24"/>
          <w:szCs w:val="24"/>
        </w:rPr>
        <w:t>“Se refiere a “desde donde” cuenta la vida, desde que ubicación temporal, social, espacial, etc., la relata. En definitiva, la situación biográfica está constituida por la suma y combinación de todo aquello que en un instante en el tiempo posee (es) solo ese individuo, lo que lo hace</w:t>
      </w:r>
      <w:r w:rsidR="0087388B">
        <w:rPr>
          <w:rFonts w:eastAsia="Times New Roman" w:cs="Arial"/>
          <w:color w:val="000000"/>
          <w:sz w:val="24"/>
          <w:szCs w:val="24"/>
        </w:rPr>
        <w:t xml:space="preserve"> inasimilable a otro cualquiera</w:t>
      </w:r>
      <w:r w:rsidRPr="0087388B">
        <w:rPr>
          <w:rFonts w:eastAsia="Times New Roman" w:cs="Arial"/>
          <w:color w:val="000000"/>
          <w:sz w:val="24"/>
          <w:szCs w:val="24"/>
        </w:rPr>
        <w:t>.</w:t>
      </w:r>
      <w:r w:rsidR="0087388B">
        <w:rPr>
          <w:rFonts w:eastAsia="Times New Roman" w:cs="Arial"/>
          <w:color w:val="000000"/>
          <w:sz w:val="24"/>
          <w:szCs w:val="24"/>
        </w:rPr>
        <w:t>”</w:t>
      </w:r>
      <w:r w:rsidR="009C1EA4" w:rsidRPr="0087388B">
        <w:rPr>
          <w:rStyle w:val="Refdenotaalpie"/>
          <w:rFonts w:eastAsia="Times New Roman" w:cs="Arial"/>
          <w:color w:val="000000"/>
          <w:sz w:val="24"/>
          <w:szCs w:val="24"/>
        </w:rPr>
        <w:footnoteReference w:id="72"/>
      </w:r>
    </w:p>
    <w:p w14:paraId="482BE4C7" w14:textId="77777777" w:rsidR="00F77E0A" w:rsidRDefault="00F77E0A" w:rsidP="0071179F">
      <w:pPr>
        <w:spacing w:line="360" w:lineRule="auto"/>
        <w:jc w:val="both"/>
        <w:rPr>
          <w:rFonts w:eastAsia="Times New Roman" w:cs="Arial"/>
          <w:color w:val="000000"/>
          <w:sz w:val="24"/>
          <w:szCs w:val="24"/>
        </w:rPr>
      </w:pPr>
      <w:r>
        <w:rPr>
          <w:rFonts w:eastAsia="Times New Roman" w:cs="Arial"/>
          <w:color w:val="000000"/>
          <w:sz w:val="24"/>
          <w:szCs w:val="24"/>
        </w:rPr>
        <w:t>El segundo:</w:t>
      </w:r>
    </w:p>
    <w:p w14:paraId="1CCAACC5" w14:textId="0A7E2D7E" w:rsidR="000B50D9" w:rsidRPr="002971BB" w:rsidRDefault="00F77E0A" w:rsidP="00F13180">
      <w:pPr>
        <w:spacing w:line="360" w:lineRule="auto"/>
        <w:ind w:left="1276" w:right="1041"/>
        <w:jc w:val="both"/>
        <w:rPr>
          <w:rFonts w:eastAsia="Times New Roman" w:cs="Arial"/>
          <w:noProof/>
          <w:color w:val="000000"/>
          <w:lang w:eastAsia="es-CO"/>
        </w:rPr>
      </w:pPr>
      <w:r w:rsidRPr="00013AA2">
        <w:rPr>
          <w:rFonts w:eastAsia="Times New Roman" w:cs="Arial"/>
          <w:color w:val="000000"/>
        </w:rPr>
        <w:t>“Consiste en el conjunto de características propias del momento en que surge el relato (Como posibilidad y expectativa) y cuando se materializa. En esto el margen de variabilidad es amplio: entrevista dirigida (en una o muchas sesiones, con uno o varios entrevistadores, en uno u otro lugar, etc.), escritura solicitada o espontanea (orientada hacia un lector especifico o indeterminado), dialogo con otro (Con un objetivo biográfico explícito o no), conversación terapéutica, o confesional”.</w:t>
      </w:r>
      <w:r w:rsidR="005330B8" w:rsidRPr="00013AA2">
        <w:rPr>
          <w:rStyle w:val="Refdenotaalpie"/>
          <w:rFonts w:eastAsia="Times New Roman" w:cs="Arial"/>
          <w:color w:val="000000"/>
        </w:rPr>
        <w:footnoteReference w:id="73"/>
      </w:r>
    </w:p>
    <w:p w14:paraId="13658081" w14:textId="00EC5857" w:rsidR="004B13E3" w:rsidRPr="002971BB" w:rsidRDefault="001A3BCB" w:rsidP="002971BB">
      <w:pPr>
        <w:spacing w:line="360" w:lineRule="auto"/>
        <w:jc w:val="both"/>
        <w:rPr>
          <w:rFonts w:eastAsia="Calibri" w:cs="Arial"/>
          <w:sz w:val="24"/>
          <w:szCs w:val="24"/>
        </w:rPr>
      </w:pPr>
      <w:r>
        <w:rPr>
          <w:rFonts w:eastAsia="Calibri" w:cs="Arial"/>
          <w:sz w:val="24"/>
          <w:szCs w:val="24"/>
        </w:rPr>
        <w:lastRenderedPageBreak/>
        <w:t>Las técnicas de recolección de dato</w:t>
      </w:r>
      <w:r w:rsidR="006A6556">
        <w:rPr>
          <w:rFonts w:eastAsia="Calibri" w:cs="Arial"/>
          <w:sz w:val="24"/>
          <w:szCs w:val="24"/>
        </w:rPr>
        <w:t>s y las herramientas utilizadas, fueron</w:t>
      </w:r>
      <w:r>
        <w:rPr>
          <w:rFonts w:eastAsia="Calibri" w:cs="Arial"/>
          <w:sz w:val="24"/>
          <w:szCs w:val="24"/>
        </w:rPr>
        <w:t xml:space="preserve"> también las principalmente empleadas por el operador: La entrevista, la observación y el diario de campo.</w:t>
      </w:r>
    </w:p>
    <w:p w14:paraId="30E144D5" w14:textId="36C17499" w:rsidR="00686D23" w:rsidRDefault="00686D23" w:rsidP="00C01680">
      <w:pPr>
        <w:ind w:left="0"/>
        <w:jc w:val="center"/>
        <w:rPr>
          <w:rFonts w:eastAsiaTheme="majorEastAsia" w:cs="Arial"/>
          <w:b/>
          <w:color w:val="000000" w:themeColor="text1"/>
          <w:sz w:val="24"/>
          <w:szCs w:val="24"/>
        </w:rPr>
      </w:pPr>
      <w:r>
        <w:rPr>
          <w:rFonts w:eastAsiaTheme="majorEastAsia" w:cs="Arial"/>
          <w:b/>
          <w:color w:val="000000" w:themeColor="text1"/>
          <w:sz w:val="24"/>
          <w:szCs w:val="24"/>
        </w:rPr>
        <w:t>GRAFICA 2</w:t>
      </w:r>
      <w:r w:rsidRPr="00686D23">
        <w:rPr>
          <w:rFonts w:eastAsiaTheme="majorEastAsia" w:cs="Arial"/>
          <w:b/>
          <w:color w:val="000000" w:themeColor="text1"/>
          <w:sz w:val="24"/>
          <w:szCs w:val="24"/>
        </w:rPr>
        <w:t xml:space="preserve">: </w:t>
      </w:r>
      <w:r w:rsidR="00F232FD">
        <w:rPr>
          <w:rFonts w:eastAsiaTheme="majorEastAsia" w:cs="Arial"/>
          <w:b/>
          <w:color w:val="000000" w:themeColor="text1"/>
          <w:sz w:val="24"/>
          <w:szCs w:val="24"/>
        </w:rPr>
        <w:t>Fases metodológicas</w:t>
      </w:r>
    </w:p>
    <w:p w14:paraId="7B6728E0" w14:textId="6A74813A" w:rsidR="00AD3FAA" w:rsidRPr="00F232FD" w:rsidRDefault="00F232FD" w:rsidP="00F232FD">
      <w:pPr>
        <w:ind w:left="0"/>
        <w:jc w:val="center"/>
      </w:pPr>
      <w:r w:rsidRPr="00F232FD">
        <w:rPr>
          <w:noProof/>
          <w:lang w:eastAsia="es-CO"/>
        </w:rPr>
        <w:drawing>
          <wp:inline distT="0" distB="0" distL="0" distR="0" wp14:anchorId="7142F3AD" wp14:editId="36A2DF49">
            <wp:extent cx="5538651" cy="4885055"/>
            <wp:effectExtent l="38100" t="19050" r="62230" b="29845"/>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r w:rsidR="00C01680">
        <w:br w:type="textWrapping" w:clear="all"/>
      </w:r>
      <w:r w:rsidR="00ED0C0C" w:rsidRPr="00ED0C0C">
        <w:rPr>
          <w:b/>
          <w:i/>
          <w:noProof/>
          <w:lang w:eastAsia="es-CO"/>
        </w:rPr>
        <w:t>Fuente: De autoría de la investigadora. 2017</w:t>
      </w:r>
    </w:p>
    <w:p w14:paraId="091E2CCB" w14:textId="77777777" w:rsidR="00C01680" w:rsidRPr="001A3BCB" w:rsidRDefault="00C01680" w:rsidP="00875CCC">
      <w:pPr>
        <w:spacing w:line="360" w:lineRule="auto"/>
        <w:ind w:left="0"/>
        <w:jc w:val="both"/>
      </w:pPr>
    </w:p>
    <w:p w14:paraId="01AD868F" w14:textId="3D8F6D91" w:rsidR="00DA3CC4" w:rsidRPr="001A3BCB" w:rsidRDefault="00790E83" w:rsidP="00966DC9">
      <w:pPr>
        <w:spacing w:line="360" w:lineRule="auto"/>
        <w:jc w:val="both"/>
        <w:rPr>
          <w:rFonts w:cs="Arial"/>
          <w:b/>
          <w:sz w:val="24"/>
          <w:szCs w:val="24"/>
        </w:rPr>
      </w:pPr>
      <w:r w:rsidRPr="001A3BCB">
        <w:rPr>
          <w:rFonts w:cs="Arial"/>
          <w:b/>
          <w:sz w:val="24"/>
          <w:szCs w:val="24"/>
        </w:rPr>
        <w:t xml:space="preserve">Fase 1: </w:t>
      </w:r>
      <w:r w:rsidR="00DA3CC4" w:rsidRPr="001A3BCB">
        <w:rPr>
          <w:rFonts w:cs="Arial"/>
          <w:b/>
          <w:sz w:val="24"/>
          <w:szCs w:val="24"/>
        </w:rPr>
        <w:t>Diseño</w:t>
      </w:r>
      <w:r w:rsidRPr="001A3BCB">
        <w:rPr>
          <w:rFonts w:cs="Arial"/>
          <w:b/>
          <w:sz w:val="24"/>
          <w:szCs w:val="24"/>
        </w:rPr>
        <w:t xml:space="preserve"> y formulación</w:t>
      </w:r>
      <w:r w:rsidR="00DA3CC4" w:rsidRPr="001A3BCB">
        <w:rPr>
          <w:rFonts w:cs="Arial"/>
          <w:b/>
          <w:sz w:val="24"/>
          <w:szCs w:val="24"/>
        </w:rPr>
        <w:t xml:space="preserve"> de la propuesta de investigación</w:t>
      </w:r>
    </w:p>
    <w:p w14:paraId="1183FD88" w14:textId="5FCDAFDF" w:rsidR="00DA3CC4" w:rsidRPr="001A3BCB" w:rsidRDefault="006A6556" w:rsidP="00966DC9">
      <w:pPr>
        <w:spacing w:line="360" w:lineRule="auto"/>
        <w:jc w:val="both"/>
        <w:rPr>
          <w:rFonts w:cs="Arial"/>
          <w:sz w:val="24"/>
          <w:szCs w:val="24"/>
        </w:rPr>
      </w:pPr>
      <w:r>
        <w:rPr>
          <w:rFonts w:cs="Arial"/>
          <w:sz w:val="24"/>
          <w:szCs w:val="24"/>
        </w:rPr>
        <w:t>Esta fase tuvo</w:t>
      </w:r>
      <w:r w:rsidR="00DA3CC4" w:rsidRPr="001A3BCB">
        <w:rPr>
          <w:rFonts w:cs="Arial"/>
          <w:sz w:val="24"/>
          <w:szCs w:val="24"/>
        </w:rPr>
        <w:t xml:space="preserve"> como objetivo estructurar el proceso de investigación cualitativa, planteando la fundamentación teórico-conceptual y met</w:t>
      </w:r>
      <w:r>
        <w:rPr>
          <w:rFonts w:cs="Arial"/>
          <w:sz w:val="24"/>
          <w:szCs w:val="24"/>
        </w:rPr>
        <w:t>odológica, desde donde se pensó la investigación y como fue</w:t>
      </w:r>
      <w:r w:rsidR="00DA3CC4" w:rsidRPr="001A3BCB">
        <w:rPr>
          <w:rFonts w:cs="Arial"/>
          <w:sz w:val="24"/>
          <w:szCs w:val="24"/>
        </w:rPr>
        <w:t xml:space="preserve"> ejecutada la misma.</w:t>
      </w:r>
    </w:p>
    <w:p w14:paraId="1202D383" w14:textId="216DB36B" w:rsidR="00661EA2" w:rsidRPr="001A3BCB" w:rsidRDefault="00DA3CC4" w:rsidP="00F81965">
      <w:pPr>
        <w:spacing w:line="360" w:lineRule="auto"/>
        <w:jc w:val="both"/>
        <w:rPr>
          <w:rFonts w:cs="Arial"/>
          <w:sz w:val="24"/>
          <w:szCs w:val="24"/>
        </w:rPr>
      </w:pPr>
      <w:r w:rsidRPr="001A3BCB">
        <w:rPr>
          <w:rFonts w:cs="Arial"/>
          <w:sz w:val="24"/>
          <w:szCs w:val="24"/>
        </w:rPr>
        <w:lastRenderedPageBreak/>
        <w:t>Esta fas</w:t>
      </w:r>
      <w:r w:rsidR="006A6556">
        <w:rPr>
          <w:rFonts w:cs="Arial"/>
          <w:sz w:val="24"/>
          <w:szCs w:val="24"/>
        </w:rPr>
        <w:t>e comprendió</w:t>
      </w:r>
      <w:r w:rsidRPr="001A3BCB">
        <w:rPr>
          <w:rFonts w:cs="Arial"/>
          <w:sz w:val="24"/>
          <w:szCs w:val="24"/>
        </w:rPr>
        <w:t xml:space="preserve"> las siguientes actividades:</w:t>
      </w:r>
    </w:p>
    <w:p w14:paraId="50E45B5F" w14:textId="21A46D73" w:rsidR="00DA3CC4" w:rsidRPr="001A3BCB" w:rsidRDefault="00DA3CC4" w:rsidP="00966DC9">
      <w:pPr>
        <w:pStyle w:val="Prrafodelista"/>
        <w:numPr>
          <w:ilvl w:val="0"/>
          <w:numId w:val="11"/>
        </w:numPr>
        <w:spacing w:line="360" w:lineRule="auto"/>
        <w:jc w:val="both"/>
        <w:rPr>
          <w:rFonts w:cs="Arial"/>
          <w:b/>
          <w:sz w:val="24"/>
          <w:szCs w:val="24"/>
        </w:rPr>
      </w:pPr>
      <w:r w:rsidRPr="001A3BCB">
        <w:rPr>
          <w:rFonts w:cs="Arial"/>
          <w:b/>
          <w:sz w:val="24"/>
          <w:szCs w:val="24"/>
        </w:rPr>
        <w:t>Caracterización del campo de práctica:</w:t>
      </w:r>
    </w:p>
    <w:p w14:paraId="0D1148FA" w14:textId="0EA57BB1" w:rsidR="001F05C9" w:rsidRPr="001A3BCB" w:rsidRDefault="006A6556" w:rsidP="00966DC9">
      <w:pPr>
        <w:pStyle w:val="Prrafodelista"/>
        <w:spacing w:line="360" w:lineRule="auto"/>
        <w:jc w:val="both"/>
        <w:rPr>
          <w:rFonts w:cs="Arial"/>
          <w:sz w:val="24"/>
          <w:szCs w:val="24"/>
        </w:rPr>
      </w:pPr>
      <w:r>
        <w:rPr>
          <w:rFonts w:cs="Arial"/>
          <w:sz w:val="24"/>
          <w:szCs w:val="24"/>
        </w:rPr>
        <w:t>Permitió</w:t>
      </w:r>
      <w:r w:rsidR="001F05C9" w:rsidRPr="001A3BCB">
        <w:rPr>
          <w:rFonts w:cs="Arial"/>
          <w:sz w:val="24"/>
          <w:szCs w:val="24"/>
        </w:rPr>
        <w:t xml:space="preserve"> la</w:t>
      </w:r>
      <w:r w:rsidR="00DA3CC4" w:rsidRPr="001A3BCB">
        <w:rPr>
          <w:rFonts w:cs="Arial"/>
          <w:sz w:val="24"/>
          <w:szCs w:val="24"/>
        </w:rPr>
        <w:t xml:space="preserve"> </w:t>
      </w:r>
      <w:r w:rsidR="001F05C9" w:rsidRPr="001A3BCB">
        <w:rPr>
          <w:rFonts w:cs="Arial"/>
          <w:sz w:val="24"/>
          <w:szCs w:val="24"/>
        </w:rPr>
        <w:t>identificación de</w:t>
      </w:r>
      <w:r w:rsidR="00DA3CC4" w:rsidRPr="001A3BCB">
        <w:rPr>
          <w:rFonts w:cs="Arial"/>
          <w:sz w:val="24"/>
          <w:szCs w:val="24"/>
        </w:rPr>
        <w:t xml:space="preserve"> las necesidades o problemáticas presentes en la institución, así como las prioridades de las mismas, para de esta manera poder diseñar una propuesta de investigación pertinente y en correspondencia con la realidad institucional.</w:t>
      </w:r>
    </w:p>
    <w:p w14:paraId="23B0B09E" w14:textId="77777777" w:rsidR="001F05C9" w:rsidRPr="001A3BCB" w:rsidRDefault="001F05C9" w:rsidP="00966DC9">
      <w:pPr>
        <w:pStyle w:val="Prrafodelista"/>
        <w:spacing w:line="360" w:lineRule="auto"/>
        <w:jc w:val="both"/>
        <w:rPr>
          <w:rFonts w:cs="Arial"/>
          <w:sz w:val="24"/>
          <w:szCs w:val="24"/>
        </w:rPr>
      </w:pPr>
    </w:p>
    <w:p w14:paraId="3C0788C7" w14:textId="43EA064E" w:rsidR="00DA3CC4" w:rsidRPr="001A3BCB" w:rsidRDefault="001F05C9" w:rsidP="00966DC9">
      <w:pPr>
        <w:pStyle w:val="Prrafodelista"/>
        <w:numPr>
          <w:ilvl w:val="0"/>
          <w:numId w:val="11"/>
        </w:numPr>
        <w:spacing w:line="360" w:lineRule="auto"/>
        <w:jc w:val="both"/>
        <w:rPr>
          <w:rFonts w:cs="Arial"/>
          <w:b/>
          <w:sz w:val="24"/>
          <w:szCs w:val="24"/>
        </w:rPr>
      </w:pPr>
      <w:r w:rsidRPr="001A3BCB">
        <w:rPr>
          <w:rFonts w:cs="Arial"/>
          <w:b/>
          <w:sz w:val="24"/>
          <w:szCs w:val="24"/>
        </w:rPr>
        <w:t xml:space="preserve">Construcción del documento </w:t>
      </w:r>
      <w:r w:rsidR="00513A44" w:rsidRPr="001A3BCB">
        <w:rPr>
          <w:rFonts w:cs="Arial"/>
          <w:b/>
          <w:sz w:val="24"/>
          <w:szCs w:val="24"/>
        </w:rPr>
        <w:t>que contiene la propuesta de investigación:</w:t>
      </w:r>
    </w:p>
    <w:p w14:paraId="2B1C42B8" w14:textId="6FFB413D" w:rsidR="00513A44" w:rsidRPr="001A3BCB" w:rsidRDefault="006A6556" w:rsidP="00966DC9">
      <w:pPr>
        <w:pStyle w:val="Prrafodelista"/>
        <w:spacing w:line="360" w:lineRule="auto"/>
        <w:jc w:val="both"/>
        <w:rPr>
          <w:rFonts w:cs="Arial"/>
          <w:sz w:val="24"/>
          <w:szCs w:val="24"/>
        </w:rPr>
      </w:pPr>
      <w:r>
        <w:rPr>
          <w:rFonts w:cs="Arial"/>
          <w:sz w:val="24"/>
          <w:szCs w:val="24"/>
        </w:rPr>
        <w:t>Requirió</w:t>
      </w:r>
      <w:r w:rsidR="00513A44" w:rsidRPr="001A3BCB">
        <w:rPr>
          <w:rFonts w:cs="Arial"/>
          <w:sz w:val="24"/>
          <w:szCs w:val="24"/>
        </w:rPr>
        <w:t xml:space="preserve"> de un proceso previo de revisión y análisis documental de fuentes bibliográficas que aporten a la comprensión de la temática a investigar, así como a la metodología a implementar, para que de</w:t>
      </w:r>
      <w:r>
        <w:rPr>
          <w:rFonts w:cs="Arial"/>
          <w:sz w:val="24"/>
          <w:szCs w:val="24"/>
        </w:rPr>
        <w:t xml:space="preserve"> esta manera la propuesta contara</w:t>
      </w:r>
      <w:r w:rsidR="00513A44" w:rsidRPr="001A3BCB">
        <w:rPr>
          <w:rFonts w:cs="Arial"/>
          <w:sz w:val="24"/>
          <w:szCs w:val="24"/>
        </w:rPr>
        <w:t xml:space="preserve"> con un diseño fundamentado teórica y metodológicamente.</w:t>
      </w:r>
    </w:p>
    <w:p w14:paraId="47F515A7" w14:textId="77777777" w:rsidR="00513A44" w:rsidRPr="001A3BCB" w:rsidRDefault="00513A44" w:rsidP="00966DC9">
      <w:pPr>
        <w:pStyle w:val="Prrafodelista"/>
        <w:spacing w:line="360" w:lineRule="auto"/>
        <w:jc w:val="both"/>
        <w:rPr>
          <w:rFonts w:cs="Arial"/>
          <w:sz w:val="24"/>
          <w:szCs w:val="24"/>
        </w:rPr>
      </w:pPr>
    </w:p>
    <w:p w14:paraId="204C7F90" w14:textId="0F965B13" w:rsidR="00513A44" w:rsidRPr="001A3BCB" w:rsidRDefault="00513A44" w:rsidP="00966DC9">
      <w:pPr>
        <w:pStyle w:val="Prrafodelista"/>
        <w:numPr>
          <w:ilvl w:val="0"/>
          <w:numId w:val="11"/>
        </w:numPr>
        <w:spacing w:line="360" w:lineRule="auto"/>
        <w:jc w:val="both"/>
        <w:rPr>
          <w:rFonts w:cs="Arial"/>
          <w:b/>
          <w:sz w:val="24"/>
          <w:szCs w:val="24"/>
        </w:rPr>
      </w:pPr>
      <w:r w:rsidRPr="001A3BCB">
        <w:rPr>
          <w:rFonts w:cs="Arial"/>
          <w:b/>
          <w:sz w:val="24"/>
          <w:szCs w:val="24"/>
        </w:rPr>
        <w:t>Presentación de la propuesta de investigación a la institución y al operador en el que se desea ejecutar:</w:t>
      </w:r>
    </w:p>
    <w:p w14:paraId="7272542A" w14:textId="6BED0943" w:rsidR="00F81965" w:rsidRDefault="006A6556" w:rsidP="00F81965">
      <w:pPr>
        <w:pStyle w:val="Prrafodelista"/>
        <w:spacing w:line="360" w:lineRule="auto"/>
        <w:jc w:val="both"/>
        <w:rPr>
          <w:rFonts w:cs="Arial"/>
          <w:sz w:val="24"/>
          <w:szCs w:val="24"/>
        </w:rPr>
      </w:pPr>
      <w:r>
        <w:rPr>
          <w:rFonts w:cs="Arial"/>
          <w:sz w:val="24"/>
          <w:szCs w:val="24"/>
        </w:rPr>
        <w:t>Buscó</w:t>
      </w:r>
      <w:r w:rsidR="00306021" w:rsidRPr="001A3BCB">
        <w:rPr>
          <w:rFonts w:cs="Arial"/>
          <w:sz w:val="24"/>
          <w:szCs w:val="24"/>
        </w:rPr>
        <w:t xml:space="preserve"> la aprobación tanto de la institución como del operado</w:t>
      </w:r>
      <w:r>
        <w:rPr>
          <w:rFonts w:cs="Arial"/>
          <w:sz w:val="24"/>
          <w:szCs w:val="24"/>
        </w:rPr>
        <w:t>r, para determinar si se concedía</w:t>
      </w:r>
      <w:r w:rsidR="00306021" w:rsidRPr="001A3BCB">
        <w:rPr>
          <w:rFonts w:cs="Arial"/>
          <w:sz w:val="24"/>
          <w:szCs w:val="24"/>
        </w:rPr>
        <w:t xml:space="preserve"> la autorización para eje</w:t>
      </w:r>
      <w:r>
        <w:rPr>
          <w:rFonts w:cs="Arial"/>
          <w:sz w:val="24"/>
          <w:szCs w:val="24"/>
        </w:rPr>
        <w:t>cutar los procesos que permitieran</w:t>
      </w:r>
      <w:r w:rsidR="00F81965">
        <w:rPr>
          <w:rFonts w:cs="Arial"/>
          <w:sz w:val="24"/>
          <w:szCs w:val="24"/>
        </w:rPr>
        <w:t xml:space="preserve"> desarrollar la investigación.</w:t>
      </w:r>
    </w:p>
    <w:p w14:paraId="5976F934" w14:textId="77777777" w:rsidR="00F81965" w:rsidRPr="00F81965" w:rsidRDefault="00F81965" w:rsidP="00F81965">
      <w:pPr>
        <w:pStyle w:val="Prrafodelista"/>
        <w:spacing w:line="360" w:lineRule="auto"/>
        <w:jc w:val="both"/>
        <w:rPr>
          <w:rFonts w:cs="Arial"/>
          <w:sz w:val="24"/>
          <w:szCs w:val="24"/>
        </w:rPr>
      </w:pPr>
    </w:p>
    <w:p w14:paraId="1A9E14CA" w14:textId="426B2114" w:rsidR="00DA3CC4" w:rsidRPr="001A3BCB" w:rsidRDefault="00790E83" w:rsidP="00966DC9">
      <w:pPr>
        <w:spacing w:line="360" w:lineRule="auto"/>
        <w:jc w:val="both"/>
        <w:rPr>
          <w:rFonts w:cs="Arial"/>
          <w:b/>
          <w:sz w:val="24"/>
          <w:szCs w:val="24"/>
        </w:rPr>
      </w:pPr>
      <w:r w:rsidRPr="001A3BCB">
        <w:rPr>
          <w:rFonts w:cs="Arial"/>
          <w:b/>
          <w:sz w:val="24"/>
          <w:szCs w:val="24"/>
        </w:rPr>
        <w:t>Fase 2: Implementación y gestión de la propuesta de investigación</w:t>
      </w:r>
    </w:p>
    <w:p w14:paraId="4EA4E1D0" w14:textId="578BD73B" w:rsidR="00306021" w:rsidRPr="001A3BCB" w:rsidRDefault="00E62A50" w:rsidP="00966DC9">
      <w:pPr>
        <w:spacing w:line="360" w:lineRule="auto"/>
        <w:jc w:val="both"/>
        <w:rPr>
          <w:rFonts w:cs="Arial"/>
          <w:sz w:val="24"/>
          <w:szCs w:val="24"/>
        </w:rPr>
      </w:pPr>
      <w:r>
        <w:rPr>
          <w:rFonts w:cs="Arial"/>
          <w:sz w:val="24"/>
          <w:szCs w:val="24"/>
        </w:rPr>
        <w:t>En esta fase se comenzaron</w:t>
      </w:r>
      <w:r w:rsidR="00790E83" w:rsidRPr="001A3BCB">
        <w:rPr>
          <w:rFonts w:cs="Arial"/>
          <w:sz w:val="24"/>
          <w:szCs w:val="24"/>
        </w:rPr>
        <w:t xml:space="preserve"> a materializar los procesos propuestos en el diseño de la investigación.</w:t>
      </w:r>
    </w:p>
    <w:p w14:paraId="14842F8A" w14:textId="704E6C8F" w:rsidR="00790E83" w:rsidRPr="001A3BCB" w:rsidRDefault="006A6556" w:rsidP="00966DC9">
      <w:pPr>
        <w:spacing w:line="360" w:lineRule="auto"/>
        <w:jc w:val="both"/>
        <w:rPr>
          <w:rFonts w:cs="Arial"/>
          <w:sz w:val="24"/>
          <w:szCs w:val="24"/>
        </w:rPr>
      </w:pPr>
      <w:r>
        <w:rPr>
          <w:rFonts w:cs="Arial"/>
          <w:sz w:val="24"/>
          <w:szCs w:val="24"/>
        </w:rPr>
        <w:t>Esta fase comprendió</w:t>
      </w:r>
      <w:r w:rsidR="00790E83" w:rsidRPr="001A3BCB">
        <w:rPr>
          <w:rFonts w:cs="Arial"/>
          <w:sz w:val="24"/>
          <w:szCs w:val="24"/>
        </w:rPr>
        <w:t xml:space="preserve"> </w:t>
      </w:r>
      <w:r w:rsidR="00365D45" w:rsidRPr="001A3BCB">
        <w:rPr>
          <w:rFonts w:cs="Arial"/>
          <w:sz w:val="24"/>
          <w:szCs w:val="24"/>
        </w:rPr>
        <w:t>los</w:t>
      </w:r>
      <w:r w:rsidR="00790E83" w:rsidRPr="001A3BCB">
        <w:rPr>
          <w:rFonts w:cs="Arial"/>
          <w:sz w:val="24"/>
          <w:szCs w:val="24"/>
        </w:rPr>
        <w:t xml:space="preserve"> siguientes momentos y actividades.</w:t>
      </w:r>
    </w:p>
    <w:p w14:paraId="5487C177" w14:textId="77CDDDC6" w:rsidR="00790E83" w:rsidRPr="001A3BCB" w:rsidRDefault="00790E83" w:rsidP="00966DC9">
      <w:pPr>
        <w:pStyle w:val="Prrafodelista"/>
        <w:numPr>
          <w:ilvl w:val="0"/>
          <w:numId w:val="11"/>
        </w:numPr>
        <w:spacing w:line="360" w:lineRule="auto"/>
        <w:jc w:val="both"/>
        <w:rPr>
          <w:rFonts w:cs="Arial"/>
          <w:b/>
          <w:sz w:val="24"/>
          <w:szCs w:val="24"/>
        </w:rPr>
      </w:pPr>
      <w:r w:rsidRPr="001A3BCB">
        <w:rPr>
          <w:rFonts w:cs="Arial"/>
          <w:b/>
          <w:sz w:val="24"/>
          <w:szCs w:val="24"/>
        </w:rPr>
        <w:t>Introducción del investigador</w:t>
      </w:r>
      <w:r w:rsidR="00365D45" w:rsidRPr="001A3BCB">
        <w:rPr>
          <w:rFonts w:cs="Arial"/>
          <w:b/>
          <w:sz w:val="24"/>
          <w:szCs w:val="24"/>
        </w:rPr>
        <w:t xml:space="preserve"> al campo de investigación:</w:t>
      </w:r>
    </w:p>
    <w:p w14:paraId="2C52993F" w14:textId="750FA85F" w:rsidR="00365D45" w:rsidRPr="001A3BCB" w:rsidRDefault="00365D45" w:rsidP="00966DC9">
      <w:pPr>
        <w:pStyle w:val="Prrafodelista"/>
        <w:spacing w:line="360" w:lineRule="auto"/>
        <w:jc w:val="both"/>
        <w:rPr>
          <w:rFonts w:cs="Arial"/>
          <w:sz w:val="24"/>
          <w:szCs w:val="24"/>
        </w:rPr>
      </w:pPr>
      <w:r w:rsidRPr="001A3BCB">
        <w:rPr>
          <w:rFonts w:cs="Arial"/>
          <w:sz w:val="24"/>
          <w:szCs w:val="24"/>
        </w:rPr>
        <w:t>En est</w:t>
      </w:r>
      <w:r w:rsidR="00E62A50">
        <w:rPr>
          <w:rFonts w:cs="Arial"/>
          <w:sz w:val="24"/>
          <w:szCs w:val="24"/>
        </w:rPr>
        <w:t>e momento el investigador debió</w:t>
      </w:r>
      <w:r w:rsidRPr="001A3BCB">
        <w:rPr>
          <w:rFonts w:cs="Arial"/>
          <w:sz w:val="24"/>
          <w:szCs w:val="24"/>
        </w:rPr>
        <w:t xml:space="preserve"> construir puentes de acercamiento con los sujetos inmersos o relacionados con el campo de investigación; procurando que el mismo y su intencionalidad investigativa </w:t>
      </w:r>
      <w:r w:rsidR="00E62A50">
        <w:rPr>
          <w:rFonts w:cs="Arial"/>
          <w:sz w:val="24"/>
          <w:szCs w:val="24"/>
        </w:rPr>
        <w:t>fueran</w:t>
      </w:r>
      <w:r w:rsidRPr="001A3BCB">
        <w:rPr>
          <w:rFonts w:cs="Arial"/>
          <w:sz w:val="24"/>
          <w:szCs w:val="24"/>
        </w:rPr>
        <w:t xml:space="preserve"> aceptadas </w:t>
      </w:r>
      <w:r w:rsidRPr="001A3BCB">
        <w:rPr>
          <w:rFonts w:cs="Arial"/>
          <w:sz w:val="24"/>
          <w:szCs w:val="24"/>
        </w:rPr>
        <w:lastRenderedPageBreak/>
        <w:t>por los miembros de la institución.</w:t>
      </w:r>
      <w:r w:rsidR="00035A2B" w:rsidRPr="001A3BCB">
        <w:rPr>
          <w:rFonts w:cs="Arial"/>
          <w:sz w:val="24"/>
          <w:szCs w:val="24"/>
        </w:rPr>
        <w:t xml:space="preserve"> De manera simultánea </w:t>
      </w:r>
      <w:r w:rsidR="00E62A50">
        <w:rPr>
          <w:rFonts w:cs="Arial"/>
          <w:sz w:val="24"/>
          <w:szCs w:val="24"/>
        </w:rPr>
        <w:t>el investigador se familiarizó</w:t>
      </w:r>
      <w:r w:rsidR="00035A2B" w:rsidRPr="001A3BCB">
        <w:rPr>
          <w:rFonts w:cs="Arial"/>
          <w:sz w:val="24"/>
          <w:szCs w:val="24"/>
        </w:rPr>
        <w:t xml:space="preserve"> con los procesos y dinámicas presentes, en procura de lograr una acertada comprensión de los mismos y de identificar  colaboradores cl</w:t>
      </w:r>
      <w:r w:rsidR="00E62A50">
        <w:rPr>
          <w:rFonts w:cs="Arial"/>
          <w:sz w:val="24"/>
          <w:szCs w:val="24"/>
        </w:rPr>
        <w:t>aves para los procesos que se</w:t>
      </w:r>
      <w:r w:rsidR="00035A2B" w:rsidRPr="001A3BCB">
        <w:rPr>
          <w:rFonts w:cs="Arial"/>
          <w:sz w:val="24"/>
          <w:szCs w:val="24"/>
        </w:rPr>
        <w:t xml:space="preserve"> implementar</w:t>
      </w:r>
      <w:r w:rsidR="00E62A50">
        <w:rPr>
          <w:rFonts w:cs="Arial"/>
          <w:sz w:val="24"/>
          <w:szCs w:val="24"/>
        </w:rPr>
        <w:t>on</w:t>
      </w:r>
      <w:r w:rsidR="00035A2B" w:rsidRPr="001A3BCB">
        <w:rPr>
          <w:rFonts w:cs="Arial"/>
          <w:sz w:val="24"/>
          <w:szCs w:val="24"/>
        </w:rPr>
        <w:t>.</w:t>
      </w:r>
    </w:p>
    <w:p w14:paraId="2E99AED8" w14:textId="6618DA3C" w:rsidR="0073411A" w:rsidRPr="001A3BCB" w:rsidRDefault="00790E83" w:rsidP="00966DC9">
      <w:pPr>
        <w:pStyle w:val="Prrafodelista"/>
        <w:numPr>
          <w:ilvl w:val="0"/>
          <w:numId w:val="11"/>
        </w:numPr>
        <w:spacing w:line="360" w:lineRule="auto"/>
        <w:jc w:val="both"/>
        <w:rPr>
          <w:rFonts w:cs="Arial"/>
          <w:b/>
          <w:sz w:val="24"/>
          <w:szCs w:val="24"/>
        </w:rPr>
      </w:pPr>
      <w:r w:rsidRPr="001A3BCB">
        <w:rPr>
          <w:rFonts w:cs="Arial"/>
          <w:b/>
          <w:sz w:val="24"/>
          <w:szCs w:val="24"/>
        </w:rPr>
        <w:t>Selección de la muestra y la población con la que se trabajara:</w:t>
      </w:r>
    </w:p>
    <w:p w14:paraId="6BF852B1" w14:textId="60E9C05C" w:rsidR="00790E83" w:rsidRPr="001A3BCB" w:rsidRDefault="00E62A50" w:rsidP="00966DC9">
      <w:pPr>
        <w:pStyle w:val="Prrafodelista"/>
        <w:spacing w:line="360" w:lineRule="auto"/>
        <w:jc w:val="both"/>
        <w:rPr>
          <w:rFonts w:cs="Arial"/>
          <w:sz w:val="24"/>
          <w:szCs w:val="24"/>
        </w:rPr>
      </w:pPr>
      <w:r>
        <w:rPr>
          <w:rFonts w:cs="Arial"/>
          <w:sz w:val="24"/>
          <w:szCs w:val="24"/>
        </w:rPr>
        <w:t>Se eligió,</w:t>
      </w:r>
      <w:r w:rsidR="00790E83" w:rsidRPr="001A3BCB">
        <w:rPr>
          <w:rFonts w:cs="Arial"/>
          <w:sz w:val="24"/>
          <w:szCs w:val="24"/>
        </w:rPr>
        <w:t xml:space="preserve"> después de revi</w:t>
      </w:r>
      <w:r w:rsidR="00035A2B" w:rsidRPr="001A3BCB">
        <w:rPr>
          <w:rFonts w:cs="Arial"/>
          <w:sz w:val="24"/>
          <w:szCs w:val="24"/>
        </w:rPr>
        <w:t xml:space="preserve">sar la base de datos institucional, </w:t>
      </w:r>
      <w:r w:rsidR="00E329F5">
        <w:rPr>
          <w:rFonts w:cs="Arial"/>
          <w:sz w:val="24"/>
          <w:szCs w:val="24"/>
        </w:rPr>
        <w:t>los</w:t>
      </w:r>
      <w:r w:rsidR="00035A2B" w:rsidRPr="001A3BCB">
        <w:rPr>
          <w:rFonts w:cs="Arial"/>
          <w:sz w:val="24"/>
          <w:szCs w:val="24"/>
        </w:rPr>
        <w:t xml:space="preserve"> personajes claves en las</w:t>
      </w:r>
      <w:r w:rsidR="00E329F5">
        <w:rPr>
          <w:rFonts w:cs="Arial"/>
          <w:sz w:val="24"/>
          <w:szCs w:val="24"/>
        </w:rPr>
        <w:t xml:space="preserve"> dinámicas institucionales y </w:t>
      </w:r>
      <w:r w:rsidR="00035A2B" w:rsidRPr="001A3BCB">
        <w:rPr>
          <w:rFonts w:cs="Arial"/>
          <w:sz w:val="24"/>
          <w:szCs w:val="24"/>
        </w:rPr>
        <w:t>los casos que requieran de mayor prioridad</w:t>
      </w:r>
      <w:r w:rsidR="0073411A" w:rsidRPr="001A3BCB">
        <w:rPr>
          <w:rFonts w:cs="Arial"/>
          <w:sz w:val="24"/>
          <w:szCs w:val="24"/>
        </w:rPr>
        <w:t>.</w:t>
      </w:r>
    </w:p>
    <w:p w14:paraId="565EC53F" w14:textId="6CE0E945" w:rsidR="00297D9B" w:rsidRPr="001A3BCB" w:rsidRDefault="00E329F5" w:rsidP="00966DC9">
      <w:pPr>
        <w:pStyle w:val="Prrafodelista"/>
        <w:spacing w:line="360" w:lineRule="auto"/>
        <w:jc w:val="both"/>
        <w:rPr>
          <w:rFonts w:cs="Arial"/>
          <w:sz w:val="24"/>
          <w:szCs w:val="24"/>
        </w:rPr>
      </w:pPr>
      <w:r>
        <w:rPr>
          <w:rFonts w:cs="Arial"/>
          <w:sz w:val="24"/>
          <w:szCs w:val="24"/>
        </w:rPr>
        <w:t>Posteriormente se hizo</w:t>
      </w:r>
      <w:r w:rsidR="00297D9B" w:rsidRPr="001A3BCB">
        <w:rPr>
          <w:rFonts w:cs="Arial"/>
          <w:sz w:val="24"/>
          <w:szCs w:val="24"/>
        </w:rPr>
        <w:t xml:space="preserve"> la invitación a los adolescentes seleccionados y sus familias, para lograr su consentimiento y posterior participación en la investigación.</w:t>
      </w:r>
    </w:p>
    <w:p w14:paraId="3500116F" w14:textId="77777777" w:rsidR="00306021" w:rsidRPr="001A3BCB" w:rsidRDefault="00306021" w:rsidP="00966DC9">
      <w:pPr>
        <w:spacing w:line="360" w:lineRule="auto"/>
        <w:jc w:val="both"/>
        <w:rPr>
          <w:rFonts w:cs="Arial"/>
          <w:sz w:val="24"/>
          <w:szCs w:val="24"/>
        </w:rPr>
      </w:pPr>
    </w:p>
    <w:p w14:paraId="011CDB17" w14:textId="08A0D4E8" w:rsidR="00DA3CC4" w:rsidRPr="001A3BCB" w:rsidRDefault="00DA3CC4" w:rsidP="00966DC9">
      <w:pPr>
        <w:pStyle w:val="Prrafodelista"/>
        <w:numPr>
          <w:ilvl w:val="0"/>
          <w:numId w:val="11"/>
        </w:numPr>
        <w:spacing w:line="360" w:lineRule="auto"/>
        <w:jc w:val="both"/>
        <w:rPr>
          <w:rFonts w:cs="Arial"/>
          <w:b/>
          <w:sz w:val="24"/>
          <w:szCs w:val="24"/>
        </w:rPr>
      </w:pPr>
      <w:r w:rsidRPr="001A3BCB">
        <w:rPr>
          <w:rFonts w:cs="Arial"/>
          <w:b/>
          <w:sz w:val="24"/>
          <w:szCs w:val="24"/>
        </w:rPr>
        <w:t>Recolección de datos</w:t>
      </w:r>
      <w:r w:rsidR="0073411A" w:rsidRPr="001A3BCB">
        <w:rPr>
          <w:rFonts w:cs="Arial"/>
          <w:b/>
          <w:sz w:val="24"/>
          <w:szCs w:val="24"/>
        </w:rPr>
        <w:t>:</w:t>
      </w:r>
    </w:p>
    <w:p w14:paraId="3368B7A9" w14:textId="05223271" w:rsidR="00297D9B" w:rsidRPr="001A3BCB" w:rsidRDefault="00E329F5" w:rsidP="00966DC9">
      <w:pPr>
        <w:pStyle w:val="Prrafodelista"/>
        <w:spacing w:line="360" w:lineRule="auto"/>
        <w:jc w:val="both"/>
        <w:rPr>
          <w:rFonts w:cs="Arial"/>
          <w:sz w:val="24"/>
          <w:szCs w:val="24"/>
        </w:rPr>
      </w:pPr>
      <w:r>
        <w:rPr>
          <w:rFonts w:cs="Arial"/>
          <w:sz w:val="24"/>
          <w:szCs w:val="24"/>
        </w:rPr>
        <w:t>Se llevó</w:t>
      </w:r>
      <w:r w:rsidR="0073411A" w:rsidRPr="001A3BCB">
        <w:rPr>
          <w:rFonts w:cs="Arial"/>
          <w:sz w:val="24"/>
          <w:szCs w:val="24"/>
        </w:rPr>
        <w:t xml:space="preserve"> a cabo por medio de observación participante, entrevista </w:t>
      </w:r>
      <w:proofErr w:type="spellStart"/>
      <w:r w:rsidR="0073411A" w:rsidRPr="001A3BCB">
        <w:rPr>
          <w:rFonts w:cs="Arial"/>
          <w:sz w:val="24"/>
          <w:szCs w:val="24"/>
        </w:rPr>
        <w:t>semi</w:t>
      </w:r>
      <w:proofErr w:type="spellEnd"/>
      <w:r w:rsidR="0073411A" w:rsidRPr="001A3BCB">
        <w:rPr>
          <w:rFonts w:cs="Arial"/>
          <w:sz w:val="24"/>
          <w:szCs w:val="24"/>
        </w:rPr>
        <w:t xml:space="preserve"> estructurada a adolescentes, las familias de estos y los profesionales de la instituci</w:t>
      </w:r>
      <w:r w:rsidR="00AA1431" w:rsidRPr="001A3BCB">
        <w:rPr>
          <w:rFonts w:cs="Arial"/>
          <w:sz w:val="24"/>
          <w:szCs w:val="24"/>
        </w:rPr>
        <w:t>ón;</w:t>
      </w:r>
      <w:r w:rsidR="0073411A" w:rsidRPr="001A3BCB">
        <w:rPr>
          <w:rFonts w:cs="Arial"/>
          <w:sz w:val="24"/>
          <w:szCs w:val="24"/>
        </w:rPr>
        <w:t xml:space="preserve"> y del análisis de los expedientes físicos y magnéticos de las historias de atención de los adolescentes</w:t>
      </w:r>
      <w:r w:rsidR="00AA1431" w:rsidRPr="001A3BCB">
        <w:rPr>
          <w:rFonts w:cs="Arial"/>
          <w:sz w:val="24"/>
          <w:szCs w:val="24"/>
        </w:rPr>
        <w:t xml:space="preserve">, para de esta manera identificar los distintos </w:t>
      </w:r>
      <w:r>
        <w:rPr>
          <w:rFonts w:cs="Arial"/>
          <w:sz w:val="24"/>
          <w:szCs w:val="24"/>
        </w:rPr>
        <w:t>factores de riesgo que conllevaron</w:t>
      </w:r>
      <w:r w:rsidR="00AA1431" w:rsidRPr="001A3BCB">
        <w:rPr>
          <w:rFonts w:cs="Arial"/>
          <w:sz w:val="24"/>
          <w:szCs w:val="24"/>
        </w:rPr>
        <w:t xml:space="preserve"> a que se presen</w:t>
      </w:r>
      <w:r w:rsidR="00297D9B" w:rsidRPr="001A3BCB">
        <w:rPr>
          <w:rFonts w:cs="Arial"/>
          <w:sz w:val="24"/>
          <w:szCs w:val="24"/>
        </w:rPr>
        <w:t>te la situación de reincidencia en los adolescentes.</w:t>
      </w:r>
    </w:p>
    <w:p w14:paraId="5F23F978" w14:textId="77777777" w:rsidR="00297D9B" w:rsidRPr="001A3BCB" w:rsidRDefault="00297D9B" w:rsidP="00966DC9">
      <w:pPr>
        <w:spacing w:line="360" w:lineRule="auto"/>
        <w:jc w:val="both"/>
        <w:rPr>
          <w:rFonts w:cs="Arial"/>
          <w:b/>
          <w:sz w:val="24"/>
          <w:szCs w:val="24"/>
        </w:rPr>
      </w:pPr>
    </w:p>
    <w:p w14:paraId="63F41BB6" w14:textId="01CD5806" w:rsidR="00297D9B" w:rsidRPr="001A3BCB" w:rsidRDefault="0005514A" w:rsidP="00966DC9">
      <w:pPr>
        <w:tabs>
          <w:tab w:val="left" w:pos="6468"/>
        </w:tabs>
        <w:spacing w:line="360" w:lineRule="auto"/>
        <w:jc w:val="both"/>
        <w:rPr>
          <w:rFonts w:cs="Arial"/>
          <w:b/>
          <w:sz w:val="24"/>
          <w:szCs w:val="24"/>
        </w:rPr>
      </w:pPr>
      <w:r w:rsidRPr="001A3BCB">
        <w:rPr>
          <w:rFonts w:cs="Arial"/>
          <w:b/>
          <w:sz w:val="24"/>
          <w:szCs w:val="24"/>
        </w:rPr>
        <w:t>Fase 3</w:t>
      </w:r>
      <w:r w:rsidR="00297D9B" w:rsidRPr="001A3BCB">
        <w:rPr>
          <w:rFonts w:cs="Arial"/>
          <w:b/>
          <w:sz w:val="24"/>
          <w:szCs w:val="24"/>
        </w:rPr>
        <w:t xml:space="preserve">: </w:t>
      </w:r>
      <w:r w:rsidR="00DA3CC4" w:rsidRPr="001A3BCB">
        <w:rPr>
          <w:rFonts w:cs="Arial"/>
          <w:b/>
          <w:sz w:val="24"/>
          <w:szCs w:val="24"/>
        </w:rPr>
        <w:t>Procesamiento de la información</w:t>
      </w:r>
    </w:p>
    <w:p w14:paraId="48D7B2DF" w14:textId="4E2456B7" w:rsidR="00297D9B" w:rsidRPr="001A3BCB" w:rsidRDefault="00E329F5" w:rsidP="00966DC9">
      <w:pPr>
        <w:tabs>
          <w:tab w:val="left" w:pos="6468"/>
        </w:tabs>
        <w:spacing w:line="360" w:lineRule="auto"/>
        <w:jc w:val="both"/>
        <w:rPr>
          <w:rFonts w:cs="Arial"/>
          <w:sz w:val="24"/>
          <w:szCs w:val="24"/>
        </w:rPr>
      </w:pPr>
      <w:r>
        <w:rPr>
          <w:rFonts w:cs="Arial"/>
          <w:sz w:val="24"/>
          <w:szCs w:val="24"/>
        </w:rPr>
        <w:t>Comprendió</w:t>
      </w:r>
      <w:r w:rsidR="00297D9B" w:rsidRPr="001A3BCB">
        <w:rPr>
          <w:rFonts w:cs="Arial"/>
          <w:sz w:val="24"/>
          <w:szCs w:val="24"/>
        </w:rPr>
        <w:t xml:space="preserve"> las</w:t>
      </w:r>
      <w:r w:rsidR="00FE0DB0" w:rsidRPr="001A3BCB">
        <w:rPr>
          <w:rFonts w:cs="Arial"/>
          <w:sz w:val="24"/>
          <w:szCs w:val="24"/>
        </w:rPr>
        <w:t xml:space="preserve"> siguientes actividades.</w:t>
      </w:r>
    </w:p>
    <w:p w14:paraId="555E5013" w14:textId="1C625F6B" w:rsidR="00FE0DB0" w:rsidRPr="001A3BCB" w:rsidRDefault="00FE0DB0" w:rsidP="00966DC9">
      <w:pPr>
        <w:pStyle w:val="Prrafodelista"/>
        <w:numPr>
          <w:ilvl w:val="0"/>
          <w:numId w:val="11"/>
        </w:numPr>
        <w:tabs>
          <w:tab w:val="left" w:pos="6468"/>
        </w:tabs>
        <w:spacing w:line="360" w:lineRule="auto"/>
        <w:jc w:val="both"/>
        <w:rPr>
          <w:rFonts w:cs="Arial"/>
          <w:b/>
          <w:sz w:val="24"/>
          <w:szCs w:val="24"/>
        </w:rPr>
      </w:pPr>
      <w:r w:rsidRPr="001A3BCB">
        <w:rPr>
          <w:rFonts w:cs="Arial"/>
          <w:b/>
          <w:sz w:val="24"/>
          <w:szCs w:val="24"/>
        </w:rPr>
        <w:t>Determinar las características del plan de análisis de la información:</w:t>
      </w:r>
    </w:p>
    <w:p w14:paraId="441851A2" w14:textId="57957E37" w:rsidR="00FE0DB0" w:rsidRPr="001A3BCB" w:rsidRDefault="00E329F5" w:rsidP="00966DC9">
      <w:pPr>
        <w:pStyle w:val="Prrafodelista"/>
        <w:tabs>
          <w:tab w:val="left" w:pos="6468"/>
        </w:tabs>
        <w:spacing w:line="360" w:lineRule="auto"/>
        <w:jc w:val="both"/>
        <w:rPr>
          <w:rFonts w:cs="Arial"/>
          <w:sz w:val="24"/>
          <w:szCs w:val="24"/>
        </w:rPr>
      </w:pPr>
      <w:r>
        <w:rPr>
          <w:rFonts w:cs="Arial"/>
          <w:sz w:val="24"/>
          <w:szCs w:val="24"/>
        </w:rPr>
        <w:t>Se procuró</w:t>
      </w:r>
      <w:r w:rsidR="00FE0DB0" w:rsidRPr="001A3BCB">
        <w:rPr>
          <w:rFonts w:cs="Arial"/>
          <w:sz w:val="24"/>
          <w:szCs w:val="24"/>
        </w:rPr>
        <w:t xml:space="preserve"> la organización de la información suministrada por las fuentes en matrices de carácter empírico, para el caso de los testimonios de los entrevistados, y teóricos para el caso del análisis de las fuentes</w:t>
      </w:r>
      <w:r w:rsidR="0061332E">
        <w:rPr>
          <w:rFonts w:cs="Arial"/>
          <w:sz w:val="24"/>
          <w:szCs w:val="24"/>
        </w:rPr>
        <w:t xml:space="preserve"> bibliográficas</w:t>
      </w:r>
      <w:r w:rsidR="00FE0DB0" w:rsidRPr="001A3BCB">
        <w:rPr>
          <w:rFonts w:cs="Arial"/>
          <w:sz w:val="24"/>
          <w:szCs w:val="24"/>
        </w:rPr>
        <w:t xml:space="preserve">. </w:t>
      </w:r>
      <w:r w:rsidR="00FE0DB0" w:rsidRPr="001A3BCB">
        <w:rPr>
          <w:rFonts w:cs="Arial"/>
          <w:sz w:val="24"/>
          <w:szCs w:val="24"/>
        </w:rPr>
        <w:lastRenderedPageBreak/>
        <w:t>Teniendo en cuenta la interacción entre las categorías identificadas en la formulación de la propuesta de investigación.</w:t>
      </w:r>
    </w:p>
    <w:p w14:paraId="6E5A29CB" w14:textId="77777777" w:rsidR="00FE0DB0" w:rsidRPr="001A3BCB" w:rsidRDefault="00FE0DB0" w:rsidP="00966DC9">
      <w:pPr>
        <w:pStyle w:val="Prrafodelista"/>
        <w:tabs>
          <w:tab w:val="left" w:pos="6468"/>
        </w:tabs>
        <w:spacing w:line="360" w:lineRule="auto"/>
        <w:jc w:val="both"/>
        <w:rPr>
          <w:rFonts w:cs="Arial"/>
          <w:sz w:val="24"/>
          <w:szCs w:val="24"/>
        </w:rPr>
      </w:pPr>
    </w:p>
    <w:p w14:paraId="14023980" w14:textId="57573AFE" w:rsidR="00FE0DB0" w:rsidRPr="001A3BCB" w:rsidRDefault="00FE0DB0" w:rsidP="00966DC9">
      <w:pPr>
        <w:pStyle w:val="Prrafodelista"/>
        <w:numPr>
          <w:ilvl w:val="0"/>
          <w:numId w:val="11"/>
        </w:numPr>
        <w:tabs>
          <w:tab w:val="left" w:pos="6468"/>
        </w:tabs>
        <w:spacing w:line="360" w:lineRule="auto"/>
        <w:jc w:val="both"/>
        <w:rPr>
          <w:rFonts w:cs="Arial"/>
          <w:b/>
          <w:sz w:val="24"/>
          <w:szCs w:val="24"/>
        </w:rPr>
      </w:pPr>
      <w:r w:rsidRPr="001A3BCB">
        <w:rPr>
          <w:rFonts w:cs="Arial"/>
          <w:b/>
          <w:sz w:val="24"/>
          <w:szCs w:val="24"/>
        </w:rPr>
        <w:t>Organización de la información recopilada:</w:t>
      </w:r>
    </w:p>
    <w:p w14:paraId="5BE1A2C4" w14:textId="00EAA1A0" w:rsidR="00FE0DB0" w:rsidRPr="001A3BCB" w:rsidRDefault="00E329F5" w:rsidP="00966DC9">
      <w:pPr>
        <w:pStyle w:val="Prrafodelista"/>
        <w:tabs>
          <w:tab w:val="left" w:pos="6468"/>
        </w:tabs>
        <w:spacing w:line="360" w:lineRule="auto"/>
        <w:jc w:val="both"/>
        <w:rPr>
          <w:rFonts w:cs="Arial"/>
          <w:sz w:val="24"/>
          <w:szCs w:val="24"/>
        </w:rPr>
      </w:pPr>
      <w:r>
        <w:rPr>
          <w:rFonts w:cs="Arial"/>
          <w:sz w:val="24"/>
          <w:szCs w:val="24"/>
        </w:rPr>
        <w:t>Se procedió</w:t>
      </w:r>
      <w:r w:rsidR="00FE0DB0" w:rsidRPr="001A3BCB">
        <w:rPr>
          <w:rFonts w:cs="Arial"/>
          <w:sz w:val="24"/>
          <w:szCs w:val="24"/>
        </w:rPr>
        <w:t xml:space="preserve"> a identificar las categorías previamente establecidas, en los discursos de los participantes, a través de la revisión de las entrevistas realizadas a estos, caracterizando y organizando así, los testimonios  de los partícipes de la investigación, para poder re</w:t>
      </w:r>
      <w:r w:rsidR="00D45DAC" w:rsidRPr="001A3BCB">
        <w:rPr>
          <w:rFonts w:cs="Arial"/>
          <w:sz w:val="24"/>
          <w:szCs w:val="24"/>
        </w:rPr>
        <w:t>saltar los posibles hallazgos significativos</w:t>
      </w:r>
      <w:r w:rsidR="00FE0DB0" w:rsidRPr="001A3BCB">
        <w:rPr>
          <w:rFonts w:cs="Arial"/>
          <w:sz w:val="24"/>
          <w:szCs w:val="24"/>
        </w:rPr>
        <w:t xml:space="preserve"> para la temática</w:t>
      </w:r>
      <w:r>
        <w:rPr>
          <w:rFonts w:cs="Arial"/>
          <w:sz w:val="24"/>
          <w:szCs w:val="24"/>
        </w:rPr>
        <w:t xml:space="preserve"> investigada; también se incluyó</w:t>
      </w:r>
      <w:r w:rsidR="002334D3" w:rsidRPr="001A3BCB">
        <w:rPr>
          <w:rFonts w:cs="Arial"/>
          <w:sz w:val="24"/>
          <w:szCs w:val="24"/>
        </w:rPr>
        <w:t xml:space="preserve"> en esta actividad la transcripción de los materiales obtenidos.</w:t>
      </w:r>
    </w:p>
    <w:p w14:paraId="1CCFA2EC" w14:textId="77777777" w:rsidR="00297D9B" w:rsidRPr="001A3BCB" w:rsidRDefault="00297D9B" w:rsidP="00966DC9">
      <w:pPr>
        <w:spacing w:line="360" w:lineRule="auto"/>
        <w:jc w:val="both"/>
        <w:rPr>
          <w:rFonts w:cs="Arial"/>
          <w:b/>
          <w:sz w:val="24"/>
          <w:szCs w:val="24"/>
        </w:rPr>
      </w:pPr>
    </w:p>
    <w:p w14:paraId="4FC9514A" w14:textId="1D94A783" w:rsidR="00947938" w:rsidRPr="001A3BCB" w:rsidRDefault="0005514A" w:rsidP="00966DC9">
      <w:pPr>
        <w:spacing w:line="360" w:lineRule="auto"/>
        <w:jc w:val="both"/>
        <w:rPr>
          <w:rFonts w:cs="Arial"/>
          <w:b/>
          <w:sz w:val="24"/>
          <w:szCs w:val="24"/>
        </w:rPr>
      </w:pPr>
      <w:r w:rsidRPr="001A3BCB">
        <w:rPr>
          <w:rFonts w:cs="Arial"/>
          <w:b/>
          <w:sz w:val="24"/>
          <w:szCs w:val="24"/>
        </w:rPr>
        <w:t>Fase 4</w:t>
      </w:r>
      <w:r w:rsidR="00D45DAC" w:rsidRPr="001A3BCB">
        <w:rPr>
          <w:rFonts w:cs="Arial"/>
          <w:b/>
          <w:sz w:val="24"/>
          <w:szCs w:val="24"/>
        </w:rPr>
        <w:t xml:space="preserve">: </w:t>
      </w:r>
      <w:r w:rsidR="00DA3CC4" w:rsidRPr="001A3BCB">
        <w:rPr>
          <w:rFonts w:cs="Arial"/>
          <w:b/>
          <w:sz w:val="24"/>
          <w:szCs w:val="24"/>
        </w:rPr>
        <w:t xml:space="preserve">Análisis e interpretación </w:t>
      </w:r>
    </w:p>
    <w:p w14:paraId="06F93C86" w14:textId="22F9F899" w:rsidR="00341C3C" w:rsidRDefault="00E329F5" w:rsidP="007F15F3">
      <w:pPr>
        <w:spacing w:line="360" w:lineRule="auto"/>
        <w:jc w:val="both"/>
        <w:rPr>
          <w:rFonts w:cs="Arial"/>
          <w:sz w:val="24"/>
          <w:szCs w:val="24"/>
        </w:rPr>
      </w:pPr>
      <w:r>
        <w:rPr>
          <w:rFonts w:cs="Arial"/>
          <w:sz w:val="24"/>
          <w:szCs w:val="24"/>
        </w:rPr>
        <w:t>Se tuvo</w:t>
      </w:r>
      <w:r w:rsidR="00C07F8E" w:rsidRPr="001A3BCB">
        <w:rPr>
          <w:rFonts w:cs="Arial"/>
          <w:sz w:val="24"/>
          <w:szCs w:val="24"/>
        </w:rPr>
        <w:t xml:space="preserve"> en cuenta las categorías establecidas previamente, haciendo una articulación de la información empírica</w:t>
      </w:r>
      <w:r w:rsidR="005F364E">
        <w:rPr>
          <w:rFonts w:cs="Arial"/>
          <w:sz w:val="24"/>
          <w:szCs w:val="24"/>
        </w:rPr>
        <w:t xml:space="preserve"> y la confronta</w:t>
      </w:r>
      <w:r>
        <w:rPr>
          <w:rFonts w:cs="Arial"/>
          <w:sz w:val="24"/>
          <w:szCs w:val="24"/>
        </w:rPr>
        <w:t>ción con lo que teóricamente fue</w:t>
      </w:r>
      <w:r w:rsidR="005F364E">
        <w:rPr>
          <w:rFonts w:cs="Arial"/>
          <w:sz w:val="24"/>
          <w:szCs w:val="24"/>
        </w:rPr>
        <w:t xml:space="preserve"> escrito</w:t>
      </w:r>
      <w:r w:rsidR="00C07F8E" w:rsidRPr="001A3BCB">
        <w:rPr>
          <w:rFonts w:cs="Arial"/>
          <w:sz w:val="24"/>
          <w:szCs w:val="24"/>
        </w:rPr>
        <w:t>,</w:t>
      </w:r>
      <w:r w:rsidR="00EA5189" w:rsidRPr="001A3BCB">
        <w:rPr>
          <w:rFonts w:cs="Arial"/>
          <w:sz w:val="24"/>
          <w:szCs w:val="24"/>
        </w:rPr>
        <w:t xml:space="preserve"> para permitir</w:t>
      </w:r>
      <w:r w:rsidR="003A0CBA" w:rsidRPr="001A3BCB">
        <w:rPr>
          <w:rFonts w:cs="Arial"/>
          <w:sz w:val="24"/>
          <w:szCs w:val="24"/>
        </w:rPr>
        <w:t xml:space="preserve"> </w:t>
      </w:r>
      <w:r w:rsidR="00C07F8E" w:rsidRPr="001A3BCB">
        <w:rPr>
          <w:rFonts w:cs="Arial"/>
          <w:sz w:val="24"/>
          <w:szCs w:val="24"/>
        </w:rPr>
        <w:t>a la investigadora hacer una lectura comprensiva</w:t>
      </w:r>
      <w:r w:rsidR="003A0CBA" w:rsidRPr="001A3BCB">
        <w:rPr>
          <w:rFonts w:cs="Arial"/>
          <w:sz w:val="24"/>
          <w:szCs w:val="24"/>
        </w:rPr>
        <w:t xml:space="preserve"> de los factores de riesgo personal, socio famil</w:t>
      </w:r>
      <w:r w:rsidR="007D0784">
        <w:rPr>
          <w:rFonts w:cs="Arial"/>
          <w:sz w:val="24"/>
          <w:szCs w:val="24"/>
        </w:rPr>
        <w:t>iar e institucional, que motivan</w:t>
      </w:r>
      <w:r w:rsidR="003A0CBA" w:rsidRPr="001A3BCB">
        <w:rPr>
          <w:rFonts w:cs="Arial"/>
          <w:sz w:val="24"/>
          <w:szCs w:val="24"/>
        </w:rPr>
        <w:t xml:space="preserve"> la situación de reincidencia en los adolescentes.</w:t>
      </w:r>
    </w:p>
    <w:p w14:paraId="38764223" w14:textId="77777777" w:rsidR="007F15F3" w:rsidRDefault="007F15F3" w:rsidP="007F15F3">
      <w:pPr>
        <w:spacing w:line="360" w:lineRule="auto"/>
        <w:jc w:val="both"/>
        <w:rPr>
          <w:rFonts w:cs="Arial"/>
          <w:sz w:val="24"/>
          <w:szCs w:val="24"/>
        </w:rPr>
      </w:pPr>
    </w:p>
    <w:p w14:paraId="756B4F32" w14:textId="77777777" w:rsidR="007F15F3" w:rsidRPr="001A3BCB" w:rsidRDefault="007F15F3" w:rsidP="007F15F3">
      <w:pPr>
        <w:spacing w:line="360" w:lineRule="auto"/>
        <w:jc w:val="both"/>
        <w:rPr>
          <w:rFonts w:cs="Arial"/>
          <w:sz w:val="24"/>
          <w:szCs w:val="24"/>
        </w:rPr>
      </w:pPr>
    </w:p>
    <w:p w14:paraId="31B6B66D" w14:textId="6F69BBE9" w:rsidR="00947938" w:rsidRPr="00372F2B" w:rsidRDefault="00BF17DF" w:rsidP="00966DC9">
      <w:pPr>
        <w:pStyle w:val="Ttulo2"/>
        <w:spacing w:line="360" w:lineRule="auto"/>
        <w:jc w:val="center"/>
        <w:rPr>
          <w:rFonts w:ascii="Arial" w:hAnsi="Arial" w:cs="Arial"/>
          <w:b/>
          <w:color w:val="000000" w:themeColor="text1"/>
          <w:sz w:val="24"/>
          <w:szCs w:val="24"/>
        </w:rPr>
      </w:pPr>
      <w:bookmarkStart w:id="38" w:name="_Toc485409349"/>
      <w:bookmarkStart w:id="39" w:name="_Toc13141931"/>
      <w:r>
        <w:rPr>
          <w:rFonts w:ascii="Arial" w:hAnsi="Arial" w:cs="Arial"/>
          <w:b/>
          <w:color w:val="000000" w:themeColor="text1"/>
          <w:sz w:val="24"/>
          <w:szCs w:val="24"/>
        </w:rPr>
        <w:t>3</w:t>
      </w:r>
      <w:r w:rsidR="007461CF" w:rsidRPr="00372F2B">
        <w:rPr>
          <w:rFonts w:ascii="Arial" w:hAnsi="Arial" w:cs="Arial"/>
          <w:b/>
          <w:color w:val="000000" w:themeColor="text1"/>
          <w:sz w:val="24"/>
          <w:szCs w:val="24"/>
        </w:rPr>
        <w:t xml:space="preserve">.3. </w:t>
      </w:r>
      <w:r w:rsidR="00E73609" w:rsidRPr="00372F2B">
        <w:rPr>
          <w:rFonts w:ascii="Arial" w:hAnsi="Arial" w:cs="Arial"/>
          <w:b/>
          <w:color w:val="000000" w:themeColor="text1"/>
          <w:sz w:val="24"/>
          <w:szCs w:val="24"/>
        </w:rPr>
        <w:t>POBLACIÓN Y MUESTRA</w:t>
      </w:r>
      <w:bookmarkEnd w:id="38"/>
      <w:bookmarkEnd w:id="39"/>
    </w:p>
    <w:p w14:paraId="4D6F0131" w14:textId="77777777" w:rsidR="003A0CBA" w:rsidRDefault="003A0CBA" w:rsidP="00966DC9">
      <w:pPr>
        <w:spacing w:line="360" w:lineRule="auto"/>
        <w:jc w:val="both"/>
        <w:rPr>
          <w:rFonts w:cs="Arial"/>
          <w:sz w:val="24"/>
          <w:szCs w:val="24"/>
        </w:rPr>
      </w:pPr>
    </w:p>
    <w:p w14:paraId="49813FCD" w14:textId="23C40A42" w:rsidR="00947938" w:rsidRPr="001A3BCB" w:rsidRDefault="007D0784" w:rsidP="00966DC9">
      <w:pPr>
        <w:spacing w:line="360" w:lineRule="auto"/>
        <w:jc w:val="both"/>
        <w:rPr>
          <w:rFonts w:cs="Arial"/>
          <w:sz w:val="24"/>
          <w:szCs w:val="24"/>
        </w:rPr>
      </w:pPr>
      <w:r>
        <w:rPr>
          <w:rFonts w:cs="Arial"/>
          <w:sz w:val="24"/>
          <w:szCs w:val="24"/>
        </w:rPr>
        <w:t>La muestra fue</w:t>
      </w:r>
      <w:r w:rsidR="00024606" w:rsidRPr="00776086">
        <w:rPr>
          <w:rFonts w:cs="Arial"/>
          <w:sz w:val="24"/>
          <w:szCs w:val="24"/>
        </w:rPr>
        <w:t xml:space="preserve">, </w:t>
      </w:r>
      <w:r w:rsidR="00947938" w:rsidRPr="00776086">
        <w:rPr>
          <w:rFonts w:cs="Arial"/>
          <w:sz w:val="24"/>
          <w:szCs w:val="24"/>
        </w:rPr>
        <w:t>como lo proponen Hernández, Fernández y Baptista</w:t>
      </w:r>
      <w:r w:rsidR="00C11B84" w:rsidRPr="00776086">
        <w:rPr>
          <w:rStyle w:val="Refdenotaalpie"/>
          <w:rFonts w:cs="Arial"/>
          <w:sz w:val="24"/>
          <w:szCs w:val="24"/>
        </w:rPr>
        <w:footnoteReference w:id="74"/>
      </w:r>
      <w:r w:rsidR="00947938" w:rsidRPr="00776086">
        <w:rPr>
          <w:rFonts w:cs="Arial"/>
          <w:sz w:val="24"/>
          <w:szCs w:val="24"/>
        </w:rPr>
        <w:t>,</w:t>
      </w:r>
      <w:r w:rsidR="00947938" w:rsidRPr="001A3BCB">
        <w:rPr>
          <w:rFonts w:cs="Arial"/>
          <w:sz w:val="24"/>
          <w:szCs w:val="24"/>
        </w:rPr>
        <w:t xml:space="preserve"> de conveniencia, puesto que </w:t>
      </w:r>
      <w:r w:rsidR="0015200C">
        <w:rPr>
          <w:rFonts w:cs="Arial"/>
          <w:sz w:val="24"/>
          <w:szCs w:val="24"/>
        </w:rPr>
        <w:t xml:space="preserve">se </w:t>
      </w:r>
      <w:r w:rsidR="00947938" w:rsidRPr="001A3BCB">
        <w:rPr>
          <w:rFonts w:cs="Arial"/>
          <w:sz w:val="24"/>
          <w:szCs w:val="24"/>
        </w:rPr>
        <w:t>usaron casos disponibles a los cuales se tenía acceso</w:t>
      </w:r>
      <w:r w:rsidR="003A0CBA" w:rsidRPr="001A3BCB">
        <w:rPr>
          <w:rFonts w:cs="Arial"/>
          <w:sz w:val="24"/>
          <w:szCs w:val="24"/>
        </w:rPr>
        <w:t>, y voluntaria</w:t>
      </w:r>
      <w:r w:rsidR="00947938" w:rsidRPr="001A3BCB">
        <w:rPr>
          <w:rFonts w:cs="Arial"/>
          <w:sz w:val="24"/>
          <w:szCs w:val="24"/>
        </w:rPr>
        <w:t xml:space="preserve"> puesto que los </w:t>
      </w:r>
      <w:r w:rsidR="001A7944">
        <w:rPr>
          <w:rFonts w:cs="Arial"/>
          <w:sz w:val="24"/>
          <w:szCs w:val="24"/>
        </w:rPr>
        <w:t xml:space="preserve">sujetos de este estudio, </w:t>
      </w:r>
      <w:r w:rsidR="00947938" w:rsidRPr="001A3BCB">
        <w:rPr>
          <w:rFonts w:cs="Arial"/>
          <w:sz w:val="24"/>
          <w:szCs w:val="24"/>
        </w:rPr>
        <w:t>accedieron a participar después de que se les extendiera una previa invitación.</w:t>
      </w:r>
    </w:p>
    <w:p w14:paraId="7E796AE5" w14:textId="32CA546D" w:rsidR="00947938" w:rsidRPr="001A3BCB" w:rsidRDefault="00947938" w:rsidP="00966DC9">
      <w:pPr>
        <w:spacing w:line="360" w:lineRule="auto"/>
        <w:jc w:val="both"/>
        <w:rPr>
          <w:rFonts w:cs="Arial"/>
          <w:sz w:val="24"/>
          <w:szCs w:val="24"/>
        </w:rPr>
      </w:pPr>
      <w:r w:rsidRPr="001A3BCB">
        <w:rPr>
          <w:rFonts w:cs="Arial"/>
          <w:sz w:val="24"/>
          <w:szCs w:val="24"/>
        </w:rPr>
        <w:lastRenderedPageBreak/>
        <w:t>Los adolescentes en conflicto con la ley, reincidentes al Sistema de Responsabilidad Penal Adolescente (SRPA), y a la med</w:t>
      </w:r>
      <w:r w:rsidR="0015200C">
        <w:rPr>
          <w:rFonts w:cs="Arial"/>
          <w:sz w:val="24"/>
          <w:szCs w:val="24"/>
        </w:rPr>
        <w:t>ida</w:t>
      </w:r>
      <w:r w:rsidRPr="001A3BCB">
        <w:rPr>
          <w:rFonts w:cs="Arial"/>
          <w:sz w:val="24"/>
          <w:szCs w:val="24"/>
        </w:rPr>
        <w:t xml:space="preserve"> de internamiento en “Casa Hogar Mi Refugio”, sus familias, y los profesionales a cargo de los procesos de restablecimiento de derechos, en la ya mencionada casa hogar; conforman la población objeto de estudio.</w:t>
      </w:r>
    </w:p>
    <w:p w14:paraId="1306C1B7" w14:textId="6D3908EF" w:rsidR="00947938" w:rsidRPr="001A3BCB" w:rsidRDefault="00947938" w:rsidP="00966DC9">
      <w:pPr>
        <w:pStyle w:val="Prrafodelista"/>
        <w:numPr>
          <w:ilvl w:val="0"/>
          <w:numId w:val="3"/>
        </w:numPr>
        <w:spacing w:line="360" w:lineRule="auto"/>
        <w:jc w:val="both"/>
        <w:rPr>
          <w:rFonts w:cs="Arial"/>
          <w:b/>
          <w:sz w:val="24"/>
          <w:szCs w:val="24"/>
        </w:rPr>
      </w:pPr>
      <w:r w:rsidRPr="001A3BCB">
        <w:rPr>
          <w:rFonts w:cs="Arial"/>
          <w:b/>
          <w:sz w:val="24"/>
          <w:szCs w:val="24"/>
        </w:rPr>
        <w:t xml:space="preserve">Selección de la muestra: </w:t>
      </w:r>
      <w:r w:rsidR="007D0784">
        <w:rPr>
          <w:rFonts w:cs="Arial"/>
          <w:sz w:val="24"/>
          <w:szCs w:val="24"/>
        </w:rPr>
        <w:t>Se seleccionaro</w:t>
      </w:r>
      <w:r w:rsidR="00DE01BD" w:rsidRPr="001A3BCB">
        <w:rPr>
          <w:rFonts w:cs="Arial"/>
          <w:sz w:val="24"/>
          <w:szCs w:val="24"/>
        </w:rPr>
        <w:t>n</w:t>
      </w:r>
      <w:r w:rsidRPr="001A3BCB">
        <w:rPr>
          <w:rFonts w:cs="Arial"/>
          <w:sz w:val="24"/>
          <w:szCs w:val="24"/>
        </w:rPr>
        <w:t xml:space="preserve"> los casos de jóvenes que </w:t>
      </w:r>
      <w:r w:rsidR="007D0784">
        <w:rPr>
          <w:rFonts w:cs="Arial"/>
          <w:sz w:val="24"/>
          <w:szCs w:val="24"/>
        </w:rPr>
        <w:t>en ese momento se encontraban</w:t>
      </w:r>
      <w:r w:rsidRPr="001A3BCB">
        <w:rPr>
          <w:rFonts w:cs="Arial"/>
          <w:sz w:val="24"/>
          <w:szCs w:val="24"/>
        </w:rPr>
        <w:t xml:space="preserve"> recibiendo atención, para el restablecimiento de derechos en la “Casa Hogar Mi Refugio”, por segunda vez, así como aquellos que </w:t>
      </w:r>
      <w:r w:rsidR="00724DB5" w:rsidRPr="001A3BCB">
        <w:rPr>
          <w:rFonts w:cs="Arial"/>
          <w:sz w:val="24"/>
          <w:szCs w:val="24"/>
        </w:rPr>
        <w:t>hayan egresado</w:t>
      </w:r>
      <w:r w:rsidRPr="001A3BCB">
        <w:rPr>
          <w:rFonts w:cs="Arial"/>
          <w:sz w:val="24"/>
          <w:szCs w:val="24"/>
        </w:rPr>
        <w:t xml:space="preserve"> de la medida en lo</w:t>
      </w:r>
      <w:r w:rsidR="00724DB5" w:rsidRPr="001A3BCB">
        <w:rPr>
          <w:rFonts w:cs="Arial"/>
          <w:sz w:val="24"/>
          <w:szCs w:val="24"/>
        </w:rPr>
        <w:t xml:space="preserve">s últimos dos meses, se </w:t>
      </w:r>
      <w:r w:rsidR="007D0784">
        <w:rPr>
          <w:rFonts w:cs="Arial"/>
          <w:sz w:val="24"/>
          <w:szCs w:val="24"/>
        </w:rPr>
        <w:t>incluyero</w:t>
      </w:r>
      <w:r w:rsidR="00DE01BD" w:rsidRPr="001A3BCB">
        <w:rPr>
          <w:rFonts w:cs="Arial"/>
          <w:sz w:val="24"/>
          <w:szCs w:val="24"/>
        </w:rPr>
        <w:t>n</w:t>
      </w:r>
      <w:r w:rsidRPr="001A3BCB">
        <w:rPr>
          <w:rFonts w:cs="Arial"/>
          <w:sz w:val="24"/>
          <w:szCs w:val="24"/>
        </w:rPr>
        <w:t xml:space="preserve"> en la muestra, las familias de estos jóvenes, así como el personal a cargo de la atención de los mismos, en la “Casa Hogar Mi Refugio”. Los criterios tenidos en</w:t>
      </w:r>
      <w:r w:rsidR="00724DB5" w:rsidRPr="001A3BCB">
        <w:rPr>
          <w:rFonts w:cs="Arial"/>
          <w:sz w:val="24"/>
          <w:szCs w:val="24"/>
        </w:rPr>
        <w:t xml:space="preserve"> cuenta para la selección </w:t>
      </w:r>
      <w:r w:rsidR="007D0784">
        <w:rPr>
          <w:rFonts w:cs="Arial"/>
          <w:sz w:val="24"/>
          <w:szCs w:val="24"/>
        </w:rPr>
        <w:t>fueron</w:t>
      </w:r>
      <w:r w:rsidRPr="001A3BCB">
        <w:rPr>
          <w:rFonts w:cs="Arial"/>
          <w:sz w:val="24"/>
          <w:szCs w:val="24"/>
        </w:rPr>
        <w:t xml:space="preserve"> los siguientes:</w:t>
      </w:r>
    </w:p>
    <w:p w14:paraId="054239F7" w14:textId="77777777" w:rsidR="00947938" w:rsidRPr="001A3BCB" w:rsidRDefault="00947938" w:rsidP="00966DC9">
      <w:pPr>
        <w:pStyle w:val="Prrafodelista"/>
        <w:spacing w:line="360" w:lineRule="auto"/>
        <w:jc w:val="both"/>
        <w:rPr>
          <w:rFonts w:cs="Arial"/>
          <w:b/>
          <w:sz w:val="24"/>
          <w:szCs w:val="24"/>
        </w:rPr>
      </w:pPr>
    </w:p>
    <w:p w14:paraId="58B659D9" w14:textId="7AC41658" w:rsidR="00947938" w:rsidRPr="001A3BCB" w:rsidRDefault="0060102F" w:rsidP="00966DC9">
      <w:pPr>
        <w:pStyle w:val="Prrafodelista"/>
        <w:numPr>
          <w:ilvl w:val="0"/>
          <w:numId w:val="3"/>
        </w:numPr>
        <w:spacing w:line="360" w:lineRule="auto"/>
        <w:jc w:val="both"/>
        <w:rPr>
          <w:rFonts w:cs="Arial"/>
          <w:b/>
          <w:sz w:val="24"/>
          <w:szCs w:val="24"/>
        </w:rPr>
      </w:pPr>
      <w:r w:rsidRPr="001A3BCB">
        <w:rPr>
          <w:rFonts w:cs="Arial"/>
          <w:sz w:val="24"/>
          <w:szCs w:val="24"/>
        </w:rPr>
        <w:t>Que los jóvenes hayan recibido</w:t>
      </w:r>
      <w:r w:rsidR="00947938" w:rsidRPr="001A3BCB">
        <w:rPr>
          <w:rFonts w:cs="Arial"/>
          <w:sz w:val="24"/>
          <w:szCs w:val="24"/>
        </w:rPr>
        <w:t xml:space="preserve"> atención, bajo medida de protección en la “Casa Hogar Mi Refugio” en más de una ocasión. </w:t>
      </w:r>
    </w:p>
    <w:p w14:paraId="66A1BE9C" w14:textId="77777777" w:rsidR="00947938" w:rsidRPr="001A3BCB" w:rsidRDefault="00947938" w:rsidP="00966DC9">
      <w:pPr>
        <w:pStyle w:val="Prrafodelista"/>
        <w:spacing w:line="360" w:lineRule="auto"/>
        <w:jc w:val="both"/>
        <w:rPr>
          <w:rFonts w:cs="Arial"/>
          <w:b/>
          <w:sz w:val="24"/>
          <w:szCs w:val="24"/>
        </w:rPr>
      </w:pPr>
    </w:p>
    <w:p w14:paraId="661A4C46" w14:textId="51456CDF" w:rsidR="00947938" w:rsidRPr="001A3BCB" w:rsidRDefault="00947938" w:rsidP="00966DC9">
      <w:pPr>
        <w:pStyle w:val="Prrafodelista"/>
        <w:numPr>
          <w:ilvl w:val="0"/>
          <w:numId w:val="3"/>
        </w:numPr>
        <w:spacing w:line="360" w:lineRule="auto"/>
        <w:jc w:val="both"/>
        <w:rPr>
          <w:rFonts w:cs="Arial"/>
          <w:b/>
          <w:sz w:val="24"/>
          <w:szCs w:val="24"/>
        </w:rPr>
      </w:pPr>
      <w:r w:rsidRPr="001A3BCB">
        <w:rPr>
          <w:rFonts w:cs="Arial"/>
          <w:sz w:val="24"/>
          <w:szCs w:val="24"/>
        </w:rPr>
        <w:t xml:space="preserve">Que </w:t>
      </w:r>
      <w:r w:rsidR="003E46AE" w:rsidRPr="001A3BCB">
        <w:rPr>
          <w:rFonts w:cs="Arial"/>
          <w:sz w:val="24"/>
          <w:szCs w:val="24"/>
        </w:rPr>
        <w:t xml:space="preserve">los adolescentes </w:t>
      </w:r>
      <w:r w:rsidRPr="001A3BCB">
        <w:rPr>
          <w:rFonts w:cs="Arial"/>
          <w:sz w:val="24"/>
          <w:szCs w:val="24"/>
        </w:rPr>
        <w:t>estuvieran vinculados a la medida en el periodo de tiempo, que comprenden del mes de febrero hasta el mes de mayo de 2017.</w:t>
      </w:r>
    </w:p>
    <w:p w14:paraId="19ECFEF6" w14:textId="77777777" w:rsidR="00947938" w:rsidRPr="001A3BCB" w:rsidRDefault="00947938" w:rsidP="00966DC9">
      <w:pPr>
        <w:pStyle w:val="Prrafodelista"/>
        <w:spacing w:line="360" w:lineRule="auto"/>
        <w:jc w:val="both"/>
        <w:rPr>
          <w:rFonts w:cs="Arial"/>
          <w:b/>
          <w:sz w:val="24"/>
          <w:szCs w:val="24"/>
        </w:rPr>
      </w:pPr>
    </w:p>
    <w:p w14:paraId="33FDDB91" w14:textId="77777777" w:rsidR="00947938" w:rsidRPr="001A3BCB" w:rsidRDefault="00947938" w:rsidP="00966DC9">
      <w:pPr>
        <w:pStyle w:val="Prrafodelista"/>
        <w:numPr>
          <w:ilvl w:val="0"/>
          <w:numId w:val="3"/>
        </w:numPr>
        <w:spacing w:line="360" w:lineRule="auto"/>
        <w:jc w:val="both"/>
        <w:rPr>
          <w:rFonts w:cs="Arial"/>
          <w:b/>
          <w:sz w:val="24"/>
          <w:szCs w:val="24"/>
        </w:rPr>
      </w:pPr>
      <w:r w:rsidRPr="001A3BCB">
        <w:rPr>
          <w:rFonts w:cs="Arial"/>
          <w:sz w:val="24"/>
          <w:szCs w:val="24"/>
        </w:rPr>
        <w:t>Que los profesionales y personal seleccionados en la institución, tenga contacto directo con los adolescentes.</w:t>
      </w:r>
    </w:p>
    <w:p w14:paraId="2CDD05FF" w14:textId="77777777" w:rsidR="00947938" w:rsidRDefault="00947938" w:rsidP="00966DC9">
      <w:pPr>
        <w:pStyle w:val="Prrafodelista"/>
        <w:spacing w:line="360" w:lineRule="auto"/>
        <w:jc w:val="both"/>
        <w:rPr>
          <w:rFonts w:cs="Arial"/>
          <w:b/>
          <w:sz w:val="24"/>
          <w:szCs w:val="24"/>
        </w:rPr>
      </w:pPr>
    </w:p>
    <w:p w14:paraId="6B1946A6" w14:textId="77777777" w:rsidR="007F15F3" w:rsidRPr="001A3BCB" w:rsidRDefault="007F15F3" w:rsidP="00966DC9">
      <w:pPr>
        <w:pStyle w:val="Prrafodelista"/>
        <w:spacing w:line="360" w:lineRule="auto"/>
        <w:jc w:val="both"/>
        <w:rPr>
          <w:rFonts w:cs="Arial"/>
          <w:b/>
          <w:sz w:val="24"/>
          <w:szCs w:val="24"/>
        </w:rPr>
      </w:pPr>
    </w:p>
    <w:p w14:paraId="363BC395" w14:textId="43A701A5" w:rsidR="00947938" w:rsidRDefault="00E73609" w:rsidP="002B118A">
      <w:pPr>
        <w:pStyle w:val="Ttulo1"/>
        <w:numPr>
          <w:ilvl w:val="1"/>
          <w:numId w:val="22"/>
        </w:numPr>
        <w:spacing w:line="360" w:lineRule="auto"/>
        <w:jc w:val="center"/>
        <w:rPr>
          <w:rFonts w:ascii="Arial" w:hAnsi="Arial" w:cs="Arial"/>
          <w:b/>
          <w:color w:val="000000" w:themeColor="text1"/>
          <w:sz w:val="24"/>
          <w:szCs w:val="24"/>
        </w:rPr>
      </w:pPr>
      <w:bookmarkStart w:id="40" w:name="_Toc485409350"/>
      <w:bookmarkStart w:id="41" w:name="_Toc13141932"/>
      <w:r w:rsidRPr="00372F2B">
        <w:rPr>
          <w:rFonts w:ascii="Arial" w:hAnsi="Arial" w:cs="Arial"/>
          <w:b/>
          <w:color w:val="000000" w:themeColor="text1"/>
          <w:sz w:val="24"/>
          <w:szCs w:val="24"/>
        </w:rPr>
        <w:t>CATEGORÍAS DE ANÁLISIS</w:t>
      </w:r>
      <w:bookmarkEnd w:id="40"/>
      <w:bookmarkEnd w:id="41"/>
    </w:p>
    <w:p w14:paraId="4220126D" w14:textId="77777777" w:rsidR="007F15F3" w:rsidRPr="007F15F3" w:rsidRDefault="007F15F3" w:rsidP="007F15F3"/>
    <w:p w14:paraId="20CBC08F" w14:textId="3D4E2AD6" w:rsidR="002B118A" w:rsidRPr="002B118A" w:rsidRDefault="002B118A" w:rsidP="00875CCC">
      <w:pPr>
        <w:pStyle w:val="Prrafodelista"/>
        <w:ind w:left="947"/>
        <w:rPr>
          <w:highlight w:val="yellow"/>
        </w:rPr>
      </w:pPr>
    </w:p>
    <w:p w14:paraId="2DCAEA98" w14:textId="589CE0A3" w:rsidR="00947938" w:rsidRPr="00875CCC" w:rsidRDefault="00875CCC" w:rsidP="00966DC9">
      <w:pPr>
        <w:pStyle w:val="Prrafodelista"/>
        <w:spacing w:line="360" w:lineRule="auto"/>
        <w:jc w:val="both"/>
        <w:rPr>
          <w:rFonts w:cs="Arial"/>
          <w:sz w:val="24"/>
          <w:szCs w:val="24"/>
        </w:rPr>
      </w:pPr>
      <w:r w:rsidRPr="00875CCC">
        <w:rPr>
          <w:rFonts w:cs="Arial"/>
          <w:sz w:val="24"/>
          <w:szCs w:val="24"/>
        </w:rPr>
        <w:t xml:space="preserve">Las categorías </w:t>
      </w:r>
      <w:r w:rsidR="007D0784">
        <w:rPr>
          <w:rFonts w:cs="Arial"/>
          <w:sz w:val="24"/>
          <w:szCs w:val="24"/>
        </w:rPr>
        <w:t xml:space="preserve">analizadas </w:t>
      </w:r>
      <w:r w:rsidRPr="00875CCC">
        <w:rPr>
          <w:rFonts w:cs="Arial"/>
          <w:sz w:val="24"/>
          <w:szCs w:val="24"/>
        </w:rPr>
        <w:t>en los di</w:t>
      </w:r>
      <w:r>
        <w:rPr>
          <w:rFonts w:cs="Arial"/>
          <w:sz w:val="24"/>
          <w:szCs w:val="24"/>
        </w:rPr>
        <w:t>scursos de los participantes fueron</w:t>
      </w:r>
      <w:r w:rsidRPr="00875CCC">
        <w:rPr>
          <w:rFonts w:cs="Arial"/>
          <w:sz w:val="24"/>
          <w:szCs w:val="24"/>
        </w:rPr>
        <w:t>:</w:t>
      </w:r>
    </w:p>
    <w:p w14:paraId="5C969D49" w14:textId="44BBF0EF" w:rsidR="00947938" w:rsidRPr="00875CCC" w:rsidRDefault="00875CCC" w:rsidP="00875CCC">
      <w:pPr>
        <w:spacing w:line="360" w:lineRule="auto"/>
        <w:ind w:left="0"/>
        <w:jc w:val="both"/>
        <w:rPr>
          <w:rFonts w:cs="Arial"/>
          <w:sz w:val="24"/>
          <w:szCs w:val="24"/>
        </w:rPr>
      </w:pPr>
      <w:r>
        <w:rPr>
          <w:rFonts w:cs="Arial"/>
          <w:sz w:val="24"/>
          <w:szCs w:val="24"/>
        </w:rPr>
        <w:t xml:space="preserve">         </w:t>
      </w:r>
      <w:r w:rsidR="003A0CBA" w:rsidRPr="00875CCC">
        <w:rPr>
          <w:rFonts w:cs="Arial"/>
          <w:sz w:val="24"/>
          <w:szCs w:val="24"/>
        </w:rPr>
        <w:t xml:space="preserve"> •</w:t>
      </w:r>
      <w:r w:rsidR="003A0CBA" w:rsidRPr="00875CCC">
        <w:rPr>
          <w:rFonts w:cs="Arial"/>
          <w:sz w:val="24"/>
          <w:szCs w:val="24"/>
        </w:rPr>
        <w:tab/>
        <w:t>Factores de riesgo personal</w:t>
      </w:r>
    </w:p>
    <w:p w14:paraId="191CF215" w14:textId="7916D172" w:rsidR="00947938" w:rsidRPr="00875CCC" w:rsidRDefault="00875CCC" w:rsidP="00875CCC">
      <w:pPr>
        <w:spacing w:line="360" w:lineRule="auto"/>
        <w:ind w:left="0"/>
        <w:jc w:val="both"/>
        <w:rPr>
          <w:rFonts w:cs="Arial"/>
          <w:sz w:val="24"/>
          <w:szCs w:val="24"/>
        </w:rPr>
      </w:pPr>
      <w:r>
        <w:rPr>
          <w:rFonts w:cs="Arial"/>
          <w:sz w:val="24"/>
          <w:szCs w:val="24"/>
        </w:rPr>
        <w:lastRenderedPageBreak/>
        <w:t xml:space="preserve">          </w:t>
      </w:r>
      <w:r w:rsidR="00947938" w:rsidRPr="00875CCC">
        <w:rPr>
          <w:rFonts w:cs="Arial"/>
          <w:sz w:val="24"/>
          <w:szCs w:val="24"/>
        </w:rPr>
        <w:t>•</w:t>
      </w:r>
      <w:r w:rsidR="00947938" w:rsidRPr="00875CCC">
        <w:rPr>
          <w:rFonts w:cs="Arial"/>
          <w:sz w:val="24"/>
          <w:szCs w:val="24"/>
        </w:rPr>
        <w:tab/>
        <w:t>Factore</w:t>
      </w:r>
      <w:r w:rsidR="003A0CBA" w:rsidRPr="00875CCC">
        <w:rPr>
          <w:rFonts w:cs="Arial"/>
          <w:sz w:val="24"/>
          <w:szCs w:val="24"/>
        </w:rPr>
        <w:t>s de riesgo socio familiar</w:t>
      </w:r>
    </w:p>
    <w:p w14:paraId="067FCD13" w14:textId="7B6DED55" w:rsidR="00947938" w:rsidRPr="00875CCC" w:rsidRDefault="00875CCC" w:rsidP="00875CCC">
      <w:pPr>
        <w:spacing w:line="360" w:lineRule="auto"/>
        <w:ind w:left="0"/>
        <w:jc w:val="both"/>
        <w:rPr>
          <w:rFonts w:cs="Arial"/>
          <w:sz w:val="24"/>
          <w:szCs w:val="24"/>
        </w:rPr>
      </w:pPr>
      <w:r>
        <w:rPr>
          <w:rFonts w:cs="Arial"/>
          <w:sz w:val="24"/>
          <w:szCs w:val="24"/>
        </w:rPr>
        <w:t xml:space="preserve">          </w:t>
      </w:r>
      <w:r w:rsidR="003A0CBA" w:rsidRPr="00875CCC">
        <w:rPr>
          <w:rFonts w:cs="Arial"/>
          <w:sz w:val="24"/>
          <w:szCs w:val="24"/>
        </w:rPr>
        <w:t>•</w:t>
      </w:r>
      <w:r w:rsidR="003A0CBA" w:rsidRPr="00875CCC">
        <w:rPr>
          <w:rFonts w:cs="Arial"/>
          <w:sz w:val="24"/>
          <w:szCs w:val="24"/>
        </w:rPr>
        <w:tab/>
        <w:t>Factores de riesgo institucional</w:t>
      </w:r>
    </w:p>
    <w:p w14:paraId="3135174C" w14:textId="4336DDE0" w:rsidR="00EF05D1" w:rsidRDefault="00875CCC" w:rsidP="00875CCC">
      <w:pPr>
        <w:spacing w:line="360" w:lineRule="auto"/>
        <w:ind w:left="0"/>
        <w:jc w:val="both"/>
        <w:rPr>
          <w:rFonts w:cs="Arial"/>
          <w:sz w:val="24"/>
          <w:szCs w:val="24"/>
        </w:rPr>
      </w:pPr>
      <w:r>
        <w:rPr>
          <w:rFonts w:cs="Arial"/>
          <w:sz w:val="24"/>
          <w:szCs w:val="24"/>
        </w:rPr>
        <w:t xml:space="preserve">          </w:t>
      </w:r>
      <w:r w:rsidR="00341C3C" w:rsidRPr="00875CCC">
        <w:rPr>
          <w:rFonts w:cs="Arial"/>
          <w:sz w:val="24"/>
          <w:szCs w:val="24"/>
        </w:rPr>
        <w:t>•</w:t>
      </w:r>
      <w:r w:rsidR="00341C3C" w:rsidRPr="00875CCC">
        <w:rPr>
          <w:rFonts w:cs="Arial"/>
          <w:sz w:val="24"/>
          <w:szCs w:val="24"/>
        </w:rPr>
        <w:tab/>
        <w:t>Reincidencia.</w:t>
      </w:r>
    </w:p>
    <w:p w14:paraId="3C2E0B2B" w14:textId="77777777" w:rsidR="0081193C" w:rsidRPr="00875CCC" w:rsidRDefault="0081193C" w:rsidP="00875CCC">
      <w:pPr>
        <w:spacing w:line="360" w:lineRule="auto"/>
        <w:ind w:left="0"/>
        <w:jc w:val="both"/>
        <w:rPr>
          <w:rFonts w:cs="Arial"/>
          <w:sz w:val="24"/>
          <w:szCs w:val="24"/>
        </w:rPr>
      </w:pPr>
    </w:p>
    <w:p w14:paraId="5CCB9560" w14:textId="77777777" w:rsidR="00EF05D1" w:rsidRPr="00EF05D1" w:rsidRDefault="00EF05D1" w:rsidP="00966DC9">
      <w:pPr>
        <w:spacing w:line="360" w:lineRule="auto"/>
      </w:pPr>
    </w:p>
    <w:p w14:paraId="4098188F" w14:textId="702810B8" w:rsidR="00947938" w:rsidRPr="00372F2B" w:rsidRDefault="00BF17DF" w:rsidP="00966DC9">
      <w:pPr>
        <w:pStyle w:val="Ttulo1"/>
        <w:spacing w:line="360" w:lineRule="auto"/>
        <w:jc w:val="center"/>
        <w:rPr>
          <w:rFonts w:ascii="Arial" w:hAnsi="Arial" w:cs="Arial"/>
          <w:b/>
          <w:color w:val="000000" w:themeColor="text1"/>
          <w:sz w:val="24"/>
          <w:szCs w:val="24"/>
        </w:rPr>
      </w:pPr>
      <w:bookmarkStart w:id="42" w:name="_Toc485409351"/>
      <w:bookmarkStart w:id="43" w:name="_Toc13141933"/>
      <w:r>
        <w:rPr>
          <w:rFonts w:ascii="Arial" w:hAnsi="Arial" w:cs="Arial"/>
          <w:b/>
          <w:color w:val="000000" w:themeColor="text1"/>
          <w:sz w:val="24"/>
          <w:szCs w:val="24"/>
        </w:rPr>
        <w:t>3</w:t>
      </w:r>
      <w:r w:rsidR="007461CF" w:rsidRPr="00372F2B">
        <w:rPr>
          <w:rFonts w:ascii="Arial" w:hAnsi="Arial" w:cs="Arial"/>
          <w:b/>
          <w:color w:val="000000" w:themeColor="text1"/>
          <w:sz w:val="24"/>
          <w:szCs w:val="24"/>
        </w:rPr>
        <w:t xml:space="preserve">.5. </w:t>
      </w:r>
      <w:r w:rsidR="00E73609" w:rsidRPr="00372F2B">
        <w:rPr>
          <w:rFonts w:ascii="Arial" w:hAnsi="Arial" w:cs="Arial"/>
          <w:b/>
          <w:color w:val="000000" w:themeColor="text1"/>
          <w:sz w:val="24"/>
          <w:szCs w:val="24"/>
        </w:rPr>
        <w:t>TÉCNICAS DE RECOLECCIÓN Y PROCESAMIENTO DE LA INFORMACIÓN RECOPILADA</w:t>
      </w:r>
      <w:bookmarkEnd w:id="42"/>
      <w:bookmarkEnd w:id="43"/>
    </w:p>
    <w:p w14:paraId="6376AAF2" w14:textId="77777777" w:rsidR="00724DB5" w:rsidRPr="00DB2E92" w:rsidRDefault="00724DB5" w:rsidP="00966DC9">
      <w:pPr>
        <w:spacing w:line="360" w:lineRule="auto"/>
        <w:jc w:val="both"/>
        <w:rPr>
          <w:rFonts w:cs="Arial"/>
          <w:sz w:val="24"/>
          <w:szCs w:val="24"/>
        </w:rPr>
      </w:pPr>
    </w:p>
    <w:p w14:paraId="09033F5D" w14:textId="4D7693DD" w:rsidR="00D07E54" w:rsidRDefault="00947938" w:rsidP="00062F30">
      <w:pPr>
        <w:pStyle w:val="Prrafodelista"/>
        <w:spacing w:line="360" w:lineRule="auto"/>
        <w:ind w:left="0"/>
        <w:jc w:val="both"/>
        <w:rPr>
          <w:rFonts w:cs="Arial"/>
          <w:sz w:val="24"/>
          <w:szCs w:val="24"/>
        </w:rPr>
      </w:pPr>
      <w:r w:rsidRPr="00DB2E92">
        <w:rPr>
          <w:rFonts w:cs="Arial"/>
          <w:sz w:val="24"/>
          <w:szCs w:val="24"/>
        </w:rPr>
        <w:t>Las técnicas implementadas para la recolección de la información</w:t>
      </w:r>
      <w:r w:rsidRPr="00DB2E92">
        <w:rPr>
          <w:rFonts w:cs="Arial"/>
          <w:b/>
          <w:sz w:val="24"/>
          <w:szCs w:val="24"/>
        </w:rPr>
        <w:t xml:space="preserve"> </w:t>
      </w:r>
      <w:r w:rsidR="007D0784">
        <w:rPr>
          <w:rFonts w:cs="Arial"/>
          <w:sz w:val="24"/>
          <w:szCs w:val="24"/>
        </w:rPr>
        <w:t xml:space="preserve">fueron: </w:t>
      </w:r>
      <w:r w:rsidRPr="00DB2E92">
        <w:rPr>
          <w:rFonts w:cs="Arial"/>
          <w:sz w:val="24"/>
          <w:szCs w:val="24"/>
        </w:rPr>
        <w:t>La entrevista no es</w:t>
      </w:r>
      <w:r w:rsidR="002334D3" w:rsidRPr="00DB2E92">
        <w:rPr>
          <w:rFonts w:cs="Arial"/>
          <w:sz w:val="24"/>
          <w:szCs w:val="24"/>
        </w:rPr>
        <w:t>tructurada y la observación</w:t>
      </w:r>
      <w:r w:rsidR="00121064" w:rsidRPr="00DB2E92">
        <w:rPr>
          <w:rFonts w:cs="Arial"/>
          <w:sz w:val="24"/>
          <w:szCs w:val="24"/>
        </w:rPr>
        <w:t xml:space="preserve"> cualitativa</w:t>
      </w:r>
      <w:r w:rsidRPr="00DB2E92">
        <w:rPr>
          <w:rFonts w:cs="Arial"/>
          <w:sz w:val="24"/>
          <w:szCs w:val="24"/>
        </w:rPr>
        <w:t>.</w:t>
      </w:r>
    </w:p>
    <w:p w14:paraId="4B85602D" w14:textId="77777777" w:rsidR="00062F30" w:rsidRPr="00062F30" w:rsidRDefault="00062F30" w:rsidP="00062F30">
      <w:pPr>
        <w:pStyle w:val="Prrafodelista"/>
        <w:spacing w:line="360" w:lineRule="auto"/>
        <w:ind w:left="0"/>
        <w:jc w:val="both"/>
        <w:rPr>
          <w:rFonts w:cs="Arial"/>
          <w:sz w:val="24"/>
          <w:szCs w:val="24"/>
        </w:rPr>
      </w:pPr>
    </w:p>
    <w:p w14:paraId="44DE57CB" w14:textId="19C04412" w:rsidR="00D07E54" w:rsidRDefault="00D07E54" w:rsidP="00F81965">
      <w:pPr>
        <w:spacing w:line="360" w:lineRule="auto"/>
        <w:ind w:left="0"/>
        <w:jc w:val="both"/>
        <w:rPr>
          <w:rFonts w:cs="Arial"/>
          <w:b/>
          <w:sz w:val="24"/>
          <w:szCs w:val="24"/>
        </w:rPr>
      </w:pPr>
      <w:r w:rsidRPr="00F81965">
        <w:rPr>
          <w:rFonts w:cs="Arial"/>
          <w:b/>
          <w:sz w:val="24"/>
          <w:szCs w:val="24"/>
        </w:rPr>
        <w:t>La entrevista:</w:t>
      </w:r>
    </w:p>
    <w:p w14:paraId="319B840F" w14:textId="77777777" w:rsidR="007F15F3" w:rsidRPr="00F81965" w:rsidRDefault="007F15F3" w:rsidP="00F81965">
      <w:pPr>
        <w:spacing w:line="360" w:lineRule="auto"/>
        <w:ind w:left="0"/>
        <w:jc w:val="both"/>
        <w:rPr>
          <w:rFonts w:cs="Arial"/>
          <w:b/>
          <w:sz w:val="24"/>
          <w:szCs w:val="24"/>
        </w:rPr>
      </w:pPr>
    </w:p>
    <w:p w14:paraId="3F9A8F65" w14:textId="02FEA24C" w:rsidR="002334D3" w:rsidRPr="00F81965" w:rsidRDefault="00240CDA" w:rsidP="00F81965">
      <w:pPr>
        <w:spacing w:line="360" w:lineRule="auto"/>
        <w:ind w:left="0"/>
        <w:jc w:val="both"/>
        <w:rPr>
          <w:rFonts w:cs="Arial"/>
          <w:sz w:val="24"/>
          <w:szCs w:val="24"/>
        </w:rPr>
      </w:pPr>
      <w:r w:rsidRPr="00F81965">
        <w:rPr>
          <w:rFonts w:cs="Arial"/>
          <w:sz w:val="24"/>
          <w:szCs w:val="24"/>
        </w:rPr>
        <w:t xml:space="preserve"> “Ésta se define como una reunión para conversar e intercambiar información entre una persona (el entrevistador) y otra (el entrevistado) u otras (entrevistados)”</w:t>
      </w:r>
      <w:r w:rsidR="00C04F33" w:rsidRPr="00F81965">
        <w:rPr>
          <w:rFonts w:cs="Arial"/>
          <w:sz w:val="24"/>
          <w:szCs w:val="24"/>
        </w:rPr>
        <w:t>.</w:t>
      </w:r>
      <w:r w:rsidRPr="00DB2E92">
        <w:rPr>
          <w:rStyle w:val="Refdenotaalpie"/>
          <w:rFonts w:cs="Arial"/>
          <w:sz w:val="24"/>
          <w:szCs w:val="24"/>
        </w:rPr>
        <w:footnoteReference w:id="75"/>
      </w:r>
      <w:r w:rsidR="00C04F33" w:rsidRPr="00F81965">
        <w:rPr>
          <w:rFonts w:cs="Arial"/>
          <w:sz w:val="24"/>
          <w:szCs w:val="24"/>
        </w:rPr>
        <w:t xml:space="preserve"> “En la entrevista, a través de las preguntas y respuestas, se logra una comunicación y la construcción conjunta de signifi</w:t>
      </w:r>
      <w:r w:rsidR="00D07E54" w:rsidRPr="00F81965">
        <w:rPr>
          <w:rFonts w:cs="Arial"/>
          <w:sz w:val="24"/>
          <w:szCs w:val="24"/>
        </w:rPr>
        <w:t>cados respecto a un</w:t>
      </w:r>
      <w:r w:rsidR="00C04F33" w:rsidRPr="00F81965">
        <w:rPr>
          <w:rFonts w:cs="Arial"/>
          <w:sz w:val="24"/>
          <w:szCs w:val="24"/>
        </w:rPr>
        <w:t xml:space="preserve"> tema”</w:t>
      </w:r>
      <w:r w:rsidR="00D07E54" w:rsidRPr="00F81965">
        <w:rPr>
          <w:rFonts w:cs="Arial"/>
          <w:sz w:val="24"/>
          <w:szCs w:val="24"/>
        </w:rPr>
        <w:t>.</w:t>
      </w:r>
      <w:r w:rsidR="00D07E54" w:rsidRPr="00DB2E92">
        <w:rPr>
          <w:rStyle w:val="Refdenotaalpie"/>
          <w:rFonts w:cs="Arial"/>
          <w:sz w:val="24"/>
          <w:szCs w:val="24"/>
        </w:rPr>
        <w:footnoteReference w:id="76"/>
      </w:r>
    </w:p>
    <w:p w14:paraId="7DA5016B" w14:textId="48D96991" w:rsidR="00D07E54" w:rsidRPr="00F81965" w:rsidRDefault="00D07E54" w:rsidP="00F81965">
      <w:pPr>
        <w:spacing w:line="360" w:lineRule="auto"/>
        <w:ind w:left="0"/>
        <w:jc w:val="both"/>
        <w:rPr>
          <w:rFonts w:cs="Arial"/>
          <w:sz w:val="24"/>
          <w:szCs w:val="24"/>
        </w:rPr>
      </w:pPr>
      <w:r w:rsidRPr="00F81965">
        <w:rPr>
          <w:rFonts w:cs="Arial"/>
          <w:sz w:val="24"/>
          <w:szCs w:val="24"/>
        </w:rPr>
        <w:t>Las entrevist</w:t>
      </w:r>
      <w:r w:rsidR="00CB2D05" w:rsidRPr="00F81965">
        <w:rPr>
          <w:rFonts w:cs="Arial"/>
          <w:sz w:val="24"/>
          <w:szCs w:val="24"/>
        </w:rPr>
        <w:t xml:space="preserve">as pueden ser </w:t>
      </w:r>
      <w:proofErr w:type="spellStart"/>
      <w:r w:rsidR="00CB2D05" w:rsidRPr="00F81965">
        <w:rPr>
          <w:rFonts w:cs="Arial"/>
          <w:sz w:val="24"/>
          <w:szCs w:val="24"/>
        </w:rPr>
        <w:t>semi</w:t>
      </w:r>
      <w:proofErr w:type="spellEnd"/>
      <w:r w:rsidR="00121064" w:rsidRPr="00F81965">
        <w:rPr>
          <w:rFonts w:cs="Arial"/>
          <w:sz w:val="24"/>
          <w:szCs w:val="24"/>
        </w:rPr>
        <w:t xml:space="preserve"> </w:t>
      </w:r>
      <w:r w:rsidR="00CB2D05" w:rsidRPr="00F81965">
        <w:rPr>
          <w:rFonts w:cs="Arial"/>
          <w:sz w:val="24"/>
          <w:szCs w:val="24"/>
        </w:rPr>
        <w:t>estructuradas,</w:t>
      </w:r>
      <w:r w:rsidR="00F81965">
        <w:rPr>
          <w:rFonts w:cs="Arial"/>
          <w:sz w:val="24"/>
          <w:szCs w:val="24"/>
        </w:rPr>
        <w:t xml:space="preserve"> estas “se basan en una guía de </w:t>
      </w:r>
      <w:r w:rsidR="00CB2D05" w:rsidRPr="00F81965">
        <w:rPr>
          <w:rFonts w:cs="Arial"/>
          <w:sz w:val="24"/>
          <w:szCs w:val="24"/>
        </w:rPr>
        <w:t>asuntos o preguntas y el entrevistador tiene la libertad de introducir preguntas adicionales para precisar conceptos u obtener mayor información sobre los temas deseados (es decir, no todas las preguntas están predeterminadas”</w:t>
      </w:r>
      <w:r w:rsidR="00CB2D05" w:rsidRPr="00DB2E92">
        <w:rPr>
          <w:rStyle w:val="Refdenotaalpie"/>
          <w:rFonts w:cs="Arial"/>
          <w:sz w:val="24"/>
          <w:szCs w:val="24"/>
        </w:rPr>
        <w:footnoteReference w:id="77"/>
      </w:r>
    </w:p>
    <w:p w14:paraId="27F88CDC" w14:textId="0B1262D5" w:rsidR="00C04F33" w:rsidRDefault="00C04F33" w:rsidP="00966DC9">
      <w:pPr>
        <w:pStyle w:val="Prrafodelista"/>
        <w:spacing w:line="360" w:lineRule="auto"/>
        <w:jc w:val="both"/>
        <w:rPr>
          <w:rFonts w:cs="Arial"/>
          <w:sz w:val="24"/>
          <w:szCs w:val="24"/>
        </w:rPr>
      </w:pPr>
    </w:p>
    <w:p w14:paraId="636FAB20" w14:textId="77777777" w:rsidR="007F15F3" w:rsidRDefault="007F15F3" w:rsidP="00966DC9">
      <w:pPr>
        <w:pStyle w:val="Prrafodelista"/>
        <w:spacing w:line="360" w:lineRule="auto"/>
        <w:jc w:val="both"/>
        <w:rPr>
          <w:rFonts w:cs="Arial"/>
          <w:sz w:val="24"/>
          <w:szCs w:val="24"/>
        </w:rPr>
      </w:pPr>
    </w:p>
    <w:p w14:paraId="06A12631" w14:textId="31B52208" w:rsidR="00D07E54" w:rsidRPr="00062F30" w:rsidRDefault="002334D3" w:rsidP="00062F30">
      <w:pPr>
        <w:spacing w:line="360" w:lineRule="auto"/>
        <w:ind w:left="0"/>
        <w:jc w:val="both"/>
        <w:rPr>
          <w:rFonts w:cs="Arial"/>
          <w:b/>
          <w:sz w:val="24"/>
          <w:szCs w:val="24"/>
        </w:rPr>
      </w:pPr>
      <w:r w:rsidRPr="00062F30">
        <w:rPr>
          <w:rFonts w:cs="Arial"/>
          <w:b/>
          <w:sz w:val="24"/>
          <w:szCs w:val="24"/>
        </w:rPr>
        <w:t>La observación</w:t>
      </w:r>
      <w:r w:rsidR="00121064" w:rsidRPr="00062F30">
        <w:rPr>
          <w:rFonts w:cs="Arial"/>
          <w:b/>
          <w:sz w:val="24"/>
          <w:szCs w:val="24"/>
        </w:rPr>
        <w:t xml:space="preserve"> cualitativa</w:t>
      </w:r>
      <w:r w:rsidRPr="00062F30">
        <w:rPr>
          <w:rFonts w:cs="Arial"/>
          <w:b/>
          <w:sz w:val="24"/>
          <w:szCs w:val="24"/>
        </w:rPr>
        <w:t xml:space="preserve">: </w:t>
      </w:r>
    </w:p>
    <w:p w14:paraId="35183083" w14:textId="365BEAC0" w:rsidR="002334D3" w:rsidRPr="00DB2E92" w:rsidRDefault="002334D3" w:rsidP="00062F30">
      <w:pPr>
        <w:pStyle w:val="Prrafodelista"/>
        <w:spacing w:line="360" w:lineRule="auto"/>
        <w:ind w:left="0"/>
        <w:jc w:val="both"/>
        <w:rPr>
          <w:rFonts w:cs="Arial"/>
          <w:sz w:val="24"/>
          <w:szCs w:val="24"/>
        </w:rPr>
      </w:pPr>
      <w:r w:rsidRPr="00DB2E92">
        <w:rPr>
          <w:rFonts w:cs="Arial"/>
          <w:sz w:val="24"/>
          <w:szCs w:val="24"/>
        </w:rPr>
        <w:t xml:space="preserve">“No es mera contemplación (“sentarse a ver el mundo y tomar notas”); implica adentrarnos en profundidad a situaciones sociales y mantener un papel activo, así como una </w:t>
      </w:r>
      <w:proofErr w:type="spellStart"/>
      <w:r w:rsidRPr="00DB2E92">
        <w:rPr>
          <w:rFonts w:cs="Arial"/>
          <w:sz w:val="24"/>
          <w:szCs w:val="24"/>
        </w:rPr>
        <w:t>reﬂexión</w:t>
      </w:r>
      <w:proofErr w:type="spellEnd"/>
      <w:r w:rsidRPr="00DB2E92">
        <w:rPr>
          <w:rFonts w:cs="Arial"/>
          <w:sz w:val="24"/>
          <w:szCs w:val="24"/>
        </w:rPr>
        <w:t xml:space="preserve"> permanente. Estar atento a los detalles, sucesos, eventos e interacciones”</w:t>
      </w:r>
      <w:r w:rsidR="00D07E54" w:rsidRPr="00DB2E92">
        <w:rPr>
          <w:rFonts w:cs="Arial"/>
          <w:sz w:val="24"/>
          <w:szCs w:val="24"/>
        </w:rPr>
        <w:t>.</w:t>
      </w:r>
      <w:r w:rsidRPr="00DB2E92">
        <w:rPr>
          <w:rStyle w:val="Refdenotaalpie"/>
          <w:rFonts w:cs="Arial"/>
          <w:sz w:val="24"/>
          <w:szCs w:val="24"/>
        </w:rPr>
        <w:footnoteReference w:id="78"/>
      </w:r>
    </w:p>
    <w:p w14:paraId="7F49A6AE" w14:textId="77777777" w:rsidR="00121064" w:rsidRPr="00DB2E92" w:rsidRDefault="00121064" w:rsidP="00062F30">
      <w:pPr>
        <w:pStyle w:val="Prrafodelista"/>
        <w:spacing w:line="360" w:lineRule="auto"/>
        <w:ind w:left="0"/>
        <w:jc w:val="both"/>
        <w:rPr>
          <w:rFonts w:cs="Arial"/>
          <w:sz w:val="24"/>
          <w:szCs w:val="24"/>
        </w:rPr>
      </w:pPr>
    </w:p>
    <w:p w14:paraId="2797FE21" w14:textId="1C522AF5" w:rsidR="00121064" w:rsidRPr="00DB2E92" w:rsidRDefault="00947938" w:rsidP="00062F30">
      <w:pPr>
        <w:pStyle w:val="Prrafodelista"/>
        <w:spacing w:line="360" w:lineRule="auto"/>
        <w:ind w:left="0"/>
        <w:jc w:val="both"/>
        <w:rPr>
          <w:rFonts w:cs="Arial"/>
          <w:sz w:val="24"/>
          <w:szCs w:val="24"/>
        </w:rPr>
      </w:pPr>
      <w:r w:rsidRPr="00DB2E92">
        <w:rPr>
          <w:rFonts w:cs="Arial"/>
          <w:sz w:val="24"/>
          <w:szCs w:val="24"/>
        </w:rPr>
        <w:t>L</w:t>
      </w:r>
      <w:r w:rsidR="00121064" w:rsidRPr="00DB2E92">
        <w:rPr>
          <w:rFonts w:cs="Arial"/>
          <w:sz w:val="24"/>
          <w:szCs w:val="24"/>
        </w:rPr>
        <w:t xml:space="preserve">as entrevistas </w:t>
      </w:r>
      <w:r w:rsidR="007D0784">
        <w:rPr>
          <w:rFonts w:cs="Arial"/>
          <w:sz w:val="24"/>
          <w:szCs w:val="24"/>
        </w:rPr>
        <w:t>fueron</w:t>
      </w:r>
      <w:r w:rsidRPr="00DB2E92">
        <w:rPr>
          <w:rFonts w:cs="Arial"/>
          <w:sz w:val="24"/>
          <w:szCs w:val="24"/>
        </w:rPr>
        <w:t xml:space="preserve"> realizadas a todos los actores inmersos en las dinámicas de la “Casa Hogar Mi Refugio” a saber: los adolescentes, sus familias y los profesionales a cargo de los procesos en este operador. Con esto </w:t>
      </w:r>
      <w:r w:rsidR="00121064" w:rsidRPr="00DB2E92">
        <w:rPr>
          <w:rFonts w:cs="Arial"/>
          <w:sz w:val="24"/>
          <w:szCs w:val="24"/>
        </w:rPr>
        <w:t>se conocerá su historia de vida y</w:t>
      </w:r>
      <w:r w:rsidRPr="00DB2E92">
        <w:rPr>
          <w:rFonts w:cs="Arial"/>
          <w:sz w:val="24"/>
          <w:szCs w:val="24"/>
        </w:rPr>
        <w:t xml:space="preserve"> su proc</w:t>
      </w:r>
      <w:r w:rsidR="00121064" w:rsidRPr="00DB2E92">
        <w:rPr>
          <w:rFonts w:cs="Arial"/>
          <w:sz w:val="24"/>
          <w:szCs w:val="24"/>
        </w:rPr>
        <w:t>eso dentro de la institución.</w:t>
      </w:r>
    </w:p>
    <w:p w14:paraId="5FF00E3C" w14:textId="77777777" w:rsidR="00121064" w:rsidRPr="00DB2E92" w:rsidRDefault="00121064" w:rsidP="00062F30">
      <w:pPr>
        <w:pStyle w:val="Prrafodelista"/>
        <w:spacing w:line="360" w:lineRule="auto"/>
        <w:ind w:left="0"/>
        <w:jc w:val="both"/>
        <w:rPr>
          <w:rFonts w:cs="Arial"/>
          <w:sz w:val="24"/>
          <w:szCs w:val="24"/>
        </w:rPr>
      </w:pPr>
    </w:p>
    <w:p w14:paraId="2AE972A2" w14:textId="2C3E904C" w:rsidR="007461CF" w:rsidRDefault="00947938" w:rsidP="00062F30">
      <w:pPr>
        <w:pStyle w:val="Prrafodelista"/>
        <w:spacing w:line="360" w:lineRule="auto"/>
        <w:ind w:left="0"/>
        <w:jc w:val="both"/>
        <w:rPr>
          <w:rFonts w:cs="Arial"/>
          <w:sz w:val="24"/>
          <w:szCs w:val="24"/>
        </w:rPr>
      </w:pPr>
      <w:r w:rsidRPr="00DB2E92">
        <w:rPr>
          <w:rFonts w:cs="Arial"/>
          <w:sz w:val="24"/>
          <w:szCs w:val="24"/>
        </w:rPr>
        <w:t>La observación</w:t>
      </w:r>
      <w:r w:rsidR="007D0784">
        <w:rPr>
          <w:rFonts w:cs="Arial"/>
          <w:sz w:val="24"/>
          <w:szCs w:val="24"/>
        </w:rPr>
        <w:t xml:space="preserve"> por su parte permitió</w:t>
      </w:r>
      <w:r w:rsidRPr="00DB2E92">
        <w:rPr>
          <w:rFonts w:cs="Arial"/>
          <w:sz w:val="24"/>
          <w:szCs w:val="24"/>
        </w:rPr>
        <w:t xml:space="preserve"> un conocimiento de las dinámicas dentro</w:t>
      </w:r>
      <w:r w:rsidR="00121064" w:rsidRPr="00DB2E92">
        <w:rPr>
          <w:rFonts w:cs="Arial"/>
          <w:sz w:val="24"/>
          <w:szCs w:val="24"/>
        </w:rPr>
        <w:t xml:space="preserve"> de la institución, abriendo</w:t>
      </w:r>
      <w:r w:rsidRPr="00DB2E92">
        <w:rPr>
          <w:rFonts w:cs="Arial"/>
          <w:sz w:val="24"/>
          <w:szCs w:val="24"/>
        </w:rPr>
        <w:t xml:space="preserve"> las puertas hacia una comprensión más completa d</w:t>
      </w:r>
      <w:r w:rsidR="00D134B8" w:rsidRPr="00DB2E92">
        <w:rPr>
          <w:rFonts w:cs="Arial"/>
          <w:sz w:val="24"/>
          <w:szCs w:val="24"/>
        </w:rPr>
        <w:t>el contexto</w:t>
      </w:r>
      <w:r w:rsidR="007D0784">
        <w:rPr>
          <w:rFonts w:cs="Arial"/>
          <w:sz w:val="24"/>
          <w:szCs w:val="24"/>
        </w:rPr>
        <w:t xml:space="preserve"> en el que se llevó</w:t>
      </w:r>
      <w:r w:rsidR="00121064" w:rsidRPr="00DB2E92">
        <w:rPr>
          <w:rFonts w:cs="Arial"/>
          <w:sz w:val="24"/>
          <w:szCs w:val="24"/>
        </w:rPr>
        <w:t xml:space="preserve"> a</w:t>
      </w:r>
      <w:r w:rsidRPr="00DB2E92">
        <w:rPr>
          <w:rFonts w:cs="Arial"/>
          <w:sz w:val="24"/>
          <w:szCs w:val="24"/>
        </w:rPr>
        <w:t xml:space="preserve"> cabo la investigación y también </w:t>
      </w:r>
      <w:r w:rsidR="007D0784">
        <w:rPr>
          <w:rFonts w:cs="Arial"/>
          <w:sz w:val="24"/>
          <w:szCs w:val="24"/>
        </w:rPr>
        <w:t>orientó</w:t>
      </w:r>
      <w:r w:rsidR="00121064" w:rsidRPr="00DB2E92">
        <w:rPr>
          <w:rFonts w:cs="Arial"/>
          <w:sz w:val="24"/>
          <w:szCs w:val="24"/>
        </w:rPr>
        <w:t xml:space="preserve"> diferentes  aspectos de la misma, como </w:t>
      </w:r>
      <w:r w:rsidR="007D0784">
        <w:rPr>
          <w:rFonts w:cs="Arial"/>
          <w:sz w:val="24"/>
          <w:szCs w:val="24"/>
        </w:rPr>
        <w:t xml:space="preserve">fueron </w:t>
      </w:r>
      <w:r w:rsidR="00121064" w:rsidRPr="00DB2E92">
        <w:rPr>
          <w:rFonts w:cs="Arial"/>
          <w:sz w:val="24"/>
          <w:szCs w:val="24"/>
        </w:rPr>
        <w:t>la identificación de personajes claves dentro de las dinámicas institucionales.</w:t>
      </w:r>
    </w:p>
    <w:p w14:paraId="38D13589" w14:textId="77777777" w:rsidR="00EF05D1" w:rsidRDefault="00EF05D1" w:rsidP="00966DC9">
      <w:pPr>
        <w:pStyle w:val="Prrafodelista"/>
        <w:spacing w:line="360" w:lineRule="auto"/>
        <w:jc w:val="both"/>
        <w:rPr>
          <w:rFonts w:cs="Arial"/>
          <w:sz w:val="24"/>
          <w:szCs w:val="24"/>
        </w:rPr>
      </w:pPr>
    </w:p>
    <w:p w14:paraId="4D6F3C60" w14:textId="77777777" w:rsidR="0081193C" w:rsidRPr="00E73609" w:rsidRDefault="0081193C" w:rsidP="00966DC9">
      <w:pPr>
        <w:pStyle w:val="Prrafodelista"/>
        <w:spacing w:line="360" w:lineRule="auto"/>
        <w:jc w:val="both"/>
        <w:rPr>
          <w:rFonts w:cs="Arial"/>
          <w:sz w:val="24"/>
          <w:szCs w:val="24"/>
        </w:rPr>
      </w:pPr>
    </w:p>
    <w:p w14:paraId="29288537" w14:textId="7C4210BA" w:rsidR="007F15F3" w:rsidRDefault="00BF17DF" w:rsidP="0081193C">
      <w:pPr>
        <w:pStyle w:val="Ttulo1"/>
        <w:spacing w:line="360" w:lineRule="auto"/>
        <w:jc w:val="center"/>
        <w:rPr>
          <w:rFonts w:ascii="Arial" w:hAnsi="Arial" w:cs="Arial"/>
          <w:b/>
          <w:color w:val="000000" w:themeColor="text1"/>
          <w:sz w:val="24"/>
          <w:szCs w:val="24"/>
        </w:rPr>
      </w:pPr>
      <w:bookmarkStart w:id="44" w:name="_Toc485409352"/>
      <w:bookmarkStart w:id="45" w:name="_Toc13141934"/>
      <w:r>
        <w:rPr>
          <w:rFonts w:ascii="Arial" w:hAnsi="Arial" w:cs="Arial"/>
          <w:b/>
          <w:color w:val="000000" w:themeColor="text1"/>
          <w:sz w:val="24"/>
          <w:szCs w:val="24"/>
        </w:rPr>
        <w:t>3</w:t>
      </w:r>
      <w:r w:rsidR="00EF05D1" w:rsidRPr="00372F2B">
        <w:rPr>
          <w:rFonts w:ascii="Arial" w:hAnsi="Arial" w:cs="Arial"/>
          <w:b/>
          <w:color w:val="000000" w:themeColor="text1"/>
          <w:sz w:val="24"/>
          <w:szCs w:val="24"/>
        </w:rPr>
        <w:t>.</w:t>
      </w:r>
      <w:r w:rsidR="007461CF" w:rsidRPr="00372F2B">
        <w:rPr>
          <w:rFonts w:ascii="Arial" w:hAnsi="Arial" w:cs="Arial"/>
          <w:b/>
          <w:color w:val="000000" w:themeColor="text1"/>
          <w:sz w:val="24"/>
          <w:szCs w:val="24"/>
        </w:rPr>
        <w:t xml:space="preserve">6. </w:t>
      </w:r>
      <w:r w:rsidR="00E73609" w:rsidRPr="00372F2B">
        <w:rPr>
          <w:rFonts w:ascii="Arial" w:hAnsi="Arial" w:cs="Arial"/>
          <w:b/>
          <w:color w:val="000000" w:themeColor="text1"/>
          <w:sz w:val="24"/>
          <w:szCs w:val="24"/>
        </w:rPr>
        <w:t>FUENTES DE INFORMACIÓN</w:t>
      </w:r>
      <w:bookmarkEnd w:id="44"/>
      <w:bookmarkEnd w:id="45"/>
    </w:p>
    <w:p w14:paraId="0D88B58C" w14:textId="77777777" w:rsidR="0081193C" w:rsidRPr="0081193C" w:rsidRDefault="0081193C" w:rsidP="0081193C"/>
    <w:p w14:paraId="6D22F295" w14:textId="77777777" w:rsidR="00947938" w:rsidRPr="00DB2E92" w:rsidRDefault="00947938" w:rsidP="00062F30">
      <w:pPr>
        <w:pStyle w:val="Prrafodelista"/>
        <w:spacing w:line="360" w:lineRule="auto"/>
        <w:ind w:left="0"/>
        <w:jc w:val="both"/>
        <w:rPr>
          <w:rFonts w:cs="Arial"/>
          <w:sz w:val="24"/>
          <w:szCs w:val="24"/>
        </w:rPr>
      </w:pPr>
      <w:r w:rsidRPr="00DB2E92">
        <w:rPr>
          <w:rFonts w:cs="Arial"/>
          <w:sz w:val="24"/>
          <w:szCs w:val="24"/>
        </w:rPr>
        <w:t>Primarias: discursos de los adolescentes en cuestión, sus familias y personal de la “Casa Hogar Mi Refugio” directamente relacionada con los adolescentes; así como los expedientes físicos y magnéticos de las historias de atención de los adolescentes por parte del Centro Especializado Para Adolescentes, CESPA, centro zonal del SRPA del ICBF.</w:t>
      </w:r>
    </w:p>
    <w:p w14:paraId="70C11FC2" w14:textId="77777777" w:rsidR="00947938" w:rsidRPr="00DB2E92" w:rsidRDefault="00947938" w:rsidP="00062F30">
      <w:pPr>
        <w:pStyle w:val="Prrafodelista"/>
        <w:spacing w:line="360" w:lineRule="auto"/>
        <w:ind w:left="0"/>
        <w:jc w:val="both"/>
        <w:rPr>
          <w:rFonts w:cs="Arial"/>
          <w:sz w:val="24"/>
          <w:szCs w:val="24"/>
        </w:rPr>
      </w:pPr>
    </w:p>
    <w:p w14:paraId="128B4BE6" w14:textId="50A966A5" w:rsidR="007F15F3" w:rsidRDefault="00947938" w:rsidP="00062F30">
      <w:pPr>
        <w:pStyle w:val="Prrafodelista"/>
        <w:spacing w:line="360" w:lineRule="auto"/>
        <w:ind w:left="0"/>
        <w:jc w:val="both"/>
        <w:rPr>
          <w:rFonts w:cs="Arial"/>
          <w:sz w:val="24"/>
          <w:szCs w:val="24"/>
        </w:rPr>
      </w:pPr>
      <w:r w:rsidRPr="00DB2E92">
        <w:rPr>
          <w:rFonts w:cs="Arial"/>
          <w:sz w:val="24"/>
          <w:szCs w:val="24"/>
        </w:rPr>
        <w:lastRenderedPageBreak/>
        <w:t>Secundarias: documentos físicos y virtuales que soportan teóricamente la presente investigación, así como los documentos que contiene los lineamientos institucionales que rigen los procesos en el lugar donde se llevó a cabo la investigación; en este caso la “Casa Hogar Mi Refugio”.</w:t>
      </w:r>
    </w:p>
    <w:p w14:paraId="2F177E62" w14:textId="77777777" w:rsidR="0081193C" w:rsidRPr="00062F30" w:rsidRDefault="0081193C" w:rsidP="00062F30">
      <w:pPr>
        <w:pStyle w:val="Prrafodelista"/>
        <w:spacing w:line="360" w:lineRule="auto"/>
        <w:ind w:left="0"/>
        <w:jc w:val="both"/>
        <w:rPr>
          <w:rFonts w:cs="Arial"/>
          <w:sz w:val="24"/>
          <w:szCs w:val="24"/>
        </w:rPr>
      </w:pPr>
    </w:p>
    <w:p w14:paraId="3667C1CA" w14:textId="458BAF01" w:rsidR="002E44F4" w:rsidRPr="004772B5" w:rsidRDefault="00886AA1" w:rsidP="004772B5">
      <w:pPr>
        <w:pStyle w:val="Prrafodelista"/>
        <w:spacing w:line="360" w:lineRule="auto"/>
        <w:jc w:val="center"/>
        <w:rPr>
          <w:rFonts w:cs="Arial"/>
          <w:b/>
          <w:sz w:val="24"/>
          <w:szCs w:val="24"/>
        </w:rPr>
      </w:pPr>
      <w:r>
        <w:rPr>
          <w:rFonts w:cs="Arial"/>
          <w:b/>
          <w:sz w:val="24"/>
          <w:szCs w:val="24"/>
        </w:rPr>
        <w:t>Matriz</w:t>
      </w:r>
      <w:r w:rsidR="004772B5">
        <w:rPr>
          <w:rFonts w:cs="Arial"/>
          <w:b/>
          <w:sz w:val="24"/>
          <w:szCs w:val="24"/>
        </w:rPr>
        <w:t xml:space="preserve"> 1</w:t>
      </w:r>
      <w:r w:rsidR="004772B5" w:rsidRPr="004772B5">
        <w:rPr>
          <w:rFonts w:cs="Arial"/>
          <w:b/>
          <w:sz w:val="24"/>
          <w:szCs w:val="24"/>
        </w:rPr>
        <w:t xml:space="preserve">: </w:t>
      </w:r>
      <w:r w:rsidR="004772B5">
        <w:rPr>
          <w:rFonts w:cs="Arial"/>
          <w:b/>
          <w:sz w:val="24"/>
          <w:szCs w:val="24"/>
        </w:rPr>
        <w:t>Categorías de análisis</w:t>
      </w:r>
    </w:p>
    <w:tbl>
      <w:tblPr>
        <w:tblStyle w:val="Tablaconcuadrcula"/>
        <w:tblpPr w:leftFromText="141" w:rightFromText="141" w:vertAnchor="text" w:tblpXSpec="center" w:tblpY="1"/>
        <w:tblOverlap w:val="never"/>
        <w:tblW w:w="0" w:type="auto"/>
        <w:tblLayout w:type="fixed"/>
        <w:tblLook w:val="04A0" w:firstRow="1" w:lastRow="0" w:firstColumn="1" w:lastColumn="0" w:noHBand="0" w:noVBand="1"/>
      </w:tblPr>
      <w:tblGrid>
        <w:gridCol w:w="2082"/>
        <w:gridCol w:w="1559"/>
        <w:gridCol w:w="1276"/>
        <w:gridCol w:w="1701"/>
        <w:gridCol w:w="1275"/>
      </w:tblGrid>
      <w:tr w:rsidR="003B424D" w14:paraId="03BF6B2E" w14:textId="77777777" w:rsidTr="00062F30">
        <w:tc>
          <w:tcPr>
            <w:tcW w:w="2082" w:type="dxa"/>
            <w:shd w:val="clear" w:color="auto" w:fill="FFC000"/>
          </w:tcPr>
          <w:p w14:paraId="3E01F433" w14:textId="6C022C8E" w:rsidR="003B424D" w:rsidRPr="004772B5" w:rsidRDefault="003B424D" w:rsidP="00DB089A">
            <w:pPr>
              <w:pStyle w:val="Prrafodelista"/>
              <w:spacing w:line="360" w:lineRule="auto"/>
              <w:ind w:left="0"/>
              <w:jc w:val="both"/>
              <w:rPr>
                <w:rFonts w:cs="Arial"/>
                <w:b/>
                <w:sz w:val="24"/>
                <w:szCs w:val="24"/>
              </w:rPr>
            </w:pPr>
            <w:r w:rsidRPr="004772B5">
              <w:rPr>
                <w:rFonts w:cs="Arial"/>
                <w:b/>
                <w:sz w:val="24"/>
                <w:szCs w:val="24"/>
              </w:rPr>
              <w:t xml:space="preserve">Objetivo </w:t>
            </w:r>
          </w:p>
          <w:p w14:paraId="518E1420" w14:textId="2E44C4B4" w:rsidR="003B424D" w:rsidRPr="004772B5" w:rsidRDefault="00C630F7" w:rsidP="00DB089A">
            <w:pPr>
              <w:pStyle w:val="Prrafodelista"/>
              <w:spacing w:line="360" w:lineRule="auto"/>
              <w:ind w:left="0"/>
              <w:jc w:val="both"/>
              <w:rPr>
                <w:rFonts w:cs="Arial"/>
                <w:b/>
                <w:sz w:val="24"/>
                <w:szCs w:val="24"/>
              </w:rPr>
            </w:pPr>
            <w:r w:rsidRPr="004772B5">
              <w:rPr>
                <w:rFonts w:cs="Arial"/>
                <w:b/>
                <w:sz w:val="24"/>
                <w:szCs w:val="24"/>
              </w:rPr>
              <w:t>E</w:t>
            </w:r>
            <w:r w:rsidR="003B424D" w:rsidRPr="004772B5">
              <w:rPr>
                <w:rFonts w:cs="Arial"/>
                <w:b/>
                <w:sz w:val="24"/>
                <w:szCs w:val="24"/>
              </w:rPr>
              <w:t>specifico</w:t>
            </w:r>
          </w:p>
        </w:tc>
        <w:tc>
          <w:tcPr>
            <w:tcW w:w="1559" w:type="dxa"/>
            <w:shd w:val="clear" w:color="auto" w:fill="FFC000"/>
          </w:tcPr>
          <w:p w14:paraId="52A6FD65" w14:textId="3926966A" w:rsidR="003B424D" w:rsidRPr="004772B5" w:rsidRDefault="003B424D" w:rsidP="00DB089A">
            <w:pPr>
              <w:pStyle w:val="Prrafodelista"/>
              <w:spacing w:line="360" w:lineRule="auto"/>
              <w:ind w:left="0"/>
              <w:jc w:val="both"/>
              <w:rPr>
                <w:rFonts w:cs="Arial"/>
                <w:b/>
                <w:sz w:val="24"/>
                <w:szCs w:val="24"/>
              </w:rPr>
            </w:pPr>
            <w:r w:rsidRPr="004772B5">
              <w:rPr>
                <w:rFonts w:cs="Arial"/>
                <w:b/>
                <w:sz w:val="24"/>
                <w:szCs w:val="24"/>
              </w:rPr>
              <w:t>Categoría</w:t>
            </w:r>
          </w:p>
        </w:tc>
        <w:tc>
          <w:tcPr>
            <w:tcW w:w="1276" w:type="dxa"/>
            <w:shd w:val="clear" w:color="auto" w:fill="FFC000"/>
          </w:tcPr>
          <w:p w14:paraId="191BB2C2" w14:textId="2712872C" w:rsidR="003B424D" w:rsidRPr="004772B5" w:rsidRDefault="003B424D" w:rsidP="00DB089A">
            <w:pPr>
              <w:pStyle w:val="Prrafodelista"/>
              <w:spacing w:line="360" w:lineRule="auto"/>
              <w:ind w:left="0"/>
              <w:jc w:val="both"/>
              <w:rPr>
                <w:rFonts w:cs="Arial"/>
                <w:b/>
                <w:sz w:val="24"/>
                <w:szCs w:val="24"/>
              </w:rPr>
            </w:pPr>
            <w:r w:rsidRPr="004772B5">
              <w:rPr>
                <w:rFonts w:cs="Arial"/>
                <w:b/>
                <w:sz w:val="24"/>
                <w:szCs w:val="24"/>
              </w:rPr>
              <w:t>Sub</w:t>
            </w:r>
          </w:p>
          <w:p w14:paraId="6B53E980" w14:textId="3E14D9EF" w:rsidR="003B424D" w:rsidRPr="004772B5" w:rsidRDefault="003B424D" w:rsidP="00DB089A">
            <w:pPr>
              <w:pStyle w:val="Prrafodelista"/>
              <w:spacing w:line="360" w:lineRule="auto"/>
              <w:ind w:left="0"/>
              <w:jc w:val="both"/>
              <w:rPr>
                <w:rFonts w:cs="Arial"/>
                <w:b/>
                <w:sz w:val="24"/>
                <w:szCs w:val="24"/>
              </w:rPr>
            </w:pPr>
            <w:r w:rsidRPr="004772B5">
              <w:rPr>
                <w:rFonts w:cs="Arial"/>
                <w:b/>
                <w:sz w:val="24"/>
                <w:szCs w:val="24"/>
              </w:rPr>
              <w:t>Categoría</w:t>
            </w:r>
          </w:p>
        </w:tc>
        <w:tc>
          <w:tcPr>
            <w:tcW w:w="1701" w:type="dxa"/>
            <w:shd w:val="clear" w:color="auto" w:fill="FFC000"/>
          </w:tcPr>
          <w:p w14:paraId="0D31BD3A" w14:textId="00FEE715" w:rsidR="003B424D" w:rsidRPr="004772B5" w:rsidRDefault="003B424D" w:rsidP="00DB089A">
            <w:pPr>
              <w:pStyle w:val="Prrafodelista"/>
              <w:spacing w:line="360" w:lineRule="auto"/>
              <w:ind w:left="0"/>
              <w:jc w:val="both"/>
              <w:rPr>
                <w:rFonts w:cs="Arial"/>
                <w:b/>
                <w:sz w:val="24"/>
                <w:szCs w:val="24"/>
              </w:rPr>
            </w:pPr>
            <w:r w:rsidRPr="004772B5">
              <w:rPr>
                <w:rFonts w:cs="Arial"/>
                <w:b/>
                <w:sz w:val="24"/>
                <w:szCs w:val="24"/>
              </w:rPr>
              <w:t>Indicador</w:t>
            </w:r>
          </w:p>
        </w:tc>
        <w:tc>
          <w:tcPr>
            <w:tcW w:w="1275" w:type="dxa"/>
            <w:shd w:val="clear" w:color="auto" w:fill="FFC000"/>
          </w:tcPr>
          <w:p w14:paraId="2DDD9318" w14:textId="77777777" w:rsidR="003B424D" w:rsidRPr="004772B5" w:rsidRDefault="003B424D" w:rsidP="00DB089A">
            <w:pPr>
              <w:pStyle w:val="Prrafodelista"/>
              <w:spacing w:line="360" w:lineRule="auto"/>
              <w:ind w:left="0"/>
              <w:jc w:val="both"/>
              <w:rPr>
                <w:rFonts w:cs="Arial"/>
                <w:b/>
                <w:sz w:val="24"/>
                <w:szCs w:val="24"/>
              </w:rPr>
            </w:pPr>
            <w:r w:rsidRPr="004772B5">
              <w:rPr>
                <w:rFonts w:cs="Arial"/>
                <w:b/>
                <w:sz w:val="24"/>
                <w:szCs w:val="24"/>
              </w:rPr>
              <w:t>Tipo</w:t>
            </w:r>
          </w:p>
          <w:p w14:paraId="26FA0F73" w14:textId="79701C33" w:rsidR="003B424D" w:rsidRPr="004772B5" w:rsidRDefault="003B424D" w:rsidP="00DB089A">
            <w:pPr>
              <w:pStyle w:val="Prrafodelista"/>
              <w:spacing w:line="360" w:lineRule="auto"/>
              <w:ind w:left="0"/>
              <w:jc w:val="both"/>
              <w:rPr>
                <w:rFonts w:cs="Arial"/>
                <w:b/>
                <w:sz w:val="24"/>
                <w:szCs w:val="24"/>
              </w:rPr>
            </w:pPr>
            <w:r w:rsidRPr="004772B5">
              <w:rPr>
                <w:rFonts w:cs="Arial"/>
                <w:b/>
                <w:sz w:val="24"/>
                <w:szCs w:val="24"/>
              </w:rPr>
              <w:t>De</w:t>
            </w:r>
          </w:p>
          <w:p w14:paraId="483518EF" w14:textId="6B0EB25D" w:rsidR="003B424D" w:rsidRPr="004772B5" w:rsidRDefault="003B424D" w:rsidP="00DB089A">
            <w:pPr>
              <w:pStyle w:val="Prrafodelista"/>
              <w:spacing w:line="360" w:lineRule="auto"/>
              <w:ind w:left="0"/>
              <w:jc w:val="both"/>
              <w:rPr>
                <w:rFonts w:cs="Arial"/>
                <w:b/>
                <w:sz w:val="24"/>
                <w:szCs w:val="24"/>
              </w:rPr>
            </w:pPr>
            <w:r w:rsidRPr="004772B5">
              <w:rPr>
                <w:rFonts w:cs="Arial"/>
                <w:b/>
                <w:sz w:val="24"/>
                <w:szCs w:val="24"/>
              </w:rPr>
              <w:t>fuente</w:t>
            </w:r>
          </w:p>
        </w:tc>
      </w:tr>
      <w:tr w:rsidR="00C630F7" w14:paraId="2B2F31B5" w14:textId="77777777" w:rsidTr="00062F30">
        <w:trPr>
          <w:trHeight w:val="7492"/>
        </w:trPr>
        <w:tc>
          <w:tcPr>
            <w:tcW w:w="2082" w:type="dxa"/>
            <w:vMerge w:val="restart"/>
            <w:shd w:val="clear" w:color="auto" w:fill="FFC000"/>
          </w:tcPr>
          <w:p w14:paraId="57CA85B2" w14:textId="77777777" w:rsidR="00C630F7" w:rsidRDefault="00C630F7" w:rsidP="0006457F">
            <w:pPr>
              <w:pStyle w:val="Prrafodelista"/>
              <w:ind w:left="0"/>
              <w:rPr>
                <w:rFonts w:cs="Arial"/>
              </w:rPr>
            </w:pPr>
          </w:p>
          <w:p w14:paraId="0F77D419" w14:textId="77777777" w:rsidR="00C630F7" w:rsidRDefault="00C630F7" w:rsidP="0006457F">
            <w:pPr>
              <w:pStyle w:val="Prrafodelista"/>
              <w:ind w:left="0"/>
              <w:rPr>
                <w:rFonts w:cs="Arial"/>
              </w:rPr>
            </w:pPr>
          </w:p>
          <w:p w14:paraId="03107763" w14:textId="77777777" w:rsidR="00C630F7" w:rsidRDefault="00C630F7" w:rsidP="00C630F7">
            <w:pPr>
              <w:pStyle w:val="Prrafodelista"/>
              <w:shd w:val="clear" w:color="auto" w:fill="FFC000"/>
              <w:ind w:left="0"/>
              <w:rPr>
                <w:rFonts w:cs="Arial"/>
              </w:rPr>
            </w:pPr>
          </w:p>
          <w:p w14:paraId="29C0BC33" w14:textId="77777777" w:rsidR="00C630F7" w:rsidRDefault="00C630F7" w:rsidP="00062F30">
            <w:pPr>
              <w:pStyle w:val="Prrafodelista"/>
              <w:shd w:val="clear" w:color="auto" w:fill="FFC000"/>
              <w:ind w:left="0"/>
              <w:rPr>
                <w:rFonts w:cs="Arial"/>
              </w:rPr>
            </w:pPr>
          </w:p>
          <w:p w14:paraId="52EFDA38" w14:textId="2D0F0533" w:rsidR="00C630F7" w:rsidRDefault="00C630F7" w:rsidP="00062F30">
            <w:pPr>
              <w:pStyle w:val="Prrafodelista"/>
              <w:shd w:val="clear" w:color="auto" w:fill="FFC000"/>
              <w:ind w:left="0"/>
              <w:rPr>
                <w:rFonts w:cs="Arial"/>
              </w:rPr>
            </w:pPr>
            <w:r w:rsidRPr="003B424D">
              <w:rPr>
                <w:rFonts w:cs="Arial"/>
              </w:rPr>
              <w:t>Analizar las vivencias de tres adolescentes y sus familias, para conocer los factores personales, familiares, socio-económicos e institucionales, que persisten en su historia de vida, tras haber culminado proceso de restablecimiento de derechos en “Casa Hogar Mi Refugio”.</w:t>
            </w:r>
          </w:p>
          <w:p w14:paraId="21A4D011" w14:textId="77777777" w:rsidR="00C630F7" w:rsidRDefault="00C630F7" w:rsidP="00062F30">
            <w:pPr>
              <w:pStyle w:val="Prrafodelista"/>
              <w:shd w:val="clear" w:color="auto" w:fill="FFC000"/>
              <w:ind w:left="0"/>
              <w:rPr>
                <w:rFonts w:cs="Arial"/>
              </w:rPr>
            </w:pPr>
          </w:p>
          <w:p w14:paraId="4ACEF26B" w14:textId="77777777" w:rsidR="00C630F7" w:rsidRDefault="00C630F7" w:rsidP="00062F30">
            <w:pPr>
              <w:pStyle w:val="Prrafodelista"/>
              <w:shd w:val="clear" w:color="auto" w:fill="FFC000"/>
              <w:ind w:left="0"/>
              <w:rPr>
                <w:rFonts w:cs="Arial"/>
              </w:rPr>
            </w:pPr>
          </w:p>
          <w:p w14:paraId="182344D2" w14:textId="77777777" w:rsidR="00C630F7" w:rsidRDefault="00C630F7" w:rsidP="00062F30">
            <w:pPr>
              <w:pStyle w:val="Prrafodelista"/>
              <w:shd w:val="clear" w:color="auto" w:fill="FFC000"/>
              <w:ind w:left="0"/>
              <w:rPr>
                <w:rFonts w:cs="Arial"/>
              </w:rPr>
            </w:pPr>
          </w:p>
          <w:p w14:paraId="1C13DC8C" w14:textId="77777777" w:rsidR="00C630F7" w:rsidRDefault="00C630F7" w:rsidP="00062F30">
            <w:pPr>
              <w:pStyle w:val="Prrafodelista"/>
              <w:shd w:val="clear" w:color="auto" w:fill="FFC000"/>
              <w:ind w:left="0"/>
              <w:rPr>
                <w:rFonts w:cs="Arial"/>
              </w:rPr>
            </w:pPr>
          </w:p>
          <w:p w14:paraId="41009970" w14:textId="77777777" w:rsidR="00C630F7" w:rsidRDefault="00C630F7" w:rsidP="00062F30">
            <w:pPr>
              <w:pStyle w:val="Prrafodelista"/>
              <w:shd w:val="clear" w:color="auto" w:fill="FFC000"/>
              <w:ind w:left="0"/>
              <w:rPr>
                <w:rFonts w:cs="Arial"/>
              </w:rPr>
            </w:pPr>
          </w:p>
          <w:p w14:paraId="5AADD5FF" w14:textId="77777777" w:rsidR="00C630F7" w:rsidRDefault="00C630F7" w:rsidP="00062F30">
            <w:pPr>
              <w:pStyle w:val="Prrafodelista"/>
              <w:shd w:val="clear" w:color="auto" w:fill="FFC000"/>
              <w:ind w:left="0"/>
              <w:rPr>
                <w:rFonts w:cs="Arial"/>
              </w:rPr>
            </w:pPr>
          </w:p>
          <w:p w14:paraId="518E7440" w14:textId="77777777" w:rsidR="00C630F7" w:rsidRDefault="00C630F7" w:rsidP="00062F30">
            <w:pPr>
              <w:pStyle w:val="Prrafodelista"/>
              <w:shd w:val="clear" w:color="auto" w:fill="FFC000"/>
              <w:ind w:left="0"/>
              <w:rPr>
                <w:rFonts w:cs="Arial"/>
              </w:rPr>
            </w:pPr>
          </w:p>
          <w:p w14:paraId="610E8D25" w14:textId="77777777" w:rsidR="00C630F7" w:rsidRDefault="00C630F7" w:rsidP="00062F30">
            <w:pPr>
              <w:pStyle w:val="Prrafodelista"/>
              <w:shd w:val="clear" w:color="auto" w:fill="FFC000"/>
              <w:ind w:left="0"/>
              <w:rPr>
                <w:rFonts w:cs="Arial"/>
              </w:rPr>
            </w:pPr>
          </w:p>
          <w:p w14:paraId="0649B2BD" w14:textId="77777777" w:rsidR="00C630F7" w:rsidRDefault="00C630F7" w:rsidP="00062F30">
            <w:pPr>
              <w:pStyle w:val="Prrafodelista"/>
              <w:shd w:val="clear" w:color="auto" w:fill="FFC000"/>
              <w:ind w:left="0"/>
              <w:rPr>
                <w:rFonts w:cs="Arial"/>
              </w:rPr>
            </w:pPr>
          </w:p>
          <w:p w14:paraId="545ABE85" w14:textId="77777777" w:rsidR="00C630F7" w:rsidRDefault="00C630F7" w:rsidP="00062F30">
            <w:pPr>
              <w:pStyle w:val="Prrafodelista"/>
              <w:shd w:val="clear" w:color="auto" w:fill="FFC000"/>
              <w:ind w:left="0"/>
              <w:rPr>
                <w:rFonts w:cs="Arial"/>
              </w:rPr>
            </w:pPr>
          </w:p>
          <w:p w14:paraId="384BE78F" w14:textId="77777777" w:rsidR="00C630F7" w:rsidRDefault="00C630F7" w:rsidP="00062F30">
            <w:pPr>
              <w:pStyle w:val="Prrafodelista"/>
              <w:shd w:val="clear" w:color="auto" w:fill="FFC000"/>
              <w:ind w:left="0"/>
              <w:rPr>
                <w:rFonts w:cs="Arial"/>
              </w:rPr>
            </w:pPr>
          </w:p>
          <w:p w14:paraId="52FF1A5C" w14:textId="77777777" w:rsidR="00C630F7" w:rsidRDefault="00C630F7" w:rsidP="00062F30">
            <w:pPr>
              <w:pStyle w:val="Prrafodelista"/>
              <w:shd w:val="clear" w:color="auto" w:fill="FFC000"/>
              <w:ind w:left="0"/>
              <w:rPr>
                <w:rFonts w:cs="Arial"/>
              </w:rPr>
            </w:pPr>
          </w:p>
          <w:p w14:paraId="1FA32B38" w14:textId="77777777" w:rsidR="00C630F7" w:rsidRDefault="00C630F7" w:rsidP="00062F30">
            <w:pPr>
              <w:pStyle w:val="Prrafodelista"/>
              <w:shd w:val="clear" w:color="auto" w:fill="FFC000"/>
              <w:ind w:left="0"/>
              <w:rPr>
                <w:rFonts w:cs="Arial"/>
              </w:rPr>
            </w:pPr>
          </w:p>
          <w:p w14:paraId="51BDB71E" w14:textId="77777777" w:rsidR="00C630F7" w:rsidRDefault="00C630F7" w:rsidP="00062F30">
            <w:pPr>
              <w:pStyle w:val="Prrafodelista"/>
              <w:shd w:val="clear" w:color="auto" w:fill="FFC000"/>
              <w:ind w:left="0"/>
              <w:rPr>
                <w:rFonts w:cs="Arial"/>
              </w:rPr>
            </w:pPr>
          </w:p>
          <w:p w14:paraId="7626E771" w14:textId="77777777" w:rsidR="00C630F7" w:rsidRDefault="00C630F7" w:rsidP="00062F30">
            <w:pPr>
              <w:pStyle w:val="Prrafodelista"/>
              <w:shd w:val="clear" w:color="auto" w:fill="FFC000"/>
              <w:ind w:left="0"/>
              <w:rPr>
                <w:rFonts w:cs="Arial"/>
              </w:rPr>
            </w:pPr>
          </w:p>
          <w:p w14:paraId="4D89C952" w14:textId="77777777" w:rsidR="00C630F7" w:rsidRDefault="00C630F7" w:rsidP="00062F30">
            <w:pPr>
              <w:pStyle w:val="Prrafodelista"/>
              <w:shd w:val="clear" w:color="auto" w:fill="FFC000"/>
              <w:ind w:left="0"/>
              <w:rPr>
                <w:rFonts w:cs="Arial"/>
              </w:rPr>
            </w:pPr>
          </w:p>
          <w:p w14:paraId="39FD1E97" w14:textId="77777777" w:rsidR="00C630F7" w:rsidRDefault="00C630F7" w:rsidP="00062F30">
            <w:pPr>
              <w:pStyle w:val="Prrafodelista"/>
              <w:shd w:val="clear" w:color="auto" w:fill="FFC000"/>
              <w:ind w:left="0"/>
              <w:jc w:val="right"/>
              <w:rPr>
                <w:rFonts w:cs="Arial"/>
              </w:rPr>
            </w:pPr>
          </w:p>
          <w:p w14:paraId="3E8B4B7D" w14:textId="77777777" w:rsidR="00C630F7" w:rsidRDefault="00C630F7" w:rsidP="00062F30">
            <w:pPr>
              <w:pStyle w:val="Prrafodelista"/>
              <w:shd w:val="clear" w:color="auto" w:fill="FFC000"/>
              <w:ind w:left="0"/>
              <w:rPr>
                <w:rFonts w:cs="Arial"/>
              </w:rPr>
            </w:pPr>
          </w:p>
          <w:p w14:paraId="59F78C13" w14:textId="77777777" w:rsidR="00C630F7" w:rsidRDefault="00C630F7" w:rsidP="00062F30">
            <w:pPr>
              <w:pStyle w:val="Prrafodelista"/>
              <w:shd w:val="clear" w:color="auto" w:fill="FFC000"/>
              <w:ind w:left="0"/>
              <w:rPr>
                <w:rFonts w:cs="Arial"/>
              </w:rPr>
            </w:pPr>
          </w:p>
          <w:p w14:paraId="08C59916" w14:textId="77777777" w:rsidR="00C630F7" w:rsidRDefault="00C630F7" w:rsidP="00062F30">
            <w:pPr>
              <w:pStyle w:val="Prrafodelista"/>
              <w:shd w:val="clear" w:color="auto" w:fill="FFC000"/>
              <w:ind w:left="0"/>
              <w:rPr>
                <w:rFonts w:cs="Arial"/>
              </w:rPr>
            </w:pPr>
          </w:p>
          <w:p w14:paraId="1F8E8EDA" w14:textId="77777777" w:rsidR="00C630F7" w:rsidRDefault="00C630F7" w:rsidP="00062F30">
            <w:pPr>
              <w:pStyle w:val="Prrafodelista"/>
              <w:shd w:val="clear" w:color="auto" w:fill="FFC000"/>
              <w:ind w:left="0"/>
              <w:rPr>
                <w:rFonts w:cs="Arial"/>
              </w:rPr>
            </w:pPr>
          </w:p>
          <w:p w14:paraId="54F67FB3" w14:textId="77777777" w:rsidR="00C630F7" w:rsidRDefault="00C630F7" w:rsidP="00062F30">
            <w:pPr>
              <w:pStyle w:val="Prrafodelista"/>
              <w:shd w:val="clear" w:color="auto" w:fill="FFC000"/>
              <w:ind w:left="0"/>
              <w:rPr>
                <w:rFonts w:cs="Arial"/>
              </w:rPr>
            </w:pPr>
            <w:r w:rsidRPr="003B424D">
              <w:rPr>
                <w:rFonts w:cs="Arial"/>
              </w:rPr>
              <w:t xml:space="preserve">Identificar las percepciones de adolescentes, </w:t>
            </w:r>
          </w:p>
          <w:p w14:paraId="0036CF56" w14:textId="7F7C3D0F" w:rsidR="00C630F7" w:rsidRDefault="00C630F7" w:rsidP="00062F30">
            <w:pPr>
              <w:pStyle w:val="Prrafodelista"/>
              <w:shd w:val="clear" w:color="auto" w:fill="FFC000"/>
              <w:ind w:left="0"/>
              <w:rPr>
                <w:rFonts w:cs="Arial"/>
              </w:rPr>
            </w:pPr>
            <w:r w:rsidRPr="003B424D">
              <w:rPr>
                <w:rFonts w:cs="Arial"/>
              </w:rPr>
              <w:t>Familiares y profesionales de la Fundación Pactos, sobre los factores personales, familiares, socio-económicos e institucionales, que inciden en que se presente la condición de reincidencia.</w:t>
            </w:r>
          </w:p>
          <w:p w14:paraId="0C00DB3C" w14:textId="77777777" w:rsidR="00C630F7" w:rsidRDefault="00C630F7" w:rsidP="00062F30">
            <w:pPr>
              <w:pStyle w:val="Prrafodelista"/>
              <w:shd w:val="clear" w:color="auto" w:fill="FFC000"/>
              <w:ind w:left="0"/>
              <w:rPr>
                <w:rFonts w:cs="Arial"/>
              </w:rPr>
            </w:pPr>
          </w:p>
          <w:p w14:paraId="3DE7C59F" w14:textId="77777777" w:rsidR="00C630F7" w:rsidRDefault="00C630F7" w:rsidP="00062F30">
            <w:pPr>
              <w:pStyle w:val="Prrafodelista"/>
              <w:shd w:val="clear" w:color="auto" w:fill="FFC000"/>
              <w:ind w:left="0"/>
              <w:rPr>
                <w:rFonts w:cs="Arial"/>
              </w:rPr>
            </w:pPr>
          </w:p>
          <w:p w14:paraId="7F9542CB" w14:textId="77777777" w:rsidR="00C630F7" w:rsidRDefault="00C630F7" w:rsidP="00062F30">
            <w:pPr>
              <w:pStyle w:val="Prrafodelista"/>
              <w:shd w:val="clear" w:color="auto" w:fill="FFC000"/>
              <w:ind w:left="0"/>
              <w:rPr>
                <w:rFonts w:cs="Arial"/>
              </w:rPr>
            </w:pPr>
          </w:p>
          <w:p w14:paraId="1C306461" w14:textId="77777777" w:rsidR="00C630F7" w:rsidRDefault="00C630F7" w:rsidP="00062F30">
            <w:pPr>
              <w:pStyle w:val="Prrafodelista"/>
              <w:shd w:val="clear" w:color="auto" w:fill="FFC000"/>
              <w:ind w:left="0"/>
              <w:rPr>
                <w:rFonts w:cs="Arial"/>
              </w:rPr>
            </w:pPr>
          </w:p>
          <w:p w14:paraId="07878FD2" w14:textId="77777777" w:rsidR="00C630F7" w:rsidRDefault="00C630F7" w:rsidP="00062F30">
            <w:pPr>
              <w:pStyle w:val="Prrafodelista"/>
              <w:shd w:val="clear" w:color="auto" w:fill="FFC000"/>
              <w:ind w:left="0"/>
              <w:rPr>
                <w:rFonts w:cs="Arial"/>
              </w:rPr>
            </w:pPr>
          </w:p>
          <w:p w14:paraId="2686F68D" w14:textId="77777777" w:rsidR="00C630F7" w:rsidRDefault="00C630F7" w:rsidP="00062F30">
            <w:pPr>
              <w:pStyle w:val="Prrafodelista"/>
              <w:shd w:val="clear" w:color="auto" w:fill="FFC000"/>
              <w:tabs>
                <w:tab w:val="left" w:pos="375"/>
              </w:tabs>
              <w:ind w:left="0"/>
              <w:rPr>
                <w:rFonts w:cs="Arial"/>
              </w:rPr>
            </w:pPr>
          </w:p>
          <w:p w14:paraId="22AD3F23" w14:textId="77777777" w:rsidR="00C630F7" w:rsidRDefault="00C630F7" w:rsidP="00062F30">
            <w:pPr>
              <w:pStyle w:val="Prrafodelista"/>
              <w:shd w:val="clear" w:color="auto" w:fill="FFC000"/>
              <w:ind w:left="0"/>
              <w:rPr>
                <w:rFonts w:cs="Arial"/>
              </w:rPr>
            </w:pPr>
          </w:p>
          <w:p w14:paraId="6B5BF93B" w14:textId="77777777" w:rsidR="00C630F7" w:rsidRDefault="00C630F7" w:rsidP="00062F30">
            <w:pPr>
              <w:pStyle w:val="Prrafodelista"/>
              <w:shd w:val="clear" w:color="auto" w:fill="FFC000"/>
              <w:ind w:left="0"/>
              <w:rPr>
                <w:rFonts w:cs="Arial"/>
              </w:rPr>
            </w:pPr>
          </w:p>
          <w:p w14:paraId="5B58B3FE" w14:textId="77777777" w:rsidR="00C630F7" w:rsidRDefault="00C630F7" w:rsidP="00062F30">
            <w:pPr>
              <w:pStyle w:val="Prrafodelista"/>
              <w:shd w:val="clear" w:color="auto" w:fill="FFC000"/>
              <w:ind w:left="0"/>
              <w:rPr>
                <w:rFonts w:cs="Arial"/>
              </w:rPr>
            </w:pPr>
          </w:p>
          <w:p w14:paraId="74FDEE1D" w14:textId="77777777" w:rsidR="00C630F7" w:rsidRDefault="00C630F7" w:rsidP="00062F30">
            <w:pPr>
              <w:pStyle w:val="Prrafodelista"/>
              <w:shd w:val="clear" w:color="auto" w:fill="FFC000"/>
              <w:ind w:left="0"/>
              <w:rPr>
                <w:rFonts w:cs="Arial"/>
              </w:rPr>
            </w:pPr>
          </w:p>
          <w:p w14:paraId="4CA4BC61" w14:textId="77777777" w:rsidR="00C630F7" w:rsidRDefault="00C630F7" w:rsidP="00062F30">
            <w:pPr>
              <w:pStyle w:val="Prrafodelista"/>
              <w:shd w:val="clear" w:color="auto" w:fill="FFC000"/>
              <w:ind w:left="0"/>
              <w:rPr>
                <w:rFonts w:cs="Arial"/>
              </w:rPr>
            </w:pPr>
          </w:p>
          <w:p w14:paraId="66DBBA2A" w14:textId="77777777" w:rsidR="00C630F7" w:rsidRDefault="00C630F7" w:rsidP="00062F30">
            <w:pPr>
              <w:pStyle w:val="Prrafodelista"/>
              <w:shd w:val="clear" w:color="auto" w:fill="FFC000"/>
              <w:ind w:left="0"/>
              <w:rPr>
                <w:rFonts w:cs="Arial"/>
              </w:rPr>
            </w:pPr>
          </w:p>
          <w:p w14:paraId="58BEDC1C" w14:textId="77777777" w:rsidR="00C630F7" w:rsidRDefault="00C630F7" w:rsidP="00062F30">
            <w:pPr>
              <w:pStyle w:val="Prrafodelista"/>
              <w:shd w:val="clear" w:color="auto" w:fill="FFC000"/>
              <w:ind w:left="0"/>
              <w:rPr>
                <w:rFonts w:cs="Arial"/>
              </w:rPr>
            </w:pPr>
            <w:r w:rsidRPr="003B424D">
              <w:rPr>
                <w:rFonts w:cs="Arial"/>
              </w:rPr>
              <w:t>Analizar las vivencias de 3 profesionales vincu</w:t>
            </w:r>
            <w:r>
              <w:rPr>
                <w:rFonts w:cs="Arial"/>
              </w:rPr>
              <w:t>lados a “Casa Hogar Mi Refugio”</w:t>
            </w:r>
          </w:p>
          <w:p w14:paraId="179ECBBA" w14:textId="77777777" w:rsidR="00C630F7" w:rsidRDefault="00C630F7" w:rsidP="00062F30">
            <w:pPr>
              <w:pStyle w:val="Prrafodelista"/>
              <w:shd w:val="clear" w:color="auto" w:fill="FFC000"/>
              <w:ind w:left="0"/>
              <w:rPr>
                <w:rFonts w:cs="Arial"/>
              </w:rPr>
            </w:pPr>
            <w:r w:rsidRPr="003B424D">
              <w:rPr>
                <w:rFonts w:cs="Arial"/>
              </w:rPr>
              <w:t xml:space="preserve">Para conocer sus posturas frente al trabajo institucional </w:t>
            </w:r>
          </w:p>
          <w:p w14:paraId="17E7418D" w14:textId="41FA551E" w:rsidR="00C630F7" w:rsidRDefault="00C630F7" w:rsidP="00062F30">
            <w:pPr>
              <w:pStyle w:val="Prrafodelista"/>
              <w:shd w:val="clear" w:color="auto" w:fill="FFC000"/>
              <w:ind w:left="0"/>
              <w:rPr>
                <w:rFonts w:cs="Arial"/>
              </w:rPr>
            </w:pPr>
            <w:proofErr w:type="gramStart"/>
            <w:r w:rsidRPr="003B424D">
              <w:rPr>
                <w:rFonts w:cs="Arial"/>
              </w:rPr>
              <w:t>con</w:t>
            </w:r>
            <w:proofErr w:type="gramEnd"/>
            <w:r w:rsidRPr="003B424D">
              <w:rPr>
                <w:rFonts w:cs="Arial"/>
              </w:rPr>
              <w:t xml:space="preserve"> adolescentes en conflicto con la ley.</w:t>
            </w:r>
          </w:p>
          <w:p w14:paraId="3C0F8FA1" w14:textId="77777777" w:rsidR="00C630F7" w:rsidRDefault="00C630F7" w:rsidP="00062F30">
            <w:pPr>
              <w:pStyle w:val="Prrafodelista"/>
              <w:shd w:val="clear" w:color="auto" w:fill="FFC000"/>
              <w:ind w:left="0"/>
              <w:rPr>
                <w:rFonts w:cs="Arial"/>
              </w:rPr>
            </w:pPr>
          </w:p>
          <w:p w14:paraId="1681D0CD" w14:textId="77777777" w:rsidR="00C630F7" w:rsidRDefault="00C630F7" w:rsidP="00062F30">
            <w:pPr>
              <w:pStyle w:val="Prrafodelista"/>
              <w:shd w:val="clear" w:color="auto" w:fill="FFC000"/>
              <w:ind w:left="0"/>
              <w:rPr>
                <w:rFonts w:cs="Arial"/>
              </w:rPr>
            </w:pPr>
          </w:p>
          <w:p w14:paraId="0D33FF66" w14:textId="77777777" w:rsidR="00C630F7" w:rsidRDefault="00C630F7" w:rsidP="00062F30">
            <w:pPr>
              <w:pStyle w:val="Prrafodelista"/>
              <w:shd w:val="clear" w:color="auto" w:fill="FFC000"/>
              <w:ind w:left="0"/>
              <w:rPr>
                <w:rFonts w:cs="Arial"/>
              </w:rPr>
            </w:pPr>
          </w:p>
          <w:p w14:paraId="1ED9A501" w14:textId="77777777" w:rsidR="00C630F7" w:rsidRDefault="00C630F7" w:rsidP="00062F30">
            <w:pPr>
              <w:pStyle w:val="Prrafodelista"/>
              <w:shd w:val="clear" w:color="auto" w:fill="FFC000"/>
              <w:ind w:left="0"/>
              <w:rPr>
                <w:rFonts w:cs="Arial"/>
              </w:rPr>
            </w:pPr>
          </w:p>
          <w:p w14:paraId="1E9BCCA4" w14:textId="77777777" w:rsidR="00C630F7" w:rsidRDefault="00C630F7" w:rsidP="00062F30">
            <w:pPr>
              <w:pStyle w:val="Prrafodelista"/>
              <w:shd w:val="clear" w:color="auto" w:fill="FFC000"/>
              <w:ind w:left="0"/>
              <w:rPr>
                <w:rFonts w:cs="Arial"/>
              </w:rPr>
            </w:pPr>
          </w:p>
          <w:p w14:paraId="5A0668AC" w14:textId="77777777" w:rsidR="00C630F7" w:rsidRDefault="00C630F7" w:rsidP="00062F30">
            <w:pPr>
              <w:pStyle w:val="Prrafodelista"/>
              <w:shd w:val="clear" w:color="auto" w:fill="FFC000"/>
              <w:ind w:left="0"/>
              <w:rPr>
                <w:rFonts w:cs="Arial"/>
              </w:rPr>
            </w:pPr>
          </w:p>
          <w:p w14:paraId="42EA780F" w14:textId="77777777" w:rsidR="00C630F7" w:rsidRDefault="00C630F7" w:rsidP="00062F30">
            <w:pPr>
              <w:pStyle w:val="Prrafodelista"/>
              <w:shd w:val="clear" w:color="auto" w:fill="FFC000"/>
              <w:ind w:left="0"/>
              <w:rPr>
                <w:rFonts w:cs="Arial"/>
              </w:rPr>
            </w:pPr>
          </w:p>
          <w:p w14:paraId="380CAEAB" w14:textId="77777777" w:rsidR="00C630F7" w:rsidRDefault="00C630F7" w:rsidP="00062F30">
            <w:pPr>
              <w:pStyle w:val="Prrafodelista"/>
              <w:shd w:val="clear" w:color="auto" w:fill="FFC000"/>
              <w:ind w:left="0"/>
              <w:rPr>
                <w:rFonts w:cs="Arial"/>
              </w:rPr>
            </w:pPr>
          </w:p>
          <w:p w14:paraId="59959A14" w14:textId="77777777" w:rsidR="00C630F7" w:rsidRDefault="00C630F7" w:rsidP="00062F30">
            <w:pPr>
              <w:pStyle w:val="Prrafodelista"/>
              <w:shd w:val="clear" w:color="auto" w:fill="FFC000"/>
              <w:ind w:left="0"/>
              <w:rPr>
                <w:rFonts w:cs="Arial"/>
              </w:rPr>
            </w:pPr>
          </w:p>
          <w:p w14:paraId="5B44E7CD" w14:textId="77777777" w:rsidR="00C630F7" w:rsidRDefault="00C630F7" w:rsidP="00062F30">
            <w:pPr>
              <w:pStyle w:val="Prrafodelista"/>
              <w:shd w:val="clear" w:color="auto" w:fill="FFC000"/>
              <w:ind w:left="0"/>
              <w:rPr>
                <w:rFonts w:cs="Arial"/>
              </w:rPr>
            </w:pPr>
          </w:p>
          <w:p w14:paraId="7D7D8AF2" w14:textId="77777777" w:rsidR="00C630F7" w:rsidRDefault="00C630F7" w:rsidP="00062F30">
            <w:pPr>
              <w:pStyle w:val="Prrafodelista"/>
              <w:shd w:val="clear" w:color="auto" w:fill="FFC000"/>
              <w:ind w:left="0"/>
              <w:rPr>
                <w:rFonts w:cs="Arial"/>
              </w:rPr>
            </w:pPr>
          </w:p>
          <w:p w14:paraId="54486032" w14:textId="77777777" w:rsidR="00C630F7" w:rsidRDefault="00C630F7" w:rsidP="00062F30">
            <w:pPr>
              <w:pStyle w:val="Prrafodelista"/>
              <w:shd w:val="clear" w:color="auto" w:fill="FFC000"/>
              <w:ind w:left="0"/>
              <w:rPr>
                <w:rFonts w:cs="Arial"/>
              </w:rPr>
            </w:pPr>
          </w:p>
          <w:p w14:paraId="4048B1CB" w14:textId="77777777" w:rsidR="00C630F7" w:rsidRDefault="00C630F7" w:rsidP="00062F30">
            <w:pPr>
              <w:pStyle w:val="Prrafodelista"/>
              <w:shd w:val="clear" w:color="auto" w:fill="FFC000"/>
              <w:ind w:left="0"/>
              <w:rPr>
                <w:rFonts w:cs="Arial"/>
              </w:rPr>
            </w:pPr>
          </w:p>
          <w:p w14:paraId="3FD97EBB" w14:textId="77777777" w:rsidR="00C630F7" w:rsidRDefault="00C630F7" w:rsidP="00062F30">
            <w:pPr>
              <w:pStyle w:val="Prrafodelista"/>
              <w:shd w:val="clear" w:color="auto" w:fill="FFC000"/>
              <w:ind w:left="0"/>
              <w:rPr>
                <w:rFonts w:cs="Arial"/>
              </w:rPr>
            </w:pPr>
          </w:p>
          <w:p w14:paraId="15DF9870" w14:textId="77777777" w:rsidR="00C630F7" w:rsidRDefault="00C630F7" w:rsidP="00062F30">
            <w:pPr>
              <w:pStyle w:val="Prrafodelista"/>
              <w:shd w:val="clear" w:color="auto" w:fill="FFC000"/>
              <w:ind w:left="0"/>
              <w:rPr>
                <w:rFonts w:cs="Arial"/>
              </w:rPr>
            </w:pPr>
          </w:p>
          <w:p w14:paraId="198BEA52" w14:textId="77777777" w:rsidR="00C630F7" w:rsidRDefault="00C630F7" w:rsidP="00062F30">
            <w:pPr>
              <w:pStyle w:val="Prrafodelista"/>
              <w:shd w:val="clear" w:color="auto" w:fill="FFC000"/>
              <w:ind w:left="0"/>
              <w:rPr>
                <w:rFonts w:cs="Arial"/>
              </w:rPr>
            </w:pPr>
          </w:p>
          <w:p w14:paraId="2BF69CA0" w14:textId="77777777" w:rsidR="00C630F7" w:rsidRDefault="00C630F7" w:rsidP="00062F30">
            <w:pPr>
              <w:pStyle w:val="Prrafodelista"/>
              <w:shd w:val="clear" w:color="auto" w:fill="FFC000"/>
              <w:ind w:left="0"/>
              <w:rPr>
                <w:rFonts w:cs="Arial"/>
              </w:rPr>
            </w:pPr>
          </w:p>
          <w:p w14:paraId="50120AD7" w14:textId="77777777" w:rsidR="00C630F7" w:rsidRDefault="00C630F7" w:rsidP="00062F30">
            <w:pPr>
              <w:pStyle w:val="Prrafodelista"/>
              <w:shd w:val="clear" w:color="auto" w:fill="FFC000"/>
              <w:ind w:left="0"/>
              <w:rPr>
                <w:rFonts w:cs="Arial"/>
              </w:rPr>
            </w:pPr>
            <w:r w:rsidRPr="00DA64AE">
              <w:rPr>
                <w:rFonts w:cs="Arial"/>
              </w:rPr>
              <w:t>Diseñar una propuesta que permita a través</w:t>
            </w:r>
          </w:p>
          <w:p w14:paraId="504EC056" w14:textId="77777777" w:rsidR="00C630F7" w:rsidRDefault="00C630F7" w:rsidP="00062F30">
            <w:pPr>
              <w:pStyle w:val="Prrafodelista"/>
              <w:shd w:val="clear" w:color="auto" w:fill="FFC000"/>
              <w:ind w:left="0"/>
              <w:rPr>
                <w:rFonts w:cs="Arial"/>
              </w:rPr>
            </w:pPr>
            <w:r w:rsidRPr="00DA64AE">
              <w:rPr>
                <w:rFonts w:cs="Arial"/>
              </w:rPr>
              <w:t xml:space="preserve"> de lo identificado en</w:t>
            </w:r>
          </w:p>
          <w:p w14:paraId="37A4B973" w14:textId="77777777" w:rsidR="00C630F7" w:rsidRDefault="00C630F7" w:rsidP="00062F30">
            <w:pPr>
              <w:pStyle w:val="Prrafodelista"/>
              <w:shd w:val="clear" w:color="auto" w:fill="FFC000"/>
              <w:ind w:left="0"/>
              <w:rPr>
                <w:rFonts w:cs="Arial"/>
              </w:rPr>
            </w:pPr>
            <w:r w:rsidRPr="00DA64AE">
              <w:rPr>
                <w:rFonts w:cs="Arial"/>
              </w:rPr>
              <w:t xml:space="preserve"> las consideraciones </w:t>
            </w:r>
          </w:p>
          <w:p w14:paraId="2EE37148" w14:textId="456B2FA4" w:rsidR="00C630F7" w:rsidRDefault="00C630F7" w:rsidP="00062F30">
            <w:pPr>
              <w:pStyle w:val="Prrafodelista"/>
              <w:shd w:val="clear" w:color="auto" w:fill="FFC000"/>
              <w:ind w:left="0"/>
              <w:rPr>
                <w:rFonts w:cs="Arial"/>
              </w:rPr>
            </w:pPr>
            <w:proofErr w:type="gramStart"/>
            <w:r w:rsidRPr="00DA64AE">
              <w:rPr>
                <w:rFonts w:cs="Arial"/>
              </w:rPr>
              <w:t>de</w:t>
            </w:r>
            <w:proofErr w:type="gramEnd"/>
            <w:r w:rsidRPr="00DA64AE">
              <w:rPr>
                <w:rFonts w:cs="Arial"/>
              </w:rPr>
              <w:t xml:space="preserve"> los factores de riesgo personal, familiar, socio-económico e institucional de adolescentes reincidentes, el fortalecimiento de los procesos de atención con esta población y sus familias.</w:t>
            </w:r>
          </w:p>
          <w:p w14:paraId="5C3F6D39" w14:textId="77777777" w:rsidR="00C630F7" w:rsidRDefault="00C630F7" w:rsidP="00062F30">
            <w:pPr>
              <w:pStyle w:val="Prrafodelista"/>
              <w:shd w:val="clear" w:color="auto" w:fill="FFC000"/>
              <w:ind w:left="0"/>
              <w:rPr>
                <w:rFonts w:cs="Arial"/>
              </w:rPr>
            </w:pPr>
          </w:p>
          <w:p w14:paraId="084DF874" w14:textId="77777777" w:rsidR="00C630F7" w:rsidRDefault="00C630F7" w:rsidP="00062F30">
            <w:pPr>
              <w:pStyle w:val="Prrafodelista"/>
              <w:shd w:val="clear" w:color="auto" w:fill="FFC000"/>
              <w:ind w:left="0"/>
              <w:rPr>
                <w:rFonts w:cs="Arial"/>
              </w:rPr>
            </w:pPr>
          </w:p>
          <w:p w14:paraId="5693811E" w14:textId="77777777" w:rsidR="00C630F7" w:rsidRDefault="00C630F7" w:rsidP="0006457F">
            <w:pPr>
              <w:pStyle w:val="Prrafodelista"/>
              <w:ind w:left="0"/>
              <w:rPr>
                <w:rFonts w:cs="Arial"/>
              </w:rPr>
            </w:pPr>
          </w:p>
          <w:p w14:paraId="617F7E27" w14:textId="7FF58AEC" w:rsidR="00C630F7" w:rsidRPr="003B424D" w:rsidRDefault="00C630F7" w:rsidP="00DB089A">
            <w:pPr>
              <w:pStyle w:val="Prrafodelista"/>
              <w:spacing w:line="360" w:lineRule="auto"/>
              <w:ind w:left="0"/>
              <w:rPr>
                <w:rFonts w:cs="Arial"/>
              </w:rPr>
            </w:pPr>
          </w:p>
        </w:tc>
        <w:tc>
          <w:tcPr>
            <w:tcW w:w="1559" w:type="dxa"/>
            <w:shd w:val="clear" w:color="auto" w:fill="FFE599" w:themeFill="accent4" w:themeFillTint="66"/>
          </w:tcPr>
          <w:p w14:paraId="487A57B1" w14:textId="4CEAF7E3" w:rsidR="00C630F7" w:rsidRPr="00DA64AE" w:rsidRDefault="00C630F7" w:rsidP="00DB089A">
            <w:pPr>
              <w:pStyle w:val="Prrafodelista"/>
              <w:ind w:left="0"/>
              <w:jc w:val="both"/>
              <w:rPr>
                <w:rFonts w:cs="Arial"/>
              </w:rPr>
            </w:pPr>
            <w:r w:rsidRPr="00DA64AE">
              <w:rPr>
                <w:rFonts w:cs="Arial"/>
              </w:rPr>
              <w:lastRenderedPageBreak/>
              <w:t>Factores</w:t>
            </w:r>
          </w:p>
          <w:p w14:paraId="6DC7BA71" w14:textId="77777777" w:rsidR="00C630F7" w:rsidRPr="00DA64AE" w:rsidRDefault="00C630F7" w:rsidP="00DB089A">
            <w:pPr>
              <w:pStyle w:val="Prrafodelista"/>
              <w:ind w:left="0"/>
              <w:jc w:val="both"/>
              <w:rPr>
                <w:rFonts w:cs="Arial"/>
              </w:rPr>
            </w:pPr>
            <w:r w:rsidRPr="00DA64AE">
              <w:rPr>
                <w:rFonts w:cs="Arial"/>
              </w:rPr>
              <w:t xml:space="preserve">De </w:t>
            </w:r>
          </w:p>
          <w:p w14:paraId="22487292" w14:textId="22FE8C05" w:rsidR="00C630F7" w:rsidRPr="00DA64AE" w:rsidRDefault="00C630F7" w:rsidP="00DB089A">
            <w:pPr>
              <w:pStyle w:val="Prrafodelista"/>
              <w:ind w:left="0"/>
              <w:jc w:val="both"/>
              <w:rPr>
                <w:rFonts w:cs="Arial"/>
              </w:rPr>
            </w:pPr>
            <w:r w:rsidRPr="00DA64AE">
              <w:rPr>
                <w:rFonts w:cs="Arial"/>
              </w:rPr>
              <w:t>Riesgo</w:t>
            </w:r>
          </w:p>
          <w:p w14:paraId="73179214" w14:textId="165A31F8" w:rsidR="00C630F7" w:rsidRDefault="00C630F7" w:rsidP="00DB089A">
            <w:pPr>
              <w:pStyle w:val="Prrafodelista"/>
              <w:ind w:left="0"/>
              <w:jc w:val="both"/>
              <w:rPr>
                <w:rFonts w:cs="Arial"/>
                <w:sz w:val="24"/>
                <w:szCs w:val="24"/>
              </w:rPr>
            </w:pPr>
            <w:r w:rsidRPr="00DA64AE">
              <w:rPr>
                <w:rFonts w:cs="Arial"/>
              </w:rPr>
              <w:t>Personales</w:t>
            </w:r>
          </w:p>
        </w:tc>
        <w:tc>
          <w:tcPr>
            <w:tcW w:w="1276" w:type="dxa"/>
            <w:shd w:val="clear" w:color="auto" w:fill="FFE599" w:themeFill="accent4" w:themeFillTint="66"/>
          </w:tcPr>
          <w:p w14:paraId="3C313749" w14:textId="77777777" w:rsidR="00C630F7" w:rsidRPr="0067142D" w:rsidRDefault="00C630F7" w:rsidP="00DB089A">
            <w:pPr>
              <w:pStyle w:val="Prrafodelista"/>
              <w:ind w:left="0"/>
              <w:jc w:val="both"/>
              <w:rPr>
                <w:rFonts w:cs="Arial"/>
              </w:rPr>
            </w:pPr>
            <w:r w:rsidRPr="0067142D">
              <w:rPr>
                <w:rFonts w:cs="Arial"/>
              </w:rPr>
              <w:t xml:space="preserve">Problemas físicos o </w:t>
            </w:r>
          </w:p>
          <w:p w14:paraId="43B39FA5" w14:textId="4722CC67" w:rsidR="00C630F7" w:rsidRPr="0067142D" w:rsidRDefault="00C630F7" w:rsidP="00DB089A">
            <w:pPr>
              <w:pStyle w:val="Prrafodelista"/>
              <w:ind w:left="0"/>
              <w:jc w:val="both"/>
              <w:rPr>
                <w:rFonts w:cs="Arial"/>
              </w:rPr>
            </w:pPr>
            <w:r w:rsidRPr="0067142D">
              <w:rPr>
                <w:rFonts w:cs="Arial"/>
              </w:rPr>
              <w:t>de salud</w:t>
            </w:r>
          </w:p>
          <w:p w14:paraId="1D085FF1" w14:textId="77777777" w:rsidR="00C630F7" w:rsidRDefault="00C630F7" w:rsidP="00DB089A">
            <w:pPr>
              <w:pStyle w:val="Prrafodelista"/>
              <w:ind w:left="0"/>
              <w:jc w:val="both"/>
              <w:rPr>
                <w:rFonts w:cs="Arial"/>
                <w:sz w:val="24"/>
                <w:szCs w:val="24"/>
              </w:rPr>
            </w:pPr>
          </w:p>
          <w:p w14:paraId="1F3AF314" w14:textId="77777777" w:rsidR="00C630F7" w:rsidRDefault="00C630F7" w:rsidP="00DB089A">
            <w:pPr>
              <w:pStyle w:val="Prrafodelista"/>
              <w:ind w:left="0"/>
              <w:jc w:val="both"/>
              <w:rPr>
                <w:rFonts w:cs="Arial"/>
                <w:sz w:val="24"/>
                <w:szCs w:val="24"/>
              </w:rPr>
            </w:pPr>
          </w:p>
          <w:p w14:paraId="526B3135" w14:textId="77777777" w:rsidR="00C630F7" w:rsidRDefault="00C630F7" w:rsidP="00DB089A">
            <w:pPr>
              <w:pStyle w:val="Prrafodelista"/>
              <w:ind w:left="0"/>
              <w:jc w:val="both"/>
              <w:rPr>
                <w:rFonts w:cs="Arial"/>
                <w:sz w:val="24"/>
                <w:szCs w:val="24"/>
              </w:rPr>
            </w:pPr>
          </w:p>
          <w:p w14:paraId="754BA49A" w14:textId="77777777" w:rsidR="00C630F7" w:rsidRDefault="00C630F7" w:rsidP="00DB089A">
            <w:pPr>
              <w:pStyle w:val="Prrafodelista"/>
              <w:ind w:left="0"/>
              <w:jc w:val="both"/>
              <w:rPr>
                <w:rFonts w:cs="Arial"/>
                <w:sz w:val="24"/>
                <w:szCs w:val="24"/>
              </w:rPr>
            </w:pPr>
          </w:p>
          <w:p w14:paraId="5A84F775" w14:textId="77777777" w:rsidR="00C630F7" w:rsidRPr="0067142D" w:rsidRDefault="00C630F7" w:rsidP="00DB089A">
            <w:pPr>
              <w:pStyle w:val="Prrafodelista"/>
              <w:ind w:left="0"/>
              <w:jc w:val="both"/>
              <w:rPr>
                <w:rFonts w:cs="Arial"/>
              </w:rPr>
            </w:pPr>
            <w:r w:rsidRPr="0067142D">
              <w:rPr>
                <w:rFonts w:cs="Arial"/>
              </w:rPr>
              <w:t>Derechos vulnerados</w:t>
            </w:r>
          </w:p>
          <w:p w14:paraId="3A1639AB" w14:textId="77777777" w:rsidR="00C630F7" w:rsidRPr="0067142D" w:rsidRDefault="00C630F7" w:rsidP="00DB089A">
            <w:pPr>
              <w:pStyle w:val="Prrafodelista"/>
              <w:ind w:left="0"/>
              <w:jc w:val="both"/>
              <w:rPr>
                <w:rFonts w:cs="Arial"/>
              </w:rPr>
            </w:pPr>
          </w:p>
          <w:p w14:paraId="6A4C0964" w14:textId="5E2EC7CB" w:rsidR="00C630F7" w:rsidRDefault="00C630F7" w:rsidP="00B2050C">
            <w:pPr>
              <w:pStyle w:val="Prrafodelista"/>
              <w:ind w:left="0"/>
              <w:jc w:val="both"/>
              <w:rPr>
                <w:rFonts w:cs="Arial"/>
                <w:sz w:val="24"/>
                <w:szCs w:val="24"/>
              </w:rPr>
            </w:pPr>
          </w:p>
        </w:tc>
        <w:tc>
          <w:tcPr>
            <w:tcW w:w="1701" w:type="dxa"/>
            <w:shd w:val="clear" w:color="auto" w:fill="FFE599" w:themeFill="accent4" w:themeFillTint="66"/>
          </w:tcPr>
          <w:p w14:paraId="218F9F39" w14:textId="77777777" w:rsidR="00C630F7" w:rsidRPr="0067142D" w:rsidRDefault="00C630F7" w:rsidP="00DB089A">
            <w:pPr>
              <w:pStyle w:val="Prrafodelista"/>
              <w:spacing w:line="360" w:lineRule="auto"/>
              <w:ind w:left="0"/>
              <w:jc w:val="both"/>
              <w:rPr>
                <w:rFonts w:cs="Arial"/>
              </w:rPr>
            </w:pPr>
            <w:r w:rsidRPr="0067142D">
              <w:rPr>
                <w:rFonts w:cs="Arial"/>
              </w:rPr>
              <w:t>Discapacidades y/o</w:t>
            </w:r>
          </w:p>
          <w:p w14:paraId="71F6ACCA" w14:textId="77777777" w:rsidR="00C630F7" w:rsidRDefault="00C630F7" w:rsidP="00DB089A">
            <w:pPr>
              <w:pStyle w:val="Prrafodelista"/>
              <w:spacing w:line="360" w:lineRule="auto"/>
              <w:ind w:left="0"/>
              <w:jc w:val="both"/>
              <w:rPr>
                <w:rFonts w:cs="Arial"/>
              </w:rPr>
            </w:pPr>
          </w:p>
          <w:p w14:paraId="1F4FC389" w14:textId="77777777" w:rsidR="00C630F7" w:rsidRDefault="00C630F7" w:rsidP="00DB089A">
            <w:pPr>
              <w:pStyle w:val="Prrafodelista"/>
              <w:spacing w:line="360" w:lineRule="auto"/>
              <w:ind w:left="0"/>
              <w:jc w:val="both"/>
              <w:rPr>
                <w:rFonts w:cs="Arial"/>
              </w:rPr>
            </w:pPr>
          </w:p>
          <w:p w14:paraId="520D25E0" w14:textId="77777777" w:rsidR="00C630F7" w:rsidRDefault="00C630F7" w:rsidP="00DB089A">
            <w:pPr>
              <w:pStyle w:val="Prrafodelista"/>
              <w:spacing w:line="360" w:lineRule="auto"/>
              <w:ind w:left="0"/>
              <w:jc w:val="both"/>
              <w:rPr>
                <w:rFonts w:cs="Arial"/>
              </w:rPr>
            </w:pPr>
          </w:p>
          <w:p w14:paraId="4D146AA4" w14:textId="77777777" w:rsidR="00C630F7" w:rsidRDefault="00C630F7" w:rsidP="00DB089A">
            <w:pPr>
              <w:pStyle w:val="Prrafodelista"/>
              <w:spacing w:line="360" w:lineRule="auto"/>
              <w:ind w:left="0"/>
              <w:jc w:val="both"/>
              <w:rPr>
                <w:rFonts w:cs="Arial"/>
                <w:sz w:val="24"/>
                <w:szCs w:val="24"/>
              </w:rPr>
            </w:pPr>
            <w:r w:rsidRPr="0067142D">
              <w:rPr>
                <w:rFonts w:cs="Arial"/>
              </w:rPr>
              <w:t>Enfermedades crónicas</w:t>
            </w:r>
          </w:p>
          <w:p w14:paraId="234C054C" w14:textId="77777777" w:rsidR="00C630F7" w:rsidRDefault="00C630F7" w:rsidP="00DB089A">
            <w:pPr>
              <w:pStyle w:val="Prrafodelista"/>
              <w:ind w:left="0"/>
              <w:rPr>
                <w:rFonts w:cs="Arial"/>
              </w:rPr>
            </w:pPr>
            <w:r w:rsidRPr="0067142D">
              <w:rPr>
                <w:rFonts w:cs="Arial"/>
              </w:rPr>
              <w:t>Falta de  escolarización, fracaso escolar o absentismo</w:t>
            </w:r>
          </w:p>
          <w:p w14:paraId="367407C8" w14:textId="77777777" w:rsidR="00C630F7" w:rsidRDefault="00C630F7" w:rsidP="00DB089A">
            <w:pPr>
              <w:pStyle w:val="Prrafodelista"/>
              <w:ind w:left="0"/>
              <w:rPr>
                <w:rFonts w:cs="Arial"/>
              </w:rPr>
            </w:pPr>
          </w:p>
          <w:p w14:paraId="1C5B4EF6" w14:textId="77777777" w:rsidR="00C630F7" w:rsidRPr="0067142D" w:rsidRDefault="00C630F7" w:rsidP="00DB089A">
            <w:pPr>
              <w:pStyle w:val="Prrafodelista"/>
              <w:ind w:left="0"/>
              <w:rPr>
                <w:rFonts w:cs="Arial"/>
              </w:rPr>
            </w:pPr>
          </w:p>
          <w:p w14:paraId="75F0FBE5" w14:textId="77777777" w:rsidR="00C630F7" w:rsidRDefault="00C630F7" w:rsidP="00DB089A">
            <w:pPr>
              <w:pStyle w:val="Prrafodelista"/>
              <w:ind w:left="0"/>
              <w:rPr>
                <w:rFonts w:cs="Arial"/>
              </w:rPr>
            </w:pPr>
            <w:r w:rsidRPr="0067142D">
              <w:rPr>
                <w:rFonts w:cs="Arial"/>
              </w:rPr>
              <w:t>Antecedentes</w:t>
            </w:r>
          </w:p>
          <w:p w14:paraId="38FC79CD" w14:textId="77777777" w:rsidR="00C630F7" w:rsidRDefault="00C630F7" w:rsidP="00DB089A">
            <w:pPr>
              <w:pStyle w:val="Prrafodelista"/>
              <w:ind w:left="0"/>
              <w:rPr>
                <w:rFonts w:cs="Arial"/>
              </w:rPr>
            </w:pPr>
            <w:r w:rsidRPr="0067142D">
              <w:rPr>
                <w:rFonts w:cs="Arial"/>
              </w:rPr>
              <w:t xml:space="preserve"> de abandono o negligencia </w:t>
            </w:r>
          </w:p>
          <w:p w14:paraId="48D97FD2" w14:textId="77777777" w:rsidR="00C630F7" w:rsidRDefault="00C630F7" w:rsidP="00DB089A">
            <w:pPr>
              <w:pStyle w:val="Prrafodelista"/>
              <w:ind w:left="0"/>
              <w:rPr>
                <w:rFonts w:cs="Arial"/>
              </w:rPr>
            </w:pPr>
            <w:r w:rsidRPr="0067142D">
              <w:rPr>
                <w:rFonts w:cs="Arial"/>
              </w:rPr>
              <w:t xml:space="preserve">por parte de </w:t>
            </w:r>
          </w:p>
          <w:p w14:paraId="5B0966AA" w14:textId="77777777" w:rsidR="00C630F7" w:rsidRDefault="00C630F7" w:rsidP="00DB089A">
            <w:pPr>
              <w:pStyle w:val="Prrafodelista"/>
              <w:ind w:left="0"/>
              <w:rPr>
                <w:rFonts w:cs="Arial"/>
              </w:rPr>
            </w:pPr>
            <w:r w:rsidRPr="0067142D">
              <w:rPr>
                <w:rFonts w:cs="Arial"/>
              </w:rPr>
              <w:t>la familia</w:t>
            </w:r>
          </w:p>
          <w:p w14:paraId="12B47DA0" w14:textId="77777777" w:rsidR="00C630F7" w:rsidRPr="0067142D" w:rsidRDefault="00C630F7" w:rsidP="00DB089A">
            <w:pPr>
              <w:pStyle w:val="Prrafodelista"/>
              <w:ind w:left="0"/>
              <w:rPr>
                <w:rFonts w:cs="Arial"/>
              </w:rPr>
            </w:pPr>
          </w:p>
          <w:p w14:paraId="31440BE3" w14:textId="77777777" w:rsidR="00C630F7" w:rsidRDefault="00C630F7" w:rsidP="00DB089A">
            <w:pPr>
              <w:pStyle w:val="Prrafodelista"/>
              <w:ind w:left="0"/>
              <w:rPr>
                <w:rFonts w:cs="Arial"/>
              </w:rPr>
            </w:pPr>
            <w:r w:rsidRPr="0067142D">
              <w:rPr>
                <w:rFonts w:cs="Arial"/>
              </w:rPr>
              <w:t xml:space="preserve">Maltrato </w:t>
            </w:r>
          </w:p>
          <w:p w14:paraId="1A88D61D" w14:textId="77777777" w:rsidR="00C630F7" w:rsidRDefault="00C630F7" w:rsidP="00DB089A">
            <w:pPr>
              <w:pStyle w:val="Prrafodelista"/>
              <w:ind w:left="0"/>
              <w:rPr>
                <w:rFonts w:cs="Arial"/>
              </w:rPr>
            </w:pPr>
            <w:r w:rsidRPr="0067142D">
              <w:rPr>
                <w:rFonts w:cs="Arial"/>
              </w:rPr>
              <w:t xml:space="preserve">en cualquiera </w:t>
            </w:r>
          </w:p>
          <w:p w14:paraId="0E8AD76D" w14:textId="77777777" w:rsidR="00C630F7" w:rsidRPr="0067142D" w:rsidRDefault="00C630F7" w:rsidP="00DB089A">
            <w:pPr>
              <w:pStyle w:val="Prrafodelista"/>
              <w:ind w:left="0"/>
              <w:rPr>
                <w:rFonts w:cs="Arial"/>
              </w:rPr>
            </w:pPr>
            <w:r w:rsidRPr="0067142D">
              <w:rPr>
                <w:rFonts w:cs="Arial"/>
              </w:rPr>
              <w:t>de sus manifestaciones</w:t>
            </w:r>
          </w:p>
          <w:p w14:paraId="7F772F9C" w14:textId="77777777" w:rsidR="00C630F7" w:rsidRDefault="00C630F7" w:rsidP="00DB089A">
            <w:pPr>
              <w:pStyle w:val="Prrafodelista"/>
              <w:ind w:left="0"/>
              <w:rPr>
                <w:rFonts w:cs="Arial"/>
              </w:rPr>
            </w:pPr>
          </w:p>
          <w:p w14:paraId="1A6A6AA9" w14:textId="77777777" w:rsidR="00C630F7" w:rsidRDefault="00C630F7" w:rsidP="00DB089A">
            <w:pPr>
              <w:pStyle w:val="Prrafodelista"/>
              <w:ind w:left="0"/>
              <w:rPr>
                <w:rFonts w:cs="Arial"/>
              </w:rPr>
            </w:pPr>
          </w:p>
          <w:p w14:paraId="7F8A99F3" w14:textId="77777777" w:rsidR="00C630F7" w:rsidRPr="0067142D" w:rsidRDefault="00C630F7" w:rsidP="00DB089A">
            <w:pPr>
              <w:pStyle w:val="Prrafodelista"/>
              <w:ind w:left="0"/>
              <w:rPr>
                <w:rFonts w:cs="Arial"/>
              </w:rPr>
            </w:pPr>
            <w:r w:rsidRPr="0067142D">
              <w:rPr>
                <w:rFonts w:cs="Arial"/>
              </w:rPr>
              <w:t>Consumo de sustancias psicoactivas</w:t>
            </w:r>
          </w:p>
          <w:p w14:paraId="0211328D" w14:textId="1DDC0708" w:rsidR="00C630F7" w:rsidRDefault="00C630F7" w:rsidP="00B2050C">
            <w:pPr>
              <w:pStyle w:val="Prrafodelista"/>
              <w:ind w:left="0"/>
              <w:rPr>
                <w:rFonts w:cs="Arial"/>
                <w:sz w:val="24"/>
                <w:szCs w:val="24"/>
              </w:rPr>
            </w:pPr>
          </w:p>
        </w:tc>
        <w:tc>
          <w:tcPr>
            <w:tcW w:w="1275" w:type="dxa"/>
            <w:shd w:val="clear" w:color="auto" w:fill="FFE599" w:themeFill="accent4" w:themeFillTint="66"/>
          </w:tcPr>
          <w:p w14:paraId="21DF3A88" w14:textId="77777777" w:rsidR="00C630F7" w:rsidRPr="00F23EE7" w:rsidRDefault="00C630F7" w:rsidP="00DB089A">
            <w:pPr>
              <w:pStyle w:val="Prrafodelista"/>
              <w:spacing w:line="360" w:lineRule="auto"/>
              <w:ind w:left="0"/>
              <w:rPr>
                <w:rFonts w:cs="Arial"/>
              </w:rPr>
            </w:pPr>
            <w:r w:rsidRPr="00F23EE7">
              <w:rPr>
                <w:rFonts w:cs="Arial"/>
              </w:rPr>
              <w:t>Primaria</w:t>
            </w:r>
          </w:p>
          <w:p w14:paraId="68CCE9F1" w14:textId="620403C6" w:rsidR="00C630F7" w:rsidRDefault="00C630F7" w:rsidP="00DB089A">
            <w:pPr>
              <w:pStyle w:val="Prrafodelista"/>
              <w:spacing w:line="360" w:lineRule="auto"/>
              <w:ind w:left="0"/>
              <w:rPr>
                <w:rFonts w:cs="Arial"/>
                <w:sz w:val="24"/>
                <w:szCs w:val="24"/>
              </w:rPr>
            </w:pPr>
            <w:r w:rsidRPr="00F23EE7">
              <w:rPr>
                <w:rFonts w:cs="Arial"/>
              </w:rPr>
              <w:t xml:space="preserve">(Discursos de los adolescentes, sus familiares y </w:t>
            </w:r>
            <w:proofErr w:type="spellStart"/>
            <w:r w:rsidRPr="00F23EE7">
              <w:rPr>
                <w:rFonts w:cs="Arial"/>
              </w:rPr>
              <w:t>profesiona</w:t>
            </w:r>
            <w:proofErr w:type="spellEnd"/>
            <w:r>
              <w:rPr>
                <w:rFonts w:cs="Arial"/>
              </w:rPr>
              <w:t xml:space="preserve">- </w:t>
            </w:r>
            <w:r w:rsidRPr="00F23EE7">
              <w:rPr>
                <w:rFonts w:cs="Arial"/>
              </w:rPr>
              <w:t>les de la fundación)</w:t>
            </w:r>
          </w:p>
        </w:tc>
      </w:tr>
      <w:tr w:rsidR="003B424D" w14:paraId="1B5A19C9" w14:textId="77777777" w:rsidTr="00062F30">
        <w:tc>
          <w:tcPr>
            <w:tcW w:w="2082" w:type="dxa"/>
            <w:vMerge/>
            <w:shd w:val="clear" w:color="auto" w:fill="FFC000"/>
          </w:tcPr>
          <w:p w14:paraId="4C92BD3A" w14:textId="5D00622B" w:rsidR="003B424D" w:rsidRDefault="003B424D" w:rsidP="00DB089A">
            <w:pPr>
              <w:pStyle w:val="Prrafodelista"/>
              <w:spacing w:line="360" w:lineRule="auto"/>
              <w:ind w:left="0"/>
              <w:jc w:val="both"/>
              <w:rPr>
                <w:rFonts w:cs="Arial"/>
                <w:sz w:val="24"/>
                <w:szCs w:val="24"/>
              </w:rPr>
            </w:pPr>
          </w:p>
        </w:tc>
        <w:tc>
          <w:tcPr>
            <w:tcW w:w="1559" w:type="dxa"/>
            <w:shd w:val="clear" w:color="auto" w:fill="FFF2CC" w:themeFill="accent4" w:themeFillTint="33"/>
          </w:tcPr>
          <w:p w14:paraId="4DBAC410" w14:textId="77777777" w:rsidR="00DA64AE" w:rsidRPr="00DA64AE" w:rsidRDefault="00DA64AE" w:rsidP="00DB089A">
            <w:pPr>
              <w:pStyle w:val="Prrafodelista"/>
              <w:ind w:left="0"/>
              <w:jc w:val="both"/>
              <w:rPr>
                <w:rFonts w:cs="Arial"/>
              </w:rPr>
            </w:pPr>
            <w:r w:rsidRPr="00DA64AE">
              <w:rPr>
                <w:rFonts w:cs="Arial"/>
              </w:rPr>
              <w:t>Factores</w:t>
            </w:r>
          </w:p>
          <w:p w14:paraId="5CD417A3" w14:textId="137D3153" w:rsidR="00DA64AE" w:rsidRPr="00DA64AE" w:rsidRDefault="00DA64AE" w:rsidP="00DB089A">
            <w:pPr>
              <w:pStyle w:val="Prrafodelista"/>
              <w:ind w:left="0"/>
              <w:jc w:val="both"/>
              <w:rPr>
                <w:rFonts w:cs="Arial"/>
              </w:rPr>
            </w:pPr>
            <w:r w:rsidRPr="00DA64AE">
              <w:rPr>
                <w:rFonts w:cs="Arial"/>
              </w:rPr>
              <w:lastRenderedPageBreak/>
              <w:t>De</w:t>
            </w:r>
          </w:p>
          <w:p w14:paraId="44D9E6E3" w14:textId="265EFC76" w:rsidR="00DA64AE" w:rsidRPr="00DA64AE" w:rsidRDefault="00DA64AE" w:rsidP="00DB089A">
            <w:pPr>
              <w:pStyle w:val="Prrafodelista"/>
              <w:ind w:left="0"/>
              <w:jc w:val="both"/>
              <w:rPr>
                <w:rFonts w:cs="Arial"/>
              </w:rPr>
            </w:pPr>
            <w:r w:rsidRPr="00DA64AE">
              <w:rPr>
                <w:rFonts w:cs="Arial"/>
              </w:rPr>
              <w:t>Riesgo</w:t>
            </w:r>
          </w:p>
          <w:p w14:paraId="3472370F" w14:textId="6BA3BEC3" w:rsidR="00DA64AE" w:rsidRDefault="00DA64AE" w:rsidP="00DB089A">
            <w:pPr>
              <w:pStyle w:val="Prrafodelista"/>
              <w:ind w:left="0"/>
              <w:jc w:val="both"/>
              <w:rPr>
                <w:rFonts w:cs="Arial"/>
                <w:sz w:val="24"/>
                <w:szCs w:val="24"/>
              </w:rPr>
            </w:pPr>
            <w:r>
              <w:rPr>
                <w:rFonts w:cs="Arial"/>
              </w:rPr>
              <w:t>F</w:t>
            </w:r>
            <w:r w:rsidRPr="00DA64AE">
              <w:rPr>
                <w:rFonts w:cs="Arial"/>
              </w:rPr>
              <w:t>amiliares</w:t>
            </w:r>
            <w:r>
              <w:rPr>
                <w:rFonts w:cs="Arial"/>
                <w:sz w:val="24"/>
                <w:szCs w:val="24"/>
              </w:rPr>
              <w:t xml:space="preserve"> </w:t>
            </w:r>
          </w:p>
        </w:tc>
        <w:tc>
          <w:tcPr>
            <w:tcW w:w="1276" w:type="dxa"/>
            <w:shd w:val="clear" w:color="auto" w:fill="FFF2CC" w:themeFill="accent4" w:themeFillTint="33"/>
          </w:tcPr>
          <w:p w14:paraId="1CB6FDE3" w14:textId="13B0E392" w:rsidR="003B424D" w:rsidRDefault="00F23EE7" w:rsidP="00DB089A">
            <w:pPr>
              <w:pStyle w:val="Prrafodelista"/>
              <w:ind w:left="0"/>
              <w:jc w:val="both"/>
              <w:rPr>
                <w:rFonts w:cs="Arial"/>
                <w:sz w:val="24"/>
                <w:szCs w:val="24"/>
              </w:rPr>
            </w:pPr>
            <w:r w:rsidRPr="00F23EE7">
              <w:rPr>
                <w:rFonts w:cs="Arial"/>
                <w:sz w:val="24"/>
                <w:szCs w:val="24"/>
              </w:rPr>
              <w:lastRenderedPageBreak/>
              <w:t xml:space="preserve">Dinámica </w:t>
            </w:r>
            <w:r w:rsidRPr="00F23EE7">
              <w:rPr>
                <w:rFonts w:cs="Arial"/>
                <w:sz w:val="24"/>
                <w:szCs w:val="24"/>
              </w:rPr>
              <w:lastRenderedPageBreak/>
              <w:t>familiar conflictiva y/o inestable</w:t>
            </w:r>
          </w:p>
        </w:tc>
        <w:tc>
          <w:tcPr>
            <w:tcW w:w="1701" w:type="dxa"/>
            <w:shd w:val="clear" w:color="auto" w:fill="FFF2CC" w:themeFill="accent4" w:themeFillTint="33"/>
          </w:tcPr>
          <w:p w14:paraId="4B85FF19" w14:textId="77777777" w:rsidR="00F23EE7" w:rsidRDefault="00F23EE7" w:rsidP="00DB089A">
            <w:pPr>
              <w:pStyle w:val="Prrafodelista"/>
              <w:ind w:left="0"/>
              <w:rPr>
                <w:rFonts w:cs="Arial"/>
                <w:sz w:val="24"/>
                <w:szCs w:val="24"/>
              </w:rPr>
            </w:pPr>
            <w:r w:rsidRPr="00F23EE7">
              <w:rPr>
                <w:rFonts w:cs="Arial"/>
                <w:sz w:val="24"/>
                <w:szCs w:val="24"/>
              </w:rPr>
              <w:lastRenderedPageBreak/>
              <w:t xml:space="preserve">Inestabilidad </w:t>
            </w:r>
          </w:p>
          <w:p w14:paraId="49761435" w14:textId="6E984775" w:rsidR="00F23EE7" w:rsidRPr="00F23EE7" w:rsidRDefault="00F23EE7" w:rsidP="00DB089A">
            <w:pPr>
              <w:pStyle w:val="Prrafodelista"/>
              <w:ind w:left="0"/>
              <w:rPr>
                <w:rFonts w:cs="Arial"/>
                <w:sz w:val="24"/>
                <w:szCs w:val="24"/>
              </w:rPr>
            </w:pPr>
            <w:r w:rsidRPr="00F23EE7">
              <w:rPr>
                <w:rFonts w:cs="Arial"/>
                <w:sz w:val="24"/>
                <w:szCs w:val="24"/>
              </w:rPr>
              <w:lastRenderedPageBreak/>
              <w:t>de los padres como pareja</w:t>
            </w:r>
          </w:p>
          <w:p w14:paraId="51F21C34" w14:textId="77777777" w:rsidR="00F23EE7" w:rsidRPr="00F23EE7" w:rsidRDefault="00F23EE7" w:rsidP="00DB089A">
            <w:pPr>
              <w:pStyle w:val="Prrafodelista"/>
              <w:ind w:left="0"/>
              <w:rPr>
                <w:rFonts w:cs="Arial"/>
                <w:sz w:val="24"/>
                <w:szCs w:val="24"/>
              </w:rPr>
            </w:pPr>
            <w:r w:rsidRPr="00F23EE7">
              <w:rPr>
                <w:rFonts w:cs="Arial"/>
                <w:sz w:val="24"/>
                <w:szCs w:val="24"/>
              </w:rPr>
              <w:t>Desajustes en la estructura familiar</w:t>
            </w:r>
          </w:p>
          <w:p w14:paraId="5030E6C2" w14:textId="77777777" w:rsidR="00F23EE7" w:rsidRPr="00F23EE7" w:rsidRDefault="00F23EE7" w:rsidP="00DB089A">
            <w:pPr>
              <w:pStyle w:val="Prrafodelista"/>
              <w:ind w:left="0"/>
              <w:rPr>
                <w:rFonts w:cs="Arial"/>
                <w:sz w:val="24"/>
                <w:szCs w:val="24"/>
              </w:rPr>
            </w:pPr>
          </w:p>
          <w:p w14:paraId="7F118195" w14:textId="37088855" w:rsidR="00F23EE7" w:rsidRPr="00F23EE7" w:rsidRDefault="00F23EE7" w:rsidP="00DB089A">
            <w:pPr>
              <w:pStyle w:val="Prrafodelista"/>
              <w:ind w:left="0"/>
              <w:rPr>
                <w:rFonts w:cs="Arial"/>
                <w:sz w:val="24"/>
                <w:szCs w:val="24"/>
              </w:rPr>
            </w:pPr>
            <w:r w:rsidRPr="00F23EE7">
              <w:rPr>
                <w:rFonts w:cs="Arial"/>
                <w:sz w:val="24"/>
                <w:szCs w:val="24"/>
              </w:rPr>
              <w:t xml:space="preserve">Familias </w:t>
            </w:r>
            <w:proofErr w:type="spellStart"/>
            <w:r w:rsidRPr="00F23EE7">
              <w:rPr>
                <w:rFonts w:cs="Arial"/>
                <w:sz w:val="24"/>
                <w:szCs w:val="24"/>
              </w:rPr>
              <w:t>monoparen</w:t>
            </w:r>
            <w:proofErr w:type="spellEnd"/>
            <w:r>
              <w:rPr>
                <w:rFonts w:cs="Arial"/>
                <w:sz w:val="24"/>
                <w:szCs w:val="24"/>
              </w:rPr>
              <w:t xml:space="preserve"> -</w:t>
            </w:r>
            <w:r w:rsidRPr="00F23EE7">
              <w:rPr>
                <w:rFonts w:cs="Arial"/>
                <w:sz w:val="24"/>
                <w:szCs w:val="24"/>
              </w:rPr>
              <w:t>tales, que no cuentan  con una red de apoyo</w:t>
            </w:r>
          </w:p>
          <w:p w14:paraId="5DA51A8D" w14:textId="77777777" w:rsidR="00F23EE7" w:rsidRPr="00F23EE7" w:rsidRDefault="00F23EE7" w:rsidP="00DB089A">
            <w:pPr>
              <w:pStyle w:val="Prrafodelista"/>
              <w:ind w:left="0"/>
              <w:rPr>
                <w:rFonts w:cs="Arial"/>
                <w:sz w:val="24"/>
                <w:szCs w:val="24"/>
              </w:rPr>
            </w:pPr>
            <w:r w:rsidRPr="00F23EE7">
              <w:rPr>
                <w:rFonts w:cs="Arial"/>
                <w:sz w:val="24"/>
                <w:szCs w:val="24"/>
              </w:rPr>
              <w:t>Falta de habilidades parentales</w:t>
            </w:r>
          </w:p>
          <w:p w14:paraId="21F882F1" w14:textId="77777777" w:rsidR="00F23EE7" w:rsidRPr="00F23EE7" w:rsidRDefault="00F23EE7" w:rsidP="00DB089A">
            <w:pPr>
              <w:pStyle w:val="Prrafodelista"/>
              <w:ind w:left="0"/>
              <w:rPr>
                <w:rFonts w:cs="Arial"/>
                <w:sz w:val="24"/>
                <w:szCs w:val="24"/>
              </w:rPr>
            </w:pPr>
          </w:p>
          <w:p w14:paraId="55C42AB8" w14:textId="77777777" w:rsidR="00F23EE7" w:rsidRPr="00F23EE7" w:rsidRDefault="00F23EE7" w:rsidP="00DB089A">
            <w:pPr>
              <w:pStyle w:val="Prrafodelista"/>
              <w:ind w:left="0"/>
              <w:rPr>
                <w:rFonts w:cs="Arial"/>
                <w:sz w:val="24"/>
                <w:szCs w:val="24"/>
              </w:rPr>
            </w:pPr>
          </w:p>
          <w:p w14:paraId="61A7C682" w14:textId="5D63066F" w:rsidR="00F23EE7" w:rsidRPr="00F23EE7" w:rsidRDefault="00F23EE7" w:rsidP="00DB089A">
            <w:pPr>
              <w:pStyle w:val="Prrafodelista"/>
              <w:ind w:left="0"/>
              <w:rPr>
                <w:rFonts w:cs="Arial"/>
                <w:sz w:val="24"/>
                <w:szCs w:val="24"/>
              </w:rPr>
            </w:pPr>
            <w:r w:rsidRPr="00F23EE7">
              <w:rPr>
                <w:rFonts w:cs="Arial"/>
                <w:sz w:val="24"/>
                <w:szCs w:val="24"/>
              </w:rPr>
              <w:t>Familiares en conflicto con</w:t>
            </w:r>
            <w:r>
              <w:rPr>
                <w:rFonts w:cs="Arial"/>
                <w:sz w:val="24"/>
                <w:szCs w:val="24"/>
              </w:rPr>
              <w:t xml:space="preserve"> la</w:t>
            </w:r>
            <w:r w:rsidRPr="00F23EE7">
              <w:rPr>
                <w:rFonts w:cs="Arial"/>
                <w:sz w:val="24"/>
                <w:szCs w:val="24"/>
              </w:rPr>
              <w:t xml:space="preserve"> ley</w:t>
            </w:r>
          </w:p>
          <w:p w14:paraId="3AFABD32" w14:textId="77777777" w:rsidR="00F23EE7" w:rsidRDefault="00F23EE7" w:rsidP="00DB089A">
            <w:pPr>
              <w:pStyle w:val="Prrafodelista"/>
              <w:ind w:left="0"/>
              <w:rPr>
                <w:rFonts w:cs="Arial"/>
                <w:sz w:val="24"/>
                <w:szCs w:val="24"/>
              </w:rPr>
            </w:pPr>
          </w:p>
          <w:p w14:paraId="7C77581E" w14:textId="77777777" w:rsidR="00F23EE7" w:rsidRPr="00F23EE7" w:rsidRDefault="00F23EE7" w:rsidP="00DB089A">
            <w:pPr>
              <w:pStyle w:val="Prrafodelista"/>
              <w:ind w:left="0"/>
              <w:rPr>
                <w:rFonts w:cs="Arial"/>
                <w:sz w:val="24"/>
                <w:szCs w:val="24"/>
              </w:rPr>
            </w:pPr>
            <w:r w:rsidRPr="00F23EE7">
              <w:rPr>
                <w:rFonts w:cs="Arial"/>
                <w:sz w:val="24"/>
                <w:szCs w:val="24"/>
              </w:rPr>
              <w:t>Problemas de salud o discapacidad del padre, la madre o cuidador.</w:t>
            </w:r>
          </w:p>
          <w:p w14:paraId="097C7083" w14:textId="77777777" w:rsidR="00F23EE7" w:rsidRPr="00F23EE7" w:rsidRDefault="00F23EE7" w:rsidP="00DB089A">
            <w:pPr>
              <w:pStyle w:val="Prrafodelista"/>
              <w:ind w:left="0"/>
              <w:rPr>
                <w:rFonts w:cs="Arial"/>
                <w:sz w:val="24"/>
                <w:szCs w:val="24"/>
              </w:rPr>
            </w:pPr>
          </w:p>
          <w:p w14:paraId="05F4FD94" w14:textId="77777777" w:rsidR="00F23EE7" w:rsidRPr="00F23EE7" w:rsidRDefault="00F23EE7" w:rsidP="00DB089A">
            <w:pPr>
              <w:pStyle w:val="Prrafodelista"/>
              <w:ind w:left="0"/>
              <w:rPr>
                <w:rFonts w:cs="Arial"/>
                <w:sz w:val="24"/>
                <w:szCs w:val="24"/>
              </w:rPr>
            </w:pPr>
            <w:r w:rsidRPr="00F23EE7">
              <w:rPr>
                <w:rFonts w:cs="Arial"/>
                <w:sz w:val="24"/>
                <w:szCs w:val="24"/>
              </w:rPr>
              <w:t>Familiares en situación de consumo de sustancias psicoactivas.</w:t>
            </w:r>
          </w:p>
          <w:p w14:paraId="3336B339" w14:textId="77777777" w:rsidR="003B424D" w:rsidRDefault="003B424D" w:rsidP="00DB089A">
            <w:pPr>
              <w:pStyle w:val="Prrafodelista"/>
              <w:ind w:left="0"/>
              <w:rPr>
                <w:rFonts w:cs="Arial"/>
                <w:sz w:val="24"/>
                <w:szCs w:val="24"/>
              </w:rPr>
            </w:pPr>
          </w:p>
        </w:tc>
        <w:tc>
          <w:tcPr>
            <w:tcW w:w="1275" w:type="dxa"/>
            <w:shd w:val="clear" w:color="auto" w:fill="FFF2CC" w:themeFill="accent4" w:themeFillTint="33"/>
          </w:tcPr>
          <w:p w14:paraId="412B9AE8" w14:textId="77777777" w:rsidR="00F23EE7" w:rsidRPr="00F23EE7" w:rsidRDefault="00F23EE7" w:rsidP="00DB089A">
            <w:pPr>
              <w:pStyle w:val="Prrafodelista"/>
              <w:spacing w:line="360" w:lineRule="auto"/>
              <w:ind w:left="0"/>
              <w:rPr>
                <w:rFonts w:cs="Arial"/>
              </w:rPr>
            </w:pPr>
            <w:r w:rsidRPr="00F23EE7">
              <w:rPr>
                <w:rFonts w:cs="Arial"/>
              </w:rPr>
              <w:lastRenderedPageBreak/>
              <w:t>Primaria</w:t>
            </w:r>
          </w:p>
          <w:p w14:paraId="54866FAB" w14:textId="40E28B66" w:rsidR="003B424D" w:rsidRDefault="00F23EE7" w:rsidP="00DB089A">
            <w:pPr>
              <w:pStyle w:val="Prrafodelista"/>
              <w:spacing w:line="360" w:lineRule="auto"/>
              <w:ind w:left="0"/>
              <w:rPr>
                <w:rFonts w:cs="Arial"/>
                <w:sz w:val="24"/>
                <w:szCs w:val="24"/>
              </w:rPr>
            </w:pPr>
            <w:r w:rsidRPr="00F23EE7">
              <w:rPr>
                <w:rFonts w:cs="Arial"/>
              </w:rPr>
              <w:lastRenderedPageBreak/>
              <w:t xml:space="preserve">(Discursos de los adolescentes, sus familiares y </w:t>
            </w:r>
            <w:proofErr w:type="spellStart"/>
            <w:r w:rsidRPr="00F23EE7">
              <w:rPr>
                <w:rFonts w:cs="Arial"/>
              </w:rPr>
              <w:t>profesiona</w:t>
            </w:r>
            <w:proofErr w:type="spellEnd"/>
            <w:r w:rsidRPr="00F23EE7">
              <w:rPr>
                <w:rFonts w:cs="Arial"/>
              </w:rPr>
              <w:t>- les de la fundación)</w:t>
            </w:r>
          </w:p>
        </w:tc>
      </w:tr>
      <w:tr w:rsidR="003B424D" w14:paraId="6F253662" w14:textId="77777777" w:rsidTr="00062F30">
        <w:tc>
          <w:tcPr>
            <w:tcW w:w="2082" w:type="dxa"/>
            <w:vMerge/>
            <w:shd w:val="clear" w:color="auto" w:fill="FFC000"/>
          </w:tcPr>
          <w:p w14:paraId="6A9BF07C" w14:textId="767B72F8" w:rsidR="003B424D" w:rsidRDefault="003B424D" w:rsidP="00DB089A">
            <w:pPr>
              <w:pStyle w:val="Prrafodelista"/>
              <w:spacing w:line="360" w:lineRule="auto"/>
              <w:ind w:left="0"/>
              <w:jc w:val="both"/>
              <w:rPr>
                <w:rFonts w:cs="Arial"/>
                <w:sz w:val="24"/>
                <w:szCs w:val="24"/>
              </w:rPr>
            </w:pPr>
          </w:p>
        </w:tc>
        <w:tc>
          <w:tcPr>
            <w:tcW w:w="1559" w:type="dxa"/>
            <w:shd w:val="clear" w:color="auto" w:fill="FFE599" w:themeFill="accent4" w:themeFillTint="66"/>
          </w:tcPr>
          <w:p w14:paraId="4D671770" w14:textId="77777777" w:rsidR="003B424D" w:rsidRPr="00DA64AE" w:rsidRDefault="00DA64AE" w:rsidP="00DB089A">
            <w:pPr>
              <w:pStyle w:val="Prrafodelista"/>
              <w:ind w:left="0"/>
              <w:jc w:val="both"/>
              <w:rPr>
                <w:rFonts w:cs="Arial"/>
              </w:rPr>
            </w:pPr>
            <w:r w:rsidRPr="00DA64AE">
              <w:rPr>
                <w:rFonts w:cs="Arial"/>
              </w:rPr>
              <w:t>Factores</w:t>
            </w:r>
          </w:p>
          <w:p w14:paraId="6A702DBA" w14:textId="77777777" w:rsidR="00DA64AE" w:rsidRPr="00DA64AE" w:rsidRDefault="00DA64AE" w:rsidP="00DB089A">
            <w:pPr>
              <w:pStyle w:val="Prrafodelista"/>
              <w:ind w:left="0"/>
              <w:jc w:val="both"/>
              <w:rPr>
                <w:rFonts w:cs="Arial"/>
              </w:rPr>
            </w:pPr>
            <w:r w:rsidRPr="00DA64AE">
              <w:rPr>
                <w:rFonts w:cs="Arial"/>
              </w:rPr>
              <w:t>De riesgo</w:t>
            </w:r>
          </w:p>
          <w:p w14:paraId="7EE9A439" w14:textId="5AE3D047" w:rsidR="00F23EE7" w:rsidRDefault="00DA64AE" w:rsidP="00DB089A">
            <w:pPr>
              <w:pStyle w:val="Prrafodelista"/>
              <w:ind w:left="0"/>
              <w:jc w:val="both"/>
              <w:rPr>
                <w:rFonts w:cs="Arial"/>
              </w:rPr>
            </w:pPr>
            <w:r w:rsidRPr="00DA64AE">
              <w:rPr>
                <w:rFonts w:cs="Arial"/>
              </w:rPr>
              <w:t>Socio</w:t>
            </w:r>
            <w:r w:rsidR="00F23EE7">
              <w:rPr>
                <w:rFonts w:cs="Arial"/>
              </w:rPr>
              <w:t xml:space="preserve"> </w:t>
            </w:r>
            <w:proofErr w:type="spellStart"/>
            <w:r>
              <w:rPr>
                <w:rFonts w:cs="Arial"/>
              </w:rPr>
              <w:t>Econó</w:t>
            </w:r>
            <w:proofErr w:type="spellEnd"/>
            <w:r w:rsidR="00F23EE7">
              <w:rPr>
                <w:rFonts w:cs="Arial"/>
              </w:rPr>
              <w:t>-</w:t>
            </w:r>
          </w:p>
          <w:p w14:paraId="7B65B549" w14:textId="2443DF8C" w:rsidR="00DA64AE" w:rsidRPr="00DA64AE" w:rsidRDefault="00DA64AE" w:rsidP="00DB089A">
            <w:pPr>
              <w:pStyle w:val="Prrafodelista"/>
              <w:ind w:left="0"/>
              <w:jc w:val="both"/>
              <w:rPr>
                <w:rFonts w:cs="Arial"/>
              </w:rPr>
            </w:pPr>
            <w:r>
              <w:rPr>
                <w:rFonts w:cs="Arial"/>
              </w:rPr>
              <w:t>micos</w:t>
            </w:r>
          </w:p>
        </w:tc>
        <w:tc>
          <w:tcPr>
            <w:tcW w:w="1276" w:type="dxa"/>
            <w:shd w:val="clear" w:color="auto" w:fill="FFE599" w:themeFill="accent4" w:themeFillTint="66"/>
          </w:tcPr>
          <w:p w14:paraId="07E8B579" w14:textId="2B730B92" w:rsidR="003B424D" w:rsidRPr="00F23EE7" w:rsidRDefault="004A5D03" w:rsidP="00DB089A">
            <w:pPr>
              <w:pStyle w:val="Prrafodelista"/>
              <w:ind w:left="0"/>
              <w:rPr>
                <w:rFonts w:cs="Arial"/>
              </w:rPr>
            </w:pPr>
            <w:r>
              <w:rPr>
                <w:rFonts w:cs="Arial"/>
              </w:rPr>
              <w:t>Desventajas sociales</w:t>
            </w:r>
          </w:p>
        </w:tc>
        <w:tc>
          <w:tcPr>
            <w:tcW w:w="1701" w:type="dxa"/>
            <w:shd w:val="clear" w:color="auto" w:fill="FFE599" w:themeFill="accent4" w:themeFillTint="66"/>
          </w:tcPr>
          <w:p w14:paraId="1C94D3ED" w14:textId="77777777" w:rsidR="004A5D03" w:rsidRDefault="004A5D03" w:rsidP="00DB089A">
            <w:pPr>
              <w:pStyle w:val="Prrafodelista"/>
              <w:ind w:left="0"/>
              <w:rPr>
                <w:rFonts w:cs="Arial"/>
              </w:rPr>
            </w:pPr>
            <w:r w:rsidRPr="00F23EE7">
              <w:rPr>
                <w:rFonts w:cs="Arial"/>
              </w:rPr>
              <w:t>Crisis económica</w:t>
            </w:r>
          </w:p>
          <w:p w14:paraId="1492F342" w14:textId="77777777" w:rsidR="004A5D03" w:rsidRPr="00F23EE7" w:rsidRDefault="004A5D03" w:rsidP="00DB089A">
            <w:pPr>
              <w:pStyle w:val="Prrafodelista"/>
              <w:ind w:left="0"/>
              <w:rPr>
                <w:rFonts w:cs="Arial"/>
              </w:rPr>
            </w:pPr>
          </w:p>
          <w:p w14:paraId="648ADB61" w14:textId="3ECF076E" w:rsidR="004A5D03" w:rsidRDefault="004A5D03" w:rsidP="00DB089A">
            <w:pPr>
              <w:pStyle w:val="Prrafodelista"/>
              <w:ind w:left="0"/>
              <w:rPr>
                <w:rFonts w:cs="Arial"/>
              </w:rPr>
            </w:pPr>
            <w:r w:rsidRPr="00F23EE7">
              <w:rPr>
                <w:rFonts w:cs="Arial"/>
              </w:rPr>
              <w:t xml:space="preserve">Migración por razones económicas o </w:t>
            </w:r>
            <w:r>
              <w:rPr>
                <w:rFonts w:cs="Arial"/>
              </w:rPr>
              <w:t xml:space="preserve"> </w:t>
            </w:r>
            <w:r w:rsidRPr="00F23EE7">
              <w:rPr>
                <w:rFonts w:cs="Arial"/>
              </w:rPr>
              <w:t>de violencia</w:t>
            </w:r>
          </w:p>
          <w:p w14:paraId="3E0EFF1E" w14:textId="77777777" w:rsidR="004A5D03" w:rsidRPr="00F23EE7" w:rsidRDefault="004A5D03" w:rsidP="00DB089A">
            <w:pPr>
              <w:pStyle w:val="Prrafodelista"/>
              <w:ind w:left="0"/>
              <w:rPr>
                <w:rFonts w:cs="Arial"/>
              </w:rPr>
            </w:pPr>
          </w:p>
          <w:p w14:paraId="605DE46F" w14:textId="7C5B2A61" w:rsidR="004A5D03" w:rsidRDefault="004A5D03" w:rsidP="00DB089A">
            <w:pPr>
              <w:pStyle w:val="Prrafodelista"/>
              <w:ind w:left="0"/>
              <w:rPr>
                <w:rFonts w:cs="Arial"/>
              </w:rPr>
            </w:pPr>
            <w:r>
              <w:rPr>
                <w:rFonts w:cs="Arial"/>
              </w:rPr>
              <w:t>Discrimina</w:t>
            </w:r>
            <w:r w:rsidRPr="00F23EE7">
              <w:rPr>
                <w:rFonts w:cs="Arial"/>
              </w:rPr>
              <w:t>ción frente</w:t>
            </w:r>
          </w:p>
          <w:p w14:paraId="0D115B8E" w14:textId="5075D482" w:rsidR="004A5D03" w:rsidRDefault="004A5D03" w:rsidP="00DB089A">
            <w:pPr>
              <w:pStyle w:val="Prrafodelista"/>
              <w:ind w:left="0"/>
              <w:rPr>
                <w:rFonts w:cs="Arial"/>
              </w:rPr>
            </w:pPr>
            <w:r w:rsidRPr="00F23EE7">
              <w:rPr>
                <w:rFonts w:cs="Arial"/>
              </w:rPr>
              <w:t xml:space="preserve"> a las </w:t>
            </w:r>
            <w:proofErr w:type="spellStart"/>
            <w:r w:rsidRPr="00F23EE7">
              <w:rPr>
                <w:rFonts w:cs="Arial"/>
              </w:rPr>
              <w:t>diferen</w:t>
            </w:r>
            <w:proofErr w:type="spellEnd"/>
            <w:r>
              <w:rPr>
                <w:rFonts w:cs="Arial"/>
              </w:rPr>
              <w:t xml:space="preserve">- </w:t>
            </w:r>
            <w:proofErr w:type="spellStart"/>
            <w:r w:rsidRPr="00F23EE7">
              <w:rPr>
                <w:rFonts w:cs="Arial"/>
              </w:rPr>
              <w:t>cias</w:t>
            </w:r>
            <w:proofErr w:type="spellEnd"/>
            <w:r w:rsidRPr="00F23EE7">
              <w:rPr>
                <w:rFonts w:cs="Arial"/>
              </w:rPr>
              <w:t xml:space="preserve"> culturales</w:t>
            </w:r>
          </w:p>
          <w:p w14:paraId="6DF21945" w14:textId="77777777" w:rsidR="004A5D03" w:rsidRPr="00F23EE7" w:rsidRDefault="004A5D03" w:rsidP="00DB089A">
            <w:pPr>
              <w:pStyle w:val="Prrafodelista"/>
              <w:ind w:left="0"/>
              <w:rPr>
                <w:rFonts w:cs="Arial"/>
              </w:rPr>
            </w:pPr>
          </w:p>
          <w:p w14:paraId="7BC05F3A" w14:textId="789F6557" w:rsidR="004A5D03" w:rsidRDefault="004A5D03" w:rsidP="00DB089A">
            <w:pPr>
              <w:pStyle w:val="Prrafodelista"/>
              <w:ind w:left="0"/>
              <w:rPr>
                <w:rFonts w:cs="Arial"/>
              </w:rPr>
            </w:pPr>
            <w:r w:rsidRPr="00F23EE7">
              <w:rPr>
                <w:rFonts w:cs="Arial"/>
              </w:rPr>
              <w:t>Aislamiento social</w:t>
            </w:r>
          </w:p>
          <w:p w14:paraId="1E123B51" w14:textId="77777777" w:rsidR="004A5D03" w:rsidRPr="00F23EE7" w:rsidRDefault="004A5D03" w:rsidP="00DB089A">
            <w:pPr>
              <w:pStyle w:val="Prrafodelista"/>
              <w:ind w:left="0"/>
              <w:rPr>
                <w:rFonts w:cs="Arial"/>
              </w:rPr>
            </w:pPr>
          </w:p>
          <w:p w14:paraId="0BF3E84D" w14:textId="77777777" w:rsidR="004A5D03" w:rsidRDefault="004A5D03" w:rsidP="00DB089A">
            <w:pPr>
              <w:pStyle w:val="Prrafodelista"/>
              <w:spacing w:line="360" w:lineRule="auto"/>
              <w:ind w:left="0"/>
              <w:jc w:val="both"/>
              <w:rPr>
                <w:rFonts w:cs="Arial"/>
              </w:rPr>
            </w:pPr>
            <w:r>
              <w:rPr>
                <w:rFonts w:cs="Arial"/>
              </w:rPr>
              <w:t xml:space="preserve">Falta </w:t>
            </w:r>
          </w:p>
          <w:p w14:paraId="22BCBF41" w14:textId="77777777" w:rsidR="004A5D03" w:rsidRDefault="004A5D03" w:rsidP="00DB089A">
            <w:pPr>
              <w:pStyle w:val="Prrafodelista"/>
              <w:spacing w:line="360" w:lineRule="auto"/>
              <w:ind w:left="0"/>
              <w:jc w:val="both"/>
              <w:rPr>
                <w:rFonts w:cs="Arial"/>
              </w:rPr>
            </w:pPr>
            <w:r>
              <w:rPr>
                <w:rFonts w:cs="Arial"/>
              </w:rPr>
              <w:t>De oportunida</w:t>
            </w:r>
            <w:r w:rsidRPr="00F23EE7">
              <w:rPr>
                <w:rFonts w:cs="Arial"/>
              </w:rPr>
              <w:t xml:space="preserve">des derivadas </w:t>
            </w:r>
            <w:r>
              <w:rPr>
                <w:rFonts w:cs="Arial"/>
              </w:rPr>
              <w:t xml:space="preserve"> </w:t>
            </w:r>
            <w:r w:rsidRPr="00F23EE7">
              <w:rPr>
                <w:rFonts w:cs="Arial"/>
              </w:rPr>
              <w:t>de</w:t>
            </w:r>
          </w:p>
          <w:p w14:paraId="5DF28F33" w14:textId="77777777" w:rsidR="004A5D03" w:rsidRDefault="004A5D03" w:rsidP="00DB089A">
            <w:pPr>
              <w:pStyle w:val="Prrafodelista"/>
              <w:spacing w:line="360" w:lineRule="auto"/>
              <w:ind w:left="0"/>
              <w:jc w:val="both"/>
              <w:rPr>
                <w:rFonts w:cs="Arial"/>
              </w:rPr>
            </w:pPr>
            <w:r w:rsidRPr="00F23EE7">
              <w:rPr>
                <w:rFonts w:cs="Arial"/>
              </w:rPr>
              <w:t xml:space="preserve"> las </w:t>
            </w:r>
          </w:p>
          <w:p w14:paraId="0586917E" w14:textId="5FD7B7E6" w:rsidR="003B424D" w:rsidRDefault="004A5D03" w:rsidP="00DB089A">
            <w:pPr>
              <w:pStyle w:val="Prrafodelista"/>
              <w:spacing w:line="360" w:lineRule="auto"/>
              <w:ind w:left="0"/>
              <w:jc w:val="both"/>
              <w:rPr>
                <w:rFonts w:cs="Arial"/>
                <w:sz w:val="24"/>
                <w:szCs w:val="24"/>
              </w:rPr>
            </w:pPr>
            <w:r w:rsidRPr="00F23EE7">
              <w:rPr>
                <w:rFonts w:cs="Arial"/>
              </w:rPr>
              <w:t>desigua</w:t>
            </w:r>
            <w:r>
              <w:rPr>
                <w:rFonts w:cs="Arial"/>
              </w:rPr>
              <w:t>l</w:t>
            </w:r>
            <w:r w:rsidRPr="00F23EE7">
              <w:rPr>
                <w:rFonts w:cs="Arial"/>
              </w:rPr>
              <w:t>dades sociales</w:t>
            </w:r>
          </w:p>
        </w:tc>
        <w:tc>
          <w:tcPr>
            <w:tcW w:w="1275" w:type="dxa"/>
            <w:shd w:val="clear" w:color="auto" w:fill="FFE599" w:themeFill="accent4" w:themeFillTint="66"/>
          </w:tcPr>
          <w:p w14:paraId="33B84849" w14:textId="77777777" w:rsidR="004A5D03" w:rsidRPr="004A5D03" w:rsidRDefault="004A5D03" w:rsidP="00DB089A">
            <w:pPr>
              <w:pStyle w:val="Prrafodelista"/>
              <w:spacing w:line="360" w:lineRule="auto"/>
              <w:ind w:left="0"/>
              <w:rPr>
                <w:rFonts w:cs="Arial"/>
              </w:rPr>
            </w:pPr>
            <w:r w:rsidRPr="004A5D03">
              <w:rPr>
                <w:rFonts w:cs="Arial"/>
              </w:rPr>
              <w:lastRenderedPageBreak/>
              <w:t>Fuentes primarias:</w:t>
            </w:r>
          </w:p>
          <w:p w14:paraId="3FB9D80F" w14:textId="77777777" w:rsidR="004A5D03" w:rsidRPr="004A5D03" w:rsidRDefault="004A5D03" w:rsidP="00DB089A">
            <w:pPr>
              <w:pStyle w:val="Prrafodelista"/>
              <w:spacing w:line="360" w:lineRule="auto"/>
              <w:ind w:left="0"/>
              <w:rPr>
                <w:rFonts w:cs="Arial"/>
              </w:rPr>
            </w:pPr>
          </w:p>
          <w:p w14:paraId="57A2927C" w14:textId="3282CAAE" w:rsidR="004A5D03" w:rsidRPr="004A5D03" w:rsidRDefault="004A5D03" w:rsidP="00DB089A">
            <w:pPr>
              <w:pStyle w:val="Prrafodelista"/>
              <w:spacing w:line="360" w:lineRule="auto"/>
              <w:ind w:left="0"/>
              <w:rPr>
                <w:rFonts w:cs="Arial"/>
              </w:rPr>
            </w:pPr>
            <w:r w:rsidRPr="004A5D03">
              <w:rPr>
                <w:rFonts w:cs="Arial"/>
              </w:rPr>
              <w:t xml:space="preserve">-Discursos </w:t>
            </w:r>
            <w:proofErr w:type="gramStart"/>
            <w:r w:rsidRPr="004A5D03">
              <w:rPr>
                <w:rFonts w:cs="Arial"/>
              </w:rPr>
              <w:t>de</w:t>
            </w:r>
            <w:r>
              <w:rPr>
                <w:rFonts w:cs="Arial"/>
              </w:rPr>
              <w:t xml:space="preserve"> </w:t>
            </w:r>
            <w:r w:rsidRPr="004A5D03">
              <w:rPr>
                <w:rFonts w:cs="Arial"/>
              </w:rPr>
              <w:t>l</w:t>
            </w:r>
            <w:r>
              <w:rPr>
                <w:rFonts w:cs="Arial"/>
              </w:rPr>
              <w:t>os</w:t>
            </w:r>
            <w:proofErr w:type="gramEnd"/>
            <w:r w:rsidRPr="004A5D03">
              <w:rPr>
                <w:rFonts w:cs="Arial"/>
              </w:rPr>
              <w:t xml:space="preserve"> </w:t>
            </w:r>
            <w:proofErr w:type="spellStart"/>
            <w:r w:rsidRPr="004A5D03">
              <w:rPr>
                <w:rFonts w:cs="Arial"/>
              </w:rPr>
              <w:t>adolescen</w:t>
            </w:r>
            <w:proofErr w:type="spellEnd"/>
            <w:r>
              <w:rPr>
                <w:rFonts w:cs="Arial"/>
              </w:rPr>
              <w:t xml:space="preserve">- </w:t>
            </w:r>
            <w:proofErr w:type="spellStart"/>
            <w:r w:rsidRPr="004A5D03">
              <w:rPr>
                <w:rFonts w:cs="Arial"/>
              </w:rPr>
              <w:t>tes</w:t>
            </w:r>
            <w:proofErr w:type="spellEnd"/>
            <w:r w:rsidRPr="004A5D03">
              <w:rPr>
                <w:rFonts w:cs="Arial"/>
              </w:rPr>
              <w:t xml:space="preserve"> y sus </w:t>
            </w:r>
            <w:r w:rsidRPr="004A5D03">
              <w:rPr>
                <w:rFonts w:cs="Arial"/>
              </w:rPr>
              <w:lastRenderedPageBreak/>
              <w:t>familiares.</w:t>
            </w:r>
          </w:p>
          <w:p w14:paraId="16883A89" w14:textId="77777777" w:rsidR="003B424D" w:rsidRDefault="003B424D" w:rsidP="00DB089A">
            <w:pPr>
              <w:pStyle w:val="Prrafodelista"/>
              <w:spacing w:line="360" w:lineRule="auto"/>
              <w:ind w:left="0"/>
              <w:jc w:val="both"/>
              <w:rPr>
                <w:rFonts w:cs="Arial"/>
                <w:sz w:val="24"/>
                <w:szCs w:val="24"/>
              </w:rPr>
            </w:pPr>
          </w:p>
        </w:tc>
      </w:tr>
      <w:tr w:rsidR="00DB089A" w14:paraId="239B5B33" w14:textId="77777777" w:rsidTr="00062F30">
        <w:trPr>
          <w:trHeight w:val="3616"/>
        </w:trPr>
        <w:tc>
          <w:tcPr>
            <w:tcW w:w="2082" w:type="dxa"/>
            <w:vMerge/>
            <w:shd w:val="clear" w:color="auto" w:fill="FFC000"/>
          </w:tcPr>
          <w:p w14:paraId="01A441F9" w14:textId="272388F9" w:rsidR="00DB089A" w:rsidRDefault="00DB089A" w:rsidP="00DB089A">
            <w:pPr>
              <w:pStyle w:val="Prrafodelista"/>
              <w:spacing w:line="360" w:lineRule="auto"/>
              <w:ind w:left="0"/>
              <w:jc w:val="both"/>
              <w:rPr>
                <w:rFonts w:cs="Arial"/>
                <w:sz w:val="24"/>
                <w:szCs w:val="24"/>
              </w:rPr>
            </w:pPr>
          </w:p>
        </w:tc>
        <w:tc>
          <w:tcPr>
            <w:tcW w:w="1559" w:type="dxa"/>
            <w:shd w:val="clear" w:color="auto" w:fill="FFF2CC" w:themeFill="accent4" w:themeFillTint="33"/>
          </w:tcPr>
          <w:p w14:paraId="0AD00593" w14:textId="77777777" w:rsidR="00DB089A" w:rsidRPr="00DA64AE" w:rsidRDefault="00DB089A" w:rsidP="00DB089A">
            <w:pPr>
              <w:pStyle w:val="Prrafodelista"/>
              <w:ind w:left="0"/>
              <w:rPr>
                <w:rFonts w:cs="Arial"/>
              </w:rPr>
            </w:pPr>
            <w:r w:rsidRPr="00DA64AE">
              <w:rPr>
                <w:rFonts w:cs="Arial"/>
              </w:rPr>
              <w:t>Factores</w:t>
            </w:r>
          </w:p>
          <w:p w14:paraId="6C0815EA" w14:textId="05985629" w:rsidR="00DB089A" w:rsidRPr="00DA64AE" w:rsidRDefault="00DB089A" w:rsidP="00DB089A">
            <w:pPr>
              <w:pStyle w:val="Prrafodelista"/>
              <w:ind w:left="0"/>
              <w:rPr>
                <w:rFonts w:cs="Arial"/>
              </w:rPr>
            </w:pPr>
            <w:r w:rsidRPr="00DA64AE">
              <w:rPr>
                <w:rFonts w:cs="Arial"/>
              </w:rPr>
              <w:t>De</w:t>
            </w:r>
          </w:p>
          <w:p w14:paraId="402E0FED" w14:textId="6137F204" w:rsidR="00DB089A" w:rsidRPr="00DA64AE" w:rsidRDefault="00DB089A" w:rsidP="00DB089A">
            <w:pPr>
              <w:pStyle w:val="Prrafodelista"/>
              <w:ind w:left="0"/>
              <w:rPr>
                <w:rFonts w:cs="Arial"/>
              </w:rPr>
            </w:pPr>
            <w:r w:rsidRPr="00DA64AE">
              <w:rPr>
                <w:rFonts w:cs="Arial"/>
              </w:rPr>
              <w:t>Riesgo</w:t>
            </w:r>
          </w:p>
          <w:p w14:paraId="158394F2" w14:textId="203ECDE2" w:rsidR="00DB089A" w:rsidRDefault="00DB089A" w:rsidP="00DB089A">
            <w:pPr>
              <w:pStyle w:val="Prrafodelista"/>
              <w:ind w:left="0"/>
              <w:rPr>
                <w:rFonts w:cs="Arial"/>
                <w:sz w:val="24"/>
                <w:szCs w:val="24"/>
              </w:rPr>
            </w:pPr>
            <w:r w:rsidRPr="00DA64AE">
              <w:rPr>
                <w:rFonts w:cs="Arial"/>
              </w:rPr>
              <w:t>Institucionales</w:t>
            </w:r>
          </w:p>
        </w:tc>
        <w:tc>
          <w:tcPr>
            <w:tcW w:w="1276" w:type="dxa"/>
            <w:shd w:val="clear" w:color="auto" w:fill="FFF2CC" w:themeFill="accent4" w:themeFillTint="33"/>
          </w:tcPr>
          <w:p w14:paraId="6A24020A" w14:textId="77777777" w:rsidR="00DB089A" w:rsidRPr="00DB089A" w:rsidRDefault="00DB089A" w:rsidP="00DB089A">
            <w:pPr>
              <w:pStyle w:val="Prrafodelista"/>
              <w:ind w:left="0"/>
              <w:rPr>
                <w:rFonts w:cs="Arial"/>
              </w:rPr>
            </w:pPr>
            <w:r w:rsidRPr="00DB089A">
              <w:rPr>
                <w:rFonts w:cs="Arial"/>
              </w:rPr>
              <w:t>Atención integral</w:t>
            </w:r>
          </w:p>
          <w:p w14:paraId="026F260F" w14:textId="77777777" w:rsidR="00DB089A" w:rsidRPr="00DB089A" w:rsidRDefault="00DB089A" w:rsidP="00DB089A">
            <w:pPr>
              <w:pStyle w:val="Prrafodelista"/>
              <w:ind w:left="0"/>
              <w:rPr>
                <w:rFonts w:cs="Arial"/>
              </w:rPr>
            </w:pPr>
          </w:p>
          <w:p w14:paraId="7D13BA8D" w14:textId="77777777" w:rsidR="00DB089A" w:rsidRPr="00DB089A" w:rsidRDefault="00DB089A" w:rsidP="00DB089A">
            <w:pPr>
              <w:pStyle w:val="Prrafodelista"/>
              <w:ind w:left="0"/>
              <w:rPr>
                <w:rFonts w:cs="Arial"/>
              </w:rPr>
            </w:pPr>
          </w:p>
          <w:p w14:paraId="78E8C0C3" w14:textId="77777777" w:rsidR="00DB089A" w:rsidRPr="00DB089A" w:rsidRDefault="00DB089A" w:rsidP="00DB089A">
            <w:pPr>
              <w:pStyle w:val="Prrafodelista"/>
              <w:ind w:left="0"/>
              <w:rPr>
                <w:rFonts w:cs="Arial"/>
              </w:rPr>
            </w:pPr>
          </w:p>
          <w:p w14:paraId="1437EE41" w14:textId="77777777" w:rsidR="00DB089A" w:rsidRPr="00DB089A" w:rsidRDefault="00DB089A" w:rsidP="00DB089A">
            <w:pPr>
              <w:pStyle w:val="Prrafodelista"/>
              <w:ind w:left="0"/>
              <w:rPr>
                <w:rFonts w:cs="Arial"/>
              </w:rPr>
            </w:pPr>
          </w:p>
          <w:p w14:paraId="0A27CA95" w14:textId="77777777" w:rsidR="00DB089A" w:rsidRPr="00DB089A" w:rsidRDefault="00DB089A" w:rsidP="00DB089A">
            <w:pPr>
              <w:pStyle w:val="Prrafodelista"/>
              <w:ind w:left="0"/>
              <w:rPr>
                <w:rFonts w:cs="Arial"/>
              </w:rPr>
            </w:pPr>
          </w:p>
          <w:p w14:paraId="73F5D730" w14:textId="339359B9" w:rsidR="00DB089A" w:rsidRPr="00DB089A" w:rsidRDefault="00DB089A" w:rsidP="00DB089A">
            <w:pPr>
              <w:pStyle w:val="Prrafodelista"/>
              <w:ind w:left="0"/>
              <w:rPr>
                <w:rFonts w:cs="Arial"/>
              </w:rPr>
            </w:pPr>
            <w:r w:rsidRPr="00DB089A">
              <w:rPr>
                <w:rFonts w:cs="Arial"/>
              </w:rPr>
              <w:t>Trabajo institucional</w:t>
            </w:r>
          </w:p>
        </w:tc>
        <w:tc>
          <w:tcPr>
            <w:tcW w:w="1701" w:type="dxa"/>
            <w:shd w:val="clear" w:color="auto" w:fill="FFF2CC" w:themeFill="accent4" w:themeFillTint="33"/>
          </w:tcPr>
          <w:p w14:paraId="3E4A2011" w14:textId="77777777" w:rsidR="00DB089A" w:rsidRPr="00DB089A" w:rsidRDefault="00DB089A" w:rsidP="00DB089A">
            <w:pPr>
              <w:pStyle w:val="Prrafodelista"/>
              <w:ind w:left="0"/>
              <w:rPr>
                <w:rFonts w:cs="Arial"/>
              </w:rPr>
            </w:pPr>
            <w:r w:rsidRPr="00DB089A">
              <w:rPr>
                <w:rFonts w:cs="Arial"/>
              </w:rPr>
              <w:t>Maltrato</w:t>
            </w:r>
          </w:p>
          <w:p w14:paraId="6F5E27A3" w14:textId="77777777" w:rsidR="00DB089A" w:rsidRPr="00DB089A" w:rsidRDefault="00DB089A" w:rsidP="00DB089A">
            <w:pPr>
              <w:pStyle w:val="Prrafodelista"/>
              <w:ind w:left="0"/>
              <w:rPr>
                <w:rFonts w:cs="Arial"/>
              </w:rPr>
            </w:pPr>
          </w:p>
          <w:p w14:paraId="768DA466" w14:textId="77777777" w:rsidR="00DB089A" w:rsidRDefault="00DB089A" w:rsidP="00DB089A">
            <w:pPr>
              <w:pStyle w:val="Prrafodelista"/>
              <w:ind w:left="0"/>
              <w:rPr>
                <w:rFonts w:cs="Arial"/>
              </w:rPr>
            </w:pPr>
          </w:p>
          <w:p w14:paraId="64E224DD" w14:textId="77777777" w:rsidR="00DB089A" w:rsidRDefault="00DB089A" w:rsidP="00DB089A">
            <w:pPr>
              <w:pStyle w:val="Prrafodelista"/>
              <w:ind w:left="0"/>
              <w:rPr>
                <w:rFonts w:cs="Arial"/>
              </w:rPr>
            </w:pPr>
          </w:p>
          <w:p w14:paraId="3CBD136D" w14:textId="77777777" w:rsidR="00DB089A" w:rsidRPr="00DB089A" w:rsidRDefault="00DB089A" w:rsidP="00DB089A">
            <w:pPr>
              <w:pStyle w:val="Prrafodelista"/>
              <w:ind w:left="0"/>
              <w:rPr>
                <w:rFonts w:cs="Arial"/>
              </w:rPr>
            </w:pPr>
            <w:r w:rsidRPr="00DB089A">
              <w:rPr>
                <w:rFonts w:cs="Arial"/>
              </w:rPr>
              <w:t>Discriminación</w:t>
            </w:r>
          </w:p>
          <w:p w14:paraId="0DCFA9C5" w14:textId="77777777" w:rsidR="00DB089A" w:rsidRPr="00DB089A" w:rsidRDefault="00DB089A" w:rsidP="00DB089A">
            <w:pPr>
              <w:pStyle w:val="Prrafodelista"/>
              <w:ind w:left="0"/>
              <w:rPr>
                <w:rFonts w:cs="Arial"/>
              </w:rPr>
            </w:pPr>
          </w:p>
          <w:p w14:paraId="32E8C488" w14:textId="77777777" w:rsidR="00DB089A" w:rsidRDefault="00DB089A" w:rsidP="00DB089A">
            <w:pPr>
              <w:pStyle w:val="Prrafodelista"/>
              <w:ind w:left="0"/>
              <w:rPr>
                <w:rFonts w:cs="Arial"/>
              </w:rPr>
            </w:pPr>
          </w:p>
          <w:p w14:paraId="3C9F21FA" w14:textId="77777777" w:rsidR="00DB089A" w:rsidRPr="00DB089A" w:rsidRDefault="00DB089A" w:rsidP="00DB089A">
            <w:pPr>
              <w:pStyle w:val="Prrafodelista"/>
              <w:ind w:left="0"/>
              <w:rPr>
                <w:rFonts w:cs="Arial"/>
              </w:rPr>
            </w:pPr>
            <w:r w:rsidRPr="00DB089A">
              <w:rPr>
                <w:rFonts w:cs="Arial"/>
              </w:rPr>
              <w:t>Inequidad</w:t>
            </w:r>
          </w:p>
          <w:p w14:paraId="72B09892" w14:textId="77777777" w:rsidR="00DB089A" w:rsidRPr="00DB089A" w:rsidRDefault="00DB089A" w:rsidP="00DB089A">
            <w:pPr>
              <w:pStyle w:val="Prrafodelista"/>
              <w:ind w:left="0"/>
              <w:rPr>
                <w:rFonts w:cs="Arial"/>
              </w:rPr>
            </w:pPr>
          </w:p>
          <w:p w14:paraId="26C86967" w14:textId="77777777" w:rsidR="00DB089A" w:rsidRDefault="00DB089A" w:rsidP="00DB089A">
            <w:pPr>
              <w:pStyle w:val="Prrafodelista"/>
              <w:ind w:left="0"/>
              <w:rPr>
                <w:rFonts w:cs="Arial"/>
              </w:rPr>
            </w:pPr>
          </w:p>
          <w:p w14:paraId="71805FA5" w14:textId="77777777" w:rsidR="00DB089A" w:rsidRDefault="00DB089A" w:rsidP="00DB089A">
            <w:pPr>
              <w:pStyle w:val="Prrafodelista"/>
              <w:ind w:left="0"/>
              <w:rPr>
                <w:rFonts w:cs="Arial"/>
              </w:rPr>
            </w:pPr>
          </w:p>
          <w:p w14:paraId="394D3886" w14:textId="3FE74472" w:rsidR="00DB089A" w:rsidRDefault="00DB089A" w:rsidP="00DB089A">
            <w:pPr>
              <w:pStyle w:val="Prrafodelista"/>
              <w:ind w:left="0"/>
              <w:rPr>
                <w:rFonts w:cs="Arial"/>
                <w:sz w:val="24"/>
                <w:szCs w:val="24"/>
              </w:rPr>
            </w:pPr>
            <w:r w:rsidRPr="00DB089A">
              <w:rPr>
                <w:rFonts w:cs="Arial"/>
              </w:rPr>
              <w:t>Desorganización institucional</w:t>
            </w:r>
          </w:p>
        </w:tc>
        <w:tc>
          <w:tcPr>
            <w:tcW w:w="1275" w:type="dxa"/>
            <w:shd w:val="clear" w:color="auto" w:fill="FFF2CC" w:themeFill="accent4" w:themeFillTint="33"/>
          </w:tcPr>
          <w:p w14:paraId="6BAE3C31" w14:textId="77777777" w:rsidR="00DB089A" w:rsidRPr="00DB089A" w:rsidRDefault="00DB089A" w:rsidP="00DB089A">
            <w:pPr>
              <w:pStyle w:val="Prrafodelista"/>
              <w:ind w:left="0"/>
              <w:rPr>
                <w:rFonts w:cs="Arial"/>
              </w:rPr>
            </w:pPr>
            <w:r w:rsidRPr="00DB089A">
              <w:rPr>
                <w:rFonts w:cs="Arial"/>
              </w:rPr>
              <w:t>Fuentes primarias:</w:t>
            </w:r>
          </w:p>
          <w:p w14:paraId="16482115" w14:textId="77777777" w:rsidR="00DB089A" w:rsidRPr="00DB089A" w:rsidRDefault="00DB089A" w:rsidP="00DB089A">
            <w:pPr>
              <w:pStyle w:val="Prrafodelista"/>
              <w:ind w:left="0"/>
              <w:rPr>
                <w:rFonts w:cs="Arial"/>
              </w:rPr>
            </w:pPr>
          </w:p>
          <w:p w14:paraId="3E7830A0" w14:textId="6A811FB5" w:rsidR="00DB089A" w:rsidRDefault="00DB089A" w:rsidP="00DB089A">
            <w:pPr>
              <w:pStyle w:val="Prrafodelista"/>
              <w:ind w:left="0"/>
              <w:rPr>
                <w:rFonts w:cs="Arial"/>
              </w:rPr>
            </w:pPr>
            <w:r w:rsidRPr="00DB089A">
              <w:rPr>
                <w:rFonts w:cs="Arial"/>
              </w:rPr>
              <w:t xml:space="preserve">-Discursos de los </w:t>
            </w:r>
            <w:proofErr w:type="spellStart"/>
            <w:r w:rsidRPr="00DB089A">
              <w:rPr>
                <w:rFonts w:cs="Arial"/>
              </w:rPr>
              <w:t>adolescen</w:t>
            </w:r>
            <w:proofErr w:type="spellEnd"/>
            <w:r>
              <w:rPr>
                <w:rFonts w:cs="Arial"/>
              </w:rPr>
              <w:t>-</w:t>
            </w:r>
          </w:p>
          <w:p w14:paraId="6829F114" w14:textId="23EE3B0D" w:rsidR="00DB089A" w:rsidRPr="00DB089A" w:rsidRDefault="00DB089A" w:rsidP="00DB089A">
            <w:pPr>
              <w:pStyle w:val="Prrafodelista"/>
              <w:ind w:left="0"/>
              <w:rPr>
                <w:rFonts w:cs="Arial"/>
              </w:rPr>
            </w:pPr>
            <w:proofErr w:type="spellStart"/>
            <w:proofErr w:type="gramStart"/>
            <w:r w:rsidRPr="00DB089A">
              <w:rPr>
                <w:rFonts w:cs="Arial"/>
              </w:rPr>
              <w:t>tes</w:t>
            </w:r>
            <w:proofErr w:type="spellEnd"/>
            <w:proofErr w:type="gramEnd"/>
            <w:r w:rsidRPr="00DB089A">
              <w:rPr>
                <w:rFonts w:cs="Arial"/>
              </w:rPr>
              <w:t xml:space="preserve"> y sus familiares.</w:t>
            </w:r>
          </w:p>
          <w:p w14:paraId="2C126CED" w14:textId="77777777" w:rsidR="00DB089A" w:rsidRPr="00DB089A" w:rsidRDefault="00DB089A" w:rsidP="00DB089A">
            <w:pPr>
              <w:pStyle w:val="Prrafodelista"/>
              <w:ind w:left="0"/>
              <w:rPr>
                <w:rFonts w:cs="Arial"/>
              </w:rPr>
            </w:pPr>
          </w:p>
          <w:p w14:paraId="31FE08FD" w14:textId="46EC18D3" w:rsidR="00DB089A" w:rsidRDefault="00DB089A" w:rsidP="00DB089A">
            <w:pPr>
              <w:pStyle w:val="Prrafodelista"/>
              <w:ind w:left="0"/>
              <w:rPr>
                <w:rFonts w:cs="Arial"/>
              </w:rPr>
            </w:pPr>
            <w:r w:rsidRPr="00DB089A">
              <w:rPr>
                <w:rFonts w:cs="Arial"/>
              </w:rPr>
              <w:t xml:space="preserve">-Discursos de los </w:t>
            </w:r>
            <w:proofErr w:type="spellStart"/>
            <w:r>
              <w:rPr>
                <w:rFonts w:cs="Arial"/>
              </w:rPr>
              <w:t>profesión</w:t>
            </w:r>
            <w:r w:rsidRPr="00DB089A">
              <w:rPr>
                <w:rFonts w:cs="Arial"/>
              </w:rPr>
              <w:t>a</w:t>
            </w:r>
            <w:proofErr w:type="spellEnd"/>
            <w:r>
              <w:rPr>
                <w:rFonts w:cs="Arial"/>
              </w:rPr>
              <w:t>-</w:t>
            </w:r>
          </w:p>
          <w:p w14:paraId="627E3416" w14:textId="79AB97D1" w:rsidR="00DB089A" w:rsidRPr="00DB089A" w:rsidRDefault="00DB089A" w:rsidP="00DB089A">
            <w:pPr>
              <w:pStyle w:val="Prrafodelista"/>
              <w:ind w:left="0"/>
              <w:rPr>
                <w:rFonts w:cs="Arial"/>
              </w:rPr>
            </w:pPr>
            <w:proofErr w:type="gramStart"/>
            <w:r w:rsidRPr="00DB089A">
              <w:rPr>
                <w:rFonts w:cs="Arial"/>
              </w:rPr>
              <w:t>les</w:t>
            </w:r>
            <w:proofErr w:type="gramEnd"/>
            <w:r w:rsidRPr="00DB089A">
              <w:rPr>
                <w:rFonts w:cs="Arial"/>
              </w:rPr>
              <w:t xml:space="preserve"> de la institución</w:t>
            </w:r>
            <w:r w:rsidRPr="00DB089A">
              <w:rPr>
                <w:rFonts w:cs="Arial"/>
                <w:sz w:val="24"/>
                <w:szCs w:val="24"/>
              </w:rPr>
              <w:t>.</w:t>
            </w:r>
          </w:p>
        </w:tc>
      </w:tr>
      <w:tr w:rsidR="003B424D" w14:paraId="52E63EAA" w14:textId="77777777" w:rsidTr="00062F30">
        <w:tc>
          <w:tcPr>
            <w:tcW w:w="2082" w:type="dxa"/>
            <w:vMerge/>
            <w:shd w:val="clear" w:color="auto" w:fill="FFC000"/>
          </w:tcPr>
          <w:p w14:paraId="1A067252" w14:textId="4225D74E" w:rsidR="003B424D" w:rsidRDefault="003B424D" w:rsidP="00DB089A">
            <w:pPr>
              <w:pStyle w:val="Prrafodelista"/>
              <w:spacing w:line="360" w:lineRule="auto"/>
              <w:ind w:left="0"/>
              <w:jc w:val="both"/>
              <w:rPr>
                <w:rFonts w:cs="Arial"/>
                <w:sz w:val="24"/>
                <w:szCs w:val="24"/>
              </w:rPr>
            </w:pPr>
          </w:p>
        </w:tc>
        <w:tc>
          <w:tcPr>
            <w:tcW w:w="1559" w:type="dxa"/>
            <w:shd w:val="clear" w:color="auto" w:fill="FFE599" w:themeFill="accent4" w:themeFillTint="66"/>
          </w:tcPr>
          <w:p w14:paraId="045C6F83" w14:textId="246D0B41" w:rsidR="003B424D" w:rsidRDefault="00DA64AE" w:rsidP="00DB089A">
            <w:pPr>
              <w:pStyle w:val="Prrafodelista"/>
              <w:ind w:left="0"/>
              <w:rPr>
                <w:rFonts w:cs="Arial"/>
                <w:sz w:val="24"/>
                <w:szCs w:val="24"/>
              </w:rPr>
            </w:pPr>
            <w:r>
              <w:rPr>
                <w:rFonts w:cs="Arial"/>
                <w:sz w:val="24"/>
                <w:szCs w:val="24"/>
              </w:rPr>
              <w:t>Reincidencia</w:t>
            </w:r>
          </w:p>
        </w:tc>
        <w:tc>
          <w:tcPr>
            <w:tcW w:w="1276" w:type="dxa"/>
            <w:shd w:val="clear" w:color="auto" w:fill="FFE599" w:themeFill="accent4" w:themeFillTint="66"/>
          </w:tcPr>
          <w:p w14:paraId="53974D4A" w14:textId="4A2D63B9" w:rsidR="0006457F" w:rsidRDefault="00DB089A" w:rsidP="00DB089A">
            <w:pPr>
              <w:pStyle w:val="Prrafodelista"/>
              <w:ind w:left="0"/>
              <w:rPr>
                <w:rFonts w:cs="Arial"/>
              </w:rPr>
            </w:pPr>
            <w:proofErr w:type="spellStart"/>
            <w:r w:rsidRPr="00DB089A">
              <w:rPr>
                <w:rFonts w:cs="Arial"/>
              </w:rPr>
              <w:t>Caracterís</w:t>
            </w:r>
            <w:proofErr w:type="spellEnd"/>
            <w:r w:rsidR="0006457F">
              <w:rPr>
                <w:rFonts w:cs="Arial"/>
              </w:rPr>
              <w:t>-</w:t>
            </w:r>
          </w:p>
          <w:p w14:paraId="692E9F26" w14:textId="6E7CF0C3" w:rsidR="003B424D" w:rsidRPr="00DB089A" w:rsidRDefault="00DB089A" w:rsidP="00DB089A">
            <w:pPr>
              <w:pStyle w:val="Prrafodelista"/>
              <w:ind w:left="0"/>
              <w:rPr>
                <w:rFonts w:cs="Arial"/>
              </w:rPr>
            </w:pPr>
            <w:r w:rsidRPr="00DB089A">
              <w:rPr>
                <w:rFonts w:cs="Arial"/>
              </w:rPr>
              <w:t>ticas y  condiciones de la reincidencia</w:t>
            </w:r>
          </w:p>
        </w:tc>
        <w:tc>
          <w:tcPr>
            <w:tcW w:w="1701" w:type="dxa"/>
            <w:shd w:val="clear" w:color="auto" w:fill="FFE599" w:themeFill="accent4" w:themeFillTint="66"/>
          </w:tcPr>
          <w:p w14:paraId="2F45AAD0" w14:textId="77777777" w:rsidR="0006457F" w:rsidRDefault="0006457F" w:rsidP="0006457F">
            <w:pPr>
              <w:pStyle w:val="Prrafodelista"/>
              <w:spacing w:line="360" w:lineRule="auto"/>
              <w:ind w:left="0"/>
              <w:rPr>
                <w:rFonts w:cs="Arial"/>
              </w:rPr>
            </w:pPr>
            <w:r w:rsidRPr="0006457F">
              <w:rPr>
                <w:rFonts w:cs="Arial"/>
              </w:rPr>
              <w:t>Número de  ingresos</w:t>
            </w:r>
          </w:p>
          <w:p w14:paraId="772D1C4C" w14:textId="77777777" w:rsidR="0006457F" w:rsidRPr="0006457F" w:rsidRDefault="0006457F" w:rsidP="0006457F">
            <w:pPr>
              <w:pStyle w:val="Prrafodelista"/>
              <w:spacing w:line="360" w:lineRule="auto"/>
              <w:ind w:left="0"/>
              <w:rPr>
                <w:rFonts w:cs="Arial"/>
              </w:rPr>
            </w:pPr>
          </w:p>
          <w:p w14:paraId="1EB6BD37" w14:textId="77777777" w:rsidR="0006457F" w:rsidRDefault="0006457F" w:rsidP="0006457F">
            <w:pPr>
              <w:pStyle w:val="Prrafodelista"/>
              <w:spacing w:line="360" w:lineRule="auto"/>
              <w:ind w:left="0"/>
              <w:rPr>
                <w:rFonts w:cs="Arial"/>
              </w:rPr>
            </w:pPr>
            <w:r w:rsidRPr="0006457F">
              <w:rPr>
                <w:rFonts w:cs="Arial"/>
              </w:rPr>
              <w:t>Grado del delito que genera el reingreso</w:t>
            </w:r>
          </w:p>
          <w:p w14:paraId="18A37FC8" w14:textId="77777777" w:rsidR="0006457F" w:rsidRPr="0006457F" w:rsidRDefault="0006457F" w:rsidP="0006457F">
            <w:pPr>
              <w:pStyle w:val="Prrafodelista"/>
              <w:spacing w:line="360" w:lineRule="auto"/>
              <w:ind w:left="0"/>
              <w:rPr>
                <w:rFonts w:cs="Arial"/>
              </w:rPr>
            </w:pPr>
          </w:p>
          <w:p w14:paraId="3C9C553D" w14:textId="1CC36275" w:rsidR="003B424D" w:rsidRDefault="0006457F" w:rsidP="0006457F">
            <w:pPr>
              <w:pStyle w:val="Prrafodelista"/>
              <w:spacing w:line="360" w:lineRule="auto"/>
              <w:ind w:left="0"/>
              <w:rPr>
                <w:rFonts w:cs="Arial"/>
                <w:sz w:val="24"/>
                <w:szCs w:val="24"/>
              </w:rPr>
            </w:pPr>
            <w:r w:rsidRPr="0006457F">
              <w:rPr>
                <w:rFonts w:cs="Arial"/>
              </w:rPr>
              <w:t>Reingreso pos</w:t>
            </w:r>
            <w:r>
              <w:rPr>
                <w:rFonts w:cs="Arial"/>
              </w:rPr>
              <w:t xml:space="preserve">  </w:t>
            </w:r>
            <w:r w:rsidRPr="0006457F">
              <w:rPr>
                <w:rFonts w:cs="Arial"/>
              </w:rPr>
              <w:t xml:space="preserve"> o en cumplimiento</w:t>
            </w:r>
            <w:r>
              <w:rPr>
                <w:rFonts w:cs="Arial"/>
              </w:rPr>
              <w:t xml:space="preserve">  </w:t>
            </w:r>
            <w:r w:rsidRPr="0006457F">
              <w:rPr>
                <w:rFonts w:cs="Arial"/>
              </w:rPr>
              <w:t xml:space="preserve"> de sanción.</w:t>
            </w:r>
          </w:p>
        </w:tc>
        <w:tc>
          <w:tcPr>
            <w:tcW w:w="1275" w:type="dxa"/>
            <w:shd w:val="clear" w:color="auto" w:fill="FFE599" w:themeFill="accent4" w:themeFillTint="66"/>
          </w:tcPr>
          <w:p w14:paraId="20DBCD5A" w14:textId="77777777" w:rsidR="0006457F" w:rsidRPr="0006457F" w:rsidRDefault="0006457F" w:rsidP="0006457F">
            <w:pPr>
              <w:pStyle w:val="Prrafodelista"/>
              <w:ind w:left="0"/>
              <w:rPr>
                <w:rFonts w:cs="Arial"/>
              </w:rPr>
            </w:pPr>
            <w:r w:rsidRPr="0006457F">
              <w:rPr>
                <w:rFonts w:cs="Arial"/>
              </w:rPr>
              <w:t>Fuentes primarias:</w:t>
            </w:r>
          </w:p>
          <w:p w14:paraId="2B61AC18" w14:textId="77777777" w:rsidR="0006457F" w:rsidRPr="0006457F" w:rsidRDefault="0006457F" w:rsidP="0006457F">
            <w:pPr>
              <w:pStyle w:val="Prrafodelista"/>
              <w:ind w:left="0"/>
              <w:rPr>
                <w:rFonts w:cs="Arial"/>
              </w:rPr>
            </w:pPr>
          </w:p>
          <w:p w14:paraId="5D13E99C" w14:textId="77777777" w:rsidR="0006457F" w:rsidRPr="0006457F" w:rsidRDefault="0006457F" w:rsidP="0006457F">
            <w:pPr>
              <w:pStyle w:val="Prrafodelista"/>
              <w:ind w:left="0"/>
              <w:rPr>
                <w:rFonts w:cs="Arial"/>
              </w:rPr>
            </w:pPr>
            <w:r w:rsidRPr="0006457F">
              <w:rPr>
                <w:rFonts w:cs="Arial"/>
              </w:rPr>
              <w:t xml:space="preserve">-Discursos de los </w:t>
            </w:r>
            <w:proofErr w:type="spellStart"/>
            <w:r w:rsidRPr="0006457F">
              <w:rPr>
                <w:rFonts w:cs="Arial"/>
              </w:rPr>
              <w:t>adolescen</w:t>
            </w:r>
            <w:proofErr w:type="spellEnd"/>
            <w:r w:rsidRPr="0006457F">
              <w:rPr>
                <w:rFonts w:cs="Arial"/>
              </w:rPr>
              <w:t>-</w:t>
            </w:r>
          </w:p>
          <w:p w14:paraId="5FF5FE28" w14:textId="77777777" w:rsidR="0006457F" w:rsidRPr="0006457F" w:rsidRDefault="0006457F" w:rsidP="0006457F">
            <w:pPr>
              <w:pStyle w:val="Prrafodelista"/>
              <w:ind w:left="0"/>
              <w:rPr>
                <w:rFonts w:cs="Arial"/>
              </w:rPr>
            </w:pPr>
            <w:proofErr w:type="spellStart"/>
            <w:proofErr w:type="gramStart"/>
            <w:r w:rsidRPr="0006457F">
              <w:rPr>
                <w:rFonts w:cs="Arial"/>
              </w:rPr>
              <w:t>tes</w:t>
            </w:r>
            <w:proofErr w:type="spellEnd"/>
            <w:proofErr w:type="gramEnd"/>
            <w:r w:rsidRPr="0006457F">
              <w:rPr>
                <w:rFonts w:cs="Arial"/>
              </w:rPr>
              <w:t xml:space="preserve"> y sus familiares.</w:t>
            </w:r>
          </w:p>
          <w:p w14:paraId="7B24215D" w14:textId="77777777" w:rsidR="0006457F" w:rsidRPr="0006457F" w:rsidRDefault="0006457F" w:rsidP="0006457F">
            <w:pPr>
              <w:pStyle w:val="Prrafodelista"/>
              <w:ind w:left="0"/>
              <w:rPr>
                <w:rFonts w:cs="Arial"/>
              </w:rPr>
            </w:pPr>
          </w:p>
          <w:p w14:paraId="3420EF03" w14:textId="77777777" w:rsidR="0006457F" w:rsidRPr="0006457F" w:rsidRDefault="0006457F" w:rsidP="0006457F">
            <w:pPr>
              <w:pStyle w:val="Prrafodelista"/>
              <w:ind w:left="0"/>
              <w:rPr>
                <w:rFonts w:cs="Arial"/>
              </w:rPr>
            </w:pPr>
            <w:r w:rsidRPr="0006457F">
              <w:rPr>
                <w:rFonts w:cs="Arial"/>
              </w:rPr>
              <w:t xml:space="preserve">-Discursos de los </w:t>
            </w:r>
            <w:proofErr w:type="spellStart"/>
            <w:r w:rsidRPr="0006457F">
              <w:rPr>
                <w:rFonts w:cs="Arial"/>
              </w:rPr>
              <w:t>profesióna</w:t>
            </w:r>
            <w:proofErr w:type="spellEnd"/>
            <w:r w:rsidRPr="0006457F">
              <w:rPr>
                <w:rFonts w:cs="Arial"/>
              </w:rPr>
              <w:t>-</w:t>
            </w:r>
          </w:p>
          <w:p w14:paraId="547ED63B" w14:textId="6E7E143D" w:rsidR="003B424D" w:rsidRDefault="0006457F" w:rsidP="0006457F">
            <w:pPr>
              <w:pStyle w:val="Prrafodelista"/>
              <w:ind w:left="0"/>
              <w:rPr>
                <w:rFonts w:cs="Arial"/>
                <w:sz w:val="24"/>
                <w:szCs w:val="24"/>
              </w:rPr>
            </w:pPr>
            <w:r w:rsidRPr="0006457F">
              <w:rPr>
                <w:rFonts w:cs="Arial"/>
              </w:rPr>
              <w:t>les de la institución</w:t>
            </w:r>
          </w:p>
        </w:tc>
      </w:tr>
    </w:tbl>
    <w:p w14:paraId="1D073FDA" w14:textId="77777777" w:rsidR="005C6A82" w:rsidRPr="00883450" w:rsidRDefault="005C6A82" w:rsidP="00883450">
      <w:pPr>
        <w:spacing w:line="360" w:lineRule="auto"/>
        <w:ind w:left="0"/>
        <w:rPr>
          <w:rFonts w:cs="Arial"/>
          <w:b/>
        </w:rPr>
      </w:pPr>
    </w:p>
    <w:p w14:paraId="4F87CFF9" w14:textId="511BB5BA" w:rsidR="00C630F7" w:rsidRPr="0081193C" w:rsidRDefault="004772B5" w:rsidP="0081193C">
      <w:pPr>
        <w:pStyle w:val="Prrafodelista"/>
        <w:spacing w:line="360" w:lineRule="auto"/>
        <w:jc w:val="center"/>
        <w:rPr>
          <w:rFonts w:cs="Arial"/>
          <w:b/>
        </w:rPr>
      </w:pPr>
      <w:r w:rsidRPr="004772B5">
        <w:rPr>
          <w:rFonts w:cs="Arial"/>
          <w:b/>
        </w:rPr>
        <w:t>Fuente: De la a</w:t>
      </w:r>
      <w:r w:rsidR="00435419">
        <w:rPr>
          <w:rFonts w:cs="Arial"/>
          <w:b/>
        </w:rPr>
        <w:t>utoría de la investigadora. 2017.</w:t>
      </w:r>
    </w:p>
    <w:p w14:paraId="18C6E377" w14:textId="3D26F70F" w:rsidR="000E669C" w:rsidRDefault="00BF17DF" w:rsidP="006D1D63">
      <w:pPr>
        <w:pStyle w:val="Ttulo1"/>
        <w:spacing w:line="360" w:lineRule="auto"/>
        <w:jc w:val="center"/>
        <w:rPr>
          <w:rFonts w:ascii="Arial" w:hAnsi="Arial" w:cs="Arial"/>
          <w:b/>
          <w:color w:val="000000" w:themeColor="text1"/>
          <w:sz w:val="24"/>
          <w:szCs w:val="24"/>
        </w:rPr>
      </w:pPr>
      <w:bookmarkStart w:id="46" w:name="_Toc13141935"/>
      <w:r w:rsidRPr="00C733CF">
        <w:rPr>
          <w:rFonts w:ascii="Arial" w:hAnsi="Arial" w:cs="Arial"/>
          <w:b/>
          <w:color w:val="000000" w:themeColor="text1"/>
          <w:sz w:val="24"/>
          <w:szCs w:val="24"/>
        </w:rPr>
        <w:lastRenderedPageBreak/>
        <w:t>3</w:t>
      </w:r>
      <w:r w:rsidR="00DA6594" w:rsidRPr="00C733CF">
        <w:rPr>
          <w:rFonts w:ascii="Arial" w:hAnsi="Arial" w:cs="Arial"/>
          <w:b/>
          <w:color w:val="000000" w:themeColor="text1"/>
          <w:sz w:val="24"/>
          <w:szCs w:val="24"/>
        </w:rPr>
        <w:t xml:space="preserve">.7 </w:t>
      </w:r>
      <w:r w:rsidRPr="00C733CF">
        <w:rPr>
          <w:rFonts w:ascii="Arial" w:hAnsi="Arial" w:cs="Arial"/>
          <w:b/>
          <w:color w:val="000000" w:themeColor="text1"/>
          <w:sz w:val="24"/>
          <w:szCs w:val="24"/>
        </w:rPr>
        <w:t>PROCESAMIENTO DE LA INFORMACIÓN</w:t>
      </w:r>
      <w:bookmarkEnd w:id="46"/>
    </w:p>
    <w:p w14:paraId="1AE0DA5C" w14:textId="77777777" w:rsidR="006D1D63" w:rsidRPr="006D1D63" w:rsidRDefault="006D1D63" w:rsidP="006D1D63"/>
    <w:p w14:paraId="137E97E7" w14:textId="1D901FF7" w:rsidR="00C733CF" w:rsidRPr="00C733CF" w:rsidRDefault="00C733CF" w:rsidP="003D4C60">
      <w:pPr>
        <w:spacing w:line="360" w:lineRule="auto"/>
        <w:jc w:val="both"/>
        <w:rPr>
          <w:sz w:val="24"/>
          <w:szCs w:val="24"/>
        </w:rPr>
      </w:pPr>
      <w:r w:rsidRPr="00C733CF">
        <w:rPr>
          <w:sz w:val="24"/>
          <w:szCs w:val="24"/>
        </w:rPr>
        <w:t>La investigación se desarrolló en un lapso de 2 años aproximadamente en los cuales la investigadora dedicó a documentarse de todos y cada uno de los procesos llevados a cabo en ésta</w:t>
      </w:r>
      <w:r w:rsidR="006D1D63">
        <w:rPr>
          <w:sz w:val="24"/>
          <w:szCs w:val="24"/>
        </w:rPr>
        <w:t xml:space="preserve"> entidad</w:t>
      </w:r>
      <w:r w:rsidRPr="00C733CF">
        <w:rPr>
          <w:sz w:val="24"/>
          <w:szCs w:val="24"/>
        </w:rPr>
        <w:t>, además se encargó de organizar la información obtenida través de las técnicas de recolección de datos aplicadas (entrevistas, y observación participante ) durante 20 o 30 horas semanales, de tal manera que se diera lugar al análisis correspondiente de los resultados de manera que se  evitara la pérdida de la valiosa información recogida por la investigadora.</w:t>
      </w:r>
    </w:p>
    <w:p w14:paraId="14E89D62" w14:textId="55FF4F75" w:rsidR="00C733CF" w:rsidRPr="00C733CF" w:rsidRDefault="00C733CF" w:rsidP="003D4C60">
      <w:pPr>
        <w:spacing w:line="360" w:lineRule="auto"/>
        <w:jc w:val="both"/>
        <w:rPr>
          <w:sz w:val="24"/>
          <w:szCs w:val="24"/>
        </w:rPr>
      </w:pPr>
      <w:r w:rsidRPr="00C733CF">
        <w:rPr>
          <w:sz w:val="24"/>
          <w:szCs w:val="24"/>
        </w:rPr>
        <w:t>Se consideraron las categorías de análisis generada de la revisión bibliográfica y se procedió a identificarlas o no en las narrativas de los  participantes, se buscaron puntos de encuentro entre las historias de vida y procedió a organizar la información por cada categoría de análisis propuesta.</w:t>
      </w:r>
    </w:p>
    <w:p w14:paraId="5F33C645" w14:textId="41CE271B" w:rsidR="00EF05D1" w:rsidRPr="00C733CF" w:rsidRDefault="00C733CF" w:rsidP="0021610D">
      <w:pPr>
        <w:spacing w:line="360" w:lineRule="auto"/>
        <w:jc w:val="both"/>
        <w:rPr>
          <w:rFonts w:cs="Arial"/>
          <w:sz w:val="24"/>
          <w:szCs w:val="24"/>
        </w:rPr>
      </w:pPr>
      <w:r w:rsidRPr="00C733CF">
        <w:rPr>
          <w:rFonts w:cs="Arial"/>
          <w:sz w:val="24"/>
          <w:szCs w:val="24"/>
        </w:rPr>
        <w:t xml:space="preserve">Se identificaron factores principales en cada categoría de  análisis, para hacer una proyección general e integral de los resultados, plasmados en el análisis y las </w:t>
      </w:r>
      <w:r w:rsidR="003D4C60">
        <w:rPr>
          <w:rFonts w:cs="Arial"/>
          <w:sz w:val="24"/>
          <w:szCs w:val="24"/>
        </w:rPr>
        <w:t xml:space="preserve">  </w:t>
      </w:r>
      <w:r w:rsidRPr="00C733CF">
        <w:rPr>
          <w:rFonts w:cs="Arial"/>
          <w:sz w:val="24"/>
          <w:szCs w:val="24"/>
        </w:rPr>
        <w:t>conclusiones y recomendaciones del documento resultante del proceso investigativo.</w:t>
      </w:r>
    </w:p>
    <w:p w14:paraId="607698C1" w14:textId="2F4AF66B" w:rsidR="00F23EE7" w:rsidRDefault="00F23EE7" w:rsidP="00883450">
      <w:pPr>
        <w:ind w:left="0" w:right="0"/>
        <w:rPr>
          <w:rFonts w:cs="Arial"/>
          <w:sz w:val="24"/>
          <w:szCs w:val="24"/>
        </w:rPr>
      </w:pPr>
    </w:p>
    <w:p w14:paraId="69DC461A" w14:textId="77777777" w:rsidR="00883450" w:rsidRDefault="00883450" w:rsidP="00883450">
      <w:pPr>
        <w:ind w:left="0" w:right="0"/>
        <w:rPr>
          <w:rFonts w:cs="Arial"/>
          <w:sz w:val="24"/>
          <w:szCs w:val="24"/>
        </w:rPr>
      </w:pPr>
    </w:p>
    <w:p w14:paraId="427A4E7A" w14:textId="77777777" w:rsidR="00883450" w:rsidRDefault="00883450" w:rsidP="00883450">
      <w:pPr>
        <w:ind w:left="0" w:right="0"/>
        <w:rPr>
          <w:rFonts w:cs="Arial"/>
          <w:sz w:val="24"/>
          <w:szCs w:val="24"/>
        </w:rPr>
      </w:pPr>
    </w:p>
    <w:p w14:paraId="692181E6" w14:textId="77777777" w:rsidR="00883450" w:rsidRDefault="00883450" w:rsidP="00883450">
      <w:pPr>
        <w:ind w:left="0" w:right="0"/>
        <w:rPr>
          <w:rFonts w:cs="Arial"/>
          <w:sz w:val="24"/>
          <w:szCs w:val="24"/>
        </w:rPr>
      </w:pPr>
    </w:p>
    <w:p w14:paraId="45813DC1" w14:textId="77777777" w:rsidR="00883450" w:rsidRDefault="00883450" w:rsidP="00883450">
      <w:pPr>
        <w:ind w:left="0" w:right="0"/>
        <w:rPr>
          <w:rFonts w:cs="Arial"/>
          <w:sz w:val="24"/>
          <w:szCs w:val="24"/>
        </w:rPr>
      </w:pPr>
    </w:p>
    <w:p w14:paraId="0A2AEFDB" w14:textId="77777777" w:rsidR="00883450" w:rsidRDefault="00883450" w:rsidP="00883450">
      <w:pPr>
        <w:ind w:left="0" w:right="0"/>
        <w:rPr>
          <w:rFonts w:cs="Arial"/>
          <w:sz w:val="24"/>
          <w:szCs w:val="24"/>
        </w:rPr>
      </w:pPr>
    </w:p>
    <w:p w14:paraId="3F25C214" w14:textId="77777777" w:rsidR="006D1D63" w:rsidRDefault="006D1D63" w:rsidP="00883450">
      <w:pPr>
        <w:ind w:left="0" w:right="0"/>
        <w:rPr>
          <w:rFonts w:cs="Arial"/>
          <w:sz w:val="24"/>
          <w:szCs w:val="24"/>
        </w:rPr>
      </w:pPr>
    </w:p>
    <w:p w14:paraId="2C4056C3" w14:textId="77777777" w:rsidR="00883450" w:rsidRDefault="00883450" w:rsidP="00883450">
      <w:pPr>
        <w:ind w:left="0" w:right="0"/>
        <w:rPr>
          <w:rFonts w:cs="Arial"/>
          <w:sz w:val="24"/>
          <w:szCs w:val="24"/>
        </w:rPr>
      </w:pPr>
    </w:p>
    <w:p w14:paraId="3B4D4524" w14:textId="77777777" w:rsidR="00883450" w:rsidRDefault="00883450" w:rsidP="00883450">
      <w:pPr>
        <w:ind w:left="0" w:right="0"/>
        <w:rPr>
          <w:rFonts w:cs="Arial"/>
          <w:sz w:val="24"/>
          <w:szCs w:val="24"/>
        </w:rPr>
      </w:pPr>
    </w:p>
    <w:p w14:paraId="1E6248CD" w14:textId="77777777" w:rsidR="00883450" w:rsidRPr="00F23EE7" w:rsidRDefault="00883450" w:rsidP="00883450">
      <w:pPr>
        <w:ind w:left="0" w:right="0"/>
      </w:pPr>
    </w:p>
    <w:p w14:paraId="0DDE2244" w14:textId="52AFD20C" w:rsidR="00C5094B" w:rsidRDefault="0040500A" w:rsidP="00390BD3">
      <w:pPr>
        <w:pStyle w:val="Ttulo1"/>
        <w:spacing w:line="360" w:lineRule="auto"/>
        <w:ind w:left="0"/>
        <w:jc w:val="center"/>
        <w:rPr>
          <w:rFonts w:ascii="Arial" w:hAnsi="Arial" w:cs="Arial"/>
          <w:b/>
          <w:color w:val="000000" w:themeColor="text1"/>
          <w:sz w:val="24"/>
          <w:szCs w:val="24"/>
        </w:rPr>
      </w:pPr>
      <w:bookmarkStart w:id="47" w:name="_Toc13141936"/>
      <w:r>
        <w:rPr>
          <w:rFonts w:ascii="Arial" w:hAnsi="Arial" w:cs="Arial"/>
          <w:b/>
          <w:color w:val="000000" w:themeColor="text1"/>
          <w:sz w:val="24"/>
          <w:szCs w:val="24"/>
        </w:rPr>
        <w:lastRenderedPageBreak/>
        <w:t>3</w:t>
      </w:r>
      <w:r w:rsidR="007461CF" w:rsidRPr="00372F2B">
        <w:rPr>
          <w:rFonts w:ascii="Arial" w:hAnsi="Arial" w:cs="Arial"/>
          <w:b/>
          <w:color w:val="000000" w:themeColor="text1"/>
          <w:sz w:val="24"/>
          <w:szCs w:val="24"/>
        </w:rPr>
        <w:t xml:space="preserve">.8. </w:t>
      </w:r>
      <w:r w:rsidR="00C5094B" w:rsidRPr="00372F2B">
        <w:rPr>
          <w:rFonts w:ascii="Arial" w:hAnsi="Arial" w:cs="Arial"/>
          <w:b/>
          <w:color w:val="000000" w:themeColor="text1"/>
          <w:sz w:val="24"/>
          <w:szCs w:val="24"/>
        </w:rPr>
        <w:t>CRONOGRAMA DE ACTIVIDADES</w:t>
      </w:r>
      <w:bookmarkEnd w:id="47"/>
    </w:p>
    <w:p w14:paraId="103BBB47" w14:textId="77777777" w:rsidR="00325A46" w:rsidRDefault="00325A46" w:rsidP="00325A46">
      <w:pPr>
        <w:ind w:left="0"/>
      </w:pPr>
    </w:p>
    <w:tbl>
      <w:tblPr>
        <w:tblStyle w:val="Tablaconcuadrcula"/>
        <w:tblpPr w:leftFromText="141" w:rightFromText="141" w:vertAnchor="text" w:tblpY="1"/>
        <w:tblOverlap w:val="never"/>
        <w:tblW w:w="0" w:type="auto"/>
        <w:tblLayout w:type="fixed"/>
        <w:tblLook w:val="04A0" w:firstRow="1" w:lastRow="0" w:firstColumn="1" w:lastColumn="0" w:noHBand="0" w:noVBand="1"/>
      </w:tblPr>
      <w:tblGrid>
        <w:gridCol w:w="2060"/>
        <w:gridCol w:w="269"/>
        <w:gridCol w:w="488"/>
        <w:gridCol w:w="489"/>
        <w:gridCol w:w="242"/>
        <w:gridCol w:w="27"/>
        <w:gridCol w:w="300"/>
        <w:gridCol w:w="376"/>
        <w:gridCol w:w="328"/>
        <w:gridCol w:w="436"/>
        <w:gridCol w:w="379"/>
        <w:gridCol w:w="496"/>
        <w:gridCol w:w="449"/>
        <w:gridCol w:w="305"/>
        <w:gridCol w:w="27"/>
        <w:gridCol w:w="354"/>
        <w:gridCol w:w="589"/>
        <w:gridCol w:w="424"/>
        <w:gridCol w:w="548"/>
        <w:gridCol w:w="40"/>
      </w:tblGrid>
      <w:tr w:rsidR="00884DD6" w14:paraId="077EEBF7" w14:textId="77777777" w:rsidTr="00E860F9">
        <w:trPr>
          <w:trHeight w:val="684"/>
        </w:trPr>
        <w:tc>
          <w:tcPr>
            <w:tcW w:w="8623" w:type="dxa"/>
            <w:gridSpan w:val="20"/>
            <w:shd w:val="clear" w:color="auto" w:fill="FFC000"/>
          </w:tcPr>
          <w:p w14:paraId="1178343B" w14:textId="77777777" w:rsidR="00884DD6" w:rsidRDefault="00884DD6" w:rsidP="00325A46">
            <w:pPr>
              <w:ind w:left="0"/>
            </w:pPr>
          </w:p>
          <w:p w14:paraId="57739098" w14:textId="129258F7" w:rsidR="00884DD6" w:rsidRPr="00557446" w:rsidRDefault="00884DD6" w:rsidP="00884DD6">
            <w:pPr>
              <w:tabs>
                <w:tab w:val="left" w:pos="3065"/>
              </w:tabs>
              <w:ind w:left="0"/>
              <w:jc w:val="center"/>
              <w:rPr>
                <w:b/>
                <w:sz w:val="28"/>
                <w:szCs w:val="28"/>
              </w:rPr>
            </w:pPr>
            <w:r w:rsidRPr="00557446">
              <w:rPr>
                <w:b/>
                <w:sz w:val="28"/>
                <w:szCs w:val="28"/>
              </w:rPr>
              <w:t>2017</w:t>
            </w:r>
          </w:p>
        </w:tc>
      </w:tr>
      <w:tr w:rsidR="00390BD3" w14:paraId="13062F04" w14:textId="77777777" w:rsidTr="00E860F9">
        <w:trPr>
          <w:trHeight w:val="2387"/>
        </w:trPr>
        <w:tc>
          <w:tcPr>
            <w:tcW w:w="2060" w:type="dxa"/>
            <w:vMerge w:val="restart"/>
            <w:tcBorders>
              <w:tr2bl w:val="single" w:sz="4" w:space="0" w:color="auto"/>
            </w:tcBorders>
            <w:shd w:val="clear" w:color="auto" w:fill="FFC000"/>
          </w:tcPr>
          <w:p w14:paraId="308045AB" w14:textId="522957D9" w:rsidR="00884DD6" w:rsidRPr="00557446" w:rsidRDefault="00884DD6" w:rsidP="00325A46">
            <w:pPr>
              <w:ind w:left="0"/>
              <w:rPr>
                <w:b/>
              </w:rPr>
            </w:pPr>
          </w:p>
          <w:p w14:paraId="135398A8" w14:textId="77777777" w:rsidR="00325A46" w:rsidRPr="00557446" w:rsidRDefault="00325A46" w:rsidP="00325A46">
            <w:pPr>
              <w:ind w:left="0"/>
              <w:rPr>
                <w:b/>
              </w:rPr>
            </w:pPr>
            <w:r w:rsidRPr="00557446">
              <w:rPr>
                <w:b/>
              </w:rPr>
              <w:t>MESES</w:t>
            </w:r>
          </w:p>
          <w:p w14:paraId="108887F0" w14:textId="77777777" w:rsidR="00325A46" w:rsidRPr="00557446" w:rsidRDefault="00325A46" w:rsidP="00325A46">
            <w:pPr>
              <w:ind w:left="0"/>
              <w:rPr>
                <w:b/>
              </w:rPr>
            </w:pPr>
          </w:p>
          <w:p w14:paraId="60D3C1F3" w14:textId="77777777" w:rsidR="00325A46" w:rsidRPr="00557446" w:rsidRDefault="00325A46" w:rsidP="00325A46">
            <w:pPr>
              <w:ind w:left="0"/>
              <w:rPr>
                <w:b/>
              </w:rPr>
            </w:pPr>
          </w:p>
          <w:p w14:paraId="1D9EF683" w14:textId="77777777" w:rsidR="00325A46" w:rsidRPr="00557446" w:rsidRDefault="00325A46" w:rsidP="00325A46">
            <w:pPr>
              <w:ind w:left="0"/>
              <w:jc w:val="center"/>
              <w:rPr>
                <w:b/>
              </w:rPr>
            </w:pPr>
          </w:p>
          <w:p w14:paraId="154D5101" w14:textId="77777777" w:rsidR="00557446" w:rsidRDefault="00557446" w:rsidP="00325A46">
            <w:pPr>
              <w:ind w:left="0"/>
              <w:jc w:val="center"/>
              <w:rPr>
                <w:b/>
              </w:rPr>
            </w:pPr>
            <w:r>
              <w:rPr>
                <w:b/>
              </w:rPr>
              <w:t xml:space="preserve">         </w:t>
            </w:r>
          </w:p>
          <w:p w14:paraId="171BFA6C" w14:textId="77777777" w:rsidR="00557446" w:rsidRDefault="00557446" w:rsidP="00325A46">
            <w:pPr>
              <w:ind w:left="0"/>
              <w:jc w:val="center"/>
              <w:rPr>
                <w:b/>
              </w:rPr>
            </w:pPr>
          </w:p>
          <w:p w14:paraId="507A2868" w14:textId="2762CBDD" w:rsidR="00325A46" w:rsidRPr="00557446" w:rsidRDefault="00557446" w:rsidP="00325A46">
            <w:pPr>
              <w:ind w:left="0"/>
              <w:jc w:val="center"/>
              <w:rPr>
                <w:b/>
              </w:rPr>
            </w:pPr>
            <w:r>
              <w:rPr>
                <w:b/>
              </w:rPr>
              <w:t xml:space="preserve">   </w:t>
            </w:r>
            <w:r w:rsidR="00325A46" w:rsidRPr="00557446">
              <w:rPr>
                <w:b/>
              </w:rPr>
              <w:t>SEMANAS</w:t>
            </w:r>
          </w:p>
        </w:tc>
        <w:tc>
          <w:tcPr>
            <w:tcW w:w="1488" w:type="dxa"/>
            <w:gridSpan w:val="4"/>
            <w:shd w:val="clear" w:color="auto" w:fill="FFC000"/>
          </w:tcPr>
          <w:p w14:paraId="43FD8CFC" w14:textId="77777777" w:rsidR="00884DD6" w:rsidRPr="00557446" w:rsidRDefault="00884DD6" w:rsidP="00325A46">
            <w:pPr>
              <w:ind w:left="0"/>
              <w:rPr>
                <w:b/>
              </w:rPr>
            </w:pPr>
          </w:p>
          <w:p w14:paraId="796D021B" w14:textId="693015AC" w:rsidR="00325A46" w:rsidRPr="00557446" w:rsidRDefault="00325A46" w:rsidP="00325A46">
            <w:pPr>
              <w:ind w:left="0"/>
              <w:rPr>
                <w:b/>
              </w:rPr>
            </w:pPr>
            <w:r w:rsidRPr="00557446">
              <w:rPr>
                <w:b/>
              </w:rPr>
              <w:t>MAYO</w:t>
            </w:r>
          </w:p>
        </w:tc>
        <w:tc>
          <w:tcPr>
            <w:tcW w:w="1467" w:type="dxa"/>
            <w:gridSpan w:val="5"/>
            <w:shd w:val="clear" w:color="auto" w:fill="FFC000"/>
          </w:tcPr>
          <w:p w14:paraId="71166D8B" w14:textId="77777777" w:rsidR="00884DD6" w:rsidRPr="00557446" w:rsidRDefault="00884DD6" w:rsidP="00325A46">
            <w:pPr>
              <w:ind w:left="0"/>
              <w:rPr>
                <w:b/>
              </w:rPr>
            </w:pPr>
          </w:p>
          <w:p w14:paraId="65F6CE53" w14:textId="5538C37C" w:rsidR="00325A46" w:rsidRPr="00557446" w:rsidRDefault="00325A46" w:rsidP="00325A46">
            <w:pPr>
              <w:ind w:left="0"/>
              <w:rPr>
                <w:b/>
              </w:rPr>
            </w:pPr>
            <w:r w:rsidRPr="00557446">
              <w:rPr>
                <w:b/>
              </w:rPr>
              <w:t>JUNIO</w:t>
            </w:r>
          </w:p>
        </w:tc>
        <w:tc>
          <w:tcPr>
            <w:tcW w:w="1629" w:type="dxa"/>
            <w:gridSpan w:val="4"/>
            <w:shd w:val="clear" w:color="auto" w:fill="FFC000"/>
          </w:tcPr>
          <w:p w14:paraId="04757113" w14:textId="77777777" w:rsidR="00884DD6" w:rsidRPr="00557446" w:rsidRDefault="00884DD6" w:rsidP="00325A46">
            <w:pPr>
              <w:ind w:left="0"/>
              <w:rPr>
                <w:b/>
              </w:rPr>
            </w:pPr>
          </w:p>
          <w:p w14:paraId="4856448E" w14:textId="1FFC6589" w:rsidR="00325A46" w:rsidRPr="00557446" w:rsidRDefault="00325A46" w:rsidP="00325A46">
            <w:pPr>
              <w:ind w:left="0"/>
              <w:rPr>
                <w:b/>
              </w:rPr>
            </w:pPr>
            <w:r w:rsidRPr="00557446">
              <w:rPr>
                <w:b/>
              </w:rPr>
              <w:t>JULIO</w:t>
            </w:r>
          </w:p>
        </w:tc>
        <w:tc>
          <w:tcPr>
            <w:tcW w:w="1977" w:type="dxa"/>
            <w:gridSpan w:val="6"/>
            <w:shd w:val="clear" w:color="auto" w:fill="FFC000"/>
          </w:tcPr>
          <w:p w14:paraId="287F97E2" w14:textId="77777777" w:rsidR="00884DD6" w:rsidRPr="00557446" w:rsidRDefault="00884DD6" w:rsidP="00325A46">
            <w:pPr>
              <w:ind w:left="0"/>
              <w:rPr>
                <w:b/>
              </w:rPr>
            </w:pPr>
          </w:p>
          <w:p w14:paraId="3090E5D6" w14:textId="72A9AA74" w:rsidR="00325A46" w:rsidRPr="00557446" w:rsidRDefault="00884DD6" w:rsidP="00325A46">
            <w:pPr>
              <w:ind w:left="0"/>
              <w:rPr>
                <w:b/>
              </w:rPr>
            </w:pPr>
            <w:r w:rsidRPr="00557446">
              <w:rPr>
                <w:b/>
              </w:rPr>
              <w:t>AGOSTO</w:t>
            </w:r>
          </w:p>
        </w:tc>
      </w:tr>
      <w:tr w:rsidR="00E860F9" w14:paraId="07848A29" w14:textId="0469E582" w:rsidTr="00E860F9">
        <w:trPr>
          <w:gridAfter w:val="1"/>
          <w:wAfter w:w="40" w:type="dxa"/>
          <w:trHeight w:val="686"/>
        </w:trPr>
        <w:tc>
          <w:tcPr>
            <w:tcW w:w="2060" w:type="dxa"/>
            <w:vMerge/>
            <w:tcBorders>
              <w:tr2bl w:val="single" w:sz="4" w:space="0" w:color="auto"/>
            </w:tcBorders>
            <w:shd w:val="clear" w:color="auto" w:fill="FFC000"/>
          </w:tcPr>
          <w:p w14:paraId="2B02F744" w14:textId="77777777" w:rsidR="00884DD6" w:rsidRDefault="00884DD6" w:rsidP="00325A46">
            <w:pPr>
              <w:ind w:left="0"/>
            </w:pPr>
          </w:p>
        </w:tc>
        <w:tc>
          <w:tcPr>
            <w:tcW w:w="269" w:type="dxa"/>
            <w:shd w:val="clear" w:color="auto" w:fill="FFC000"/>
          </w:tcPr>
          <w:p w14:paraId="2BD4C2B2" w14:textId="1A32509C" w:rsidR="00884DD6" w:rsidRPr="00557446" w:rsidRDefault="00884DD6" w:rsidP="00325A46">
            <w:pPr>
              <w:ind w:left="0"/>
              <w:rPr>
                <w:b/>
              </w:rPr>
            </w:pPr>
            <w:r w:rsidRPr="00557446">
              <w:rPr>
                <w:b/>
              </w:rPr>
              <w:t>1</w:t>
            </w:r>
            <w:r w:rsidR="00581171" w:rsidRPr="00557446">
              <w:rPr>
                <w:b/>
              </w:rPr>
              <w:t xml:space="preserve">  </w:t>
            </w:r>
          </w:p>
        </w:tc>
        <w:tc>
          <w:tcPr>
            <w:tcW w:w="488" w:type="dxa"/>
            <w:shd w:val="clear" w:color="auto" w:fill="FFC000"/>
          </w:tcPr>
          <w:p w14:paraId="51D60135" w14:textId="660A84FE" w:rsidR="00884DD6" w:rsidRPr="00557446" w:rsidRDefault="00884DD6" w:rsidP="00325A46">
            <w:pPr>
              <w:ind w:left="0"/>
              <w:rPr>
                <w:b/>
              </w:rPr>
            </w:pPr>
            <w:r w:rsidRPr="00557446">
              <w:rPr>
                <w:b/>
              </w:rPr>
              <w:t>2</w:t>
            </w:r>
          </w:p>
        </w:tc>
        <w:tc>
          <w:tcPr>
            <w:tcW w:w="489" w:type="dxa"/>
            <w:shd w:val="clear" w:color="auto" w:fill="FFC000"/>
          </w:tcPr>
          <w:p w14:paraId="3EF60543" w14:textId="3C9CE1B6" w:rsidR="00884DD6" w:rsidRPr="00557446" w:rsidRDefault="00884DD6" w:rsidP="00325A46">
            <w:pPr>
              <w:ind w:left="0"/>
              <w:rPr>
                <w:b/>
              </w:rPr>
            </w:pPr>
            <w:r w:rsidRPr="00557446">
              <w:rPr>
                <w:b/>
              </w:rPr>
              <w:t>3</w:t>
            </w:r>
          </w:p>
        </w:tc>
        <w:tc>
          <w:tcPr>
            <w:tcW w:w="269" w:type="dxa"/>
            <w:gridSpan w:val="2"/>
            <w:shd w:val="clear" w:color="auto" w:fill="FFC000"/>
          </w:tcPr>
          <w:p w14:paraId="5DA60A58" w14:textId="698BC9FF" w:rsidR="00884DD6" w:rsidRPr="00557446" w:rsidRDefault="00884DD6" w:rsidP="00325A46">
            <w:pPr>
              <w:ind w:left="0"/>
              <w:rPr>
                <w:b/>
              </w:rPr>
            </w:pPr>
            <w:r w:rsidRPr="00557446">
              <w:rPr>
                <w:b/>
              </w:rPr>
              <w:t>4</w:t>
            </w:r>
          </w:p>
        </w:tc>
        <w:tc>
          <w:tcPr>
            <w:tcW w:w="300" w:type="dxa"/>
            <w:shd w:val="clear" w:color="auto" w:fill="FFC000"/>
          </w:tcPr>
          <w:p w14:paraId="1C3DFC16" w14:textId="32D13565" w:rsidR="00884DD6" w:rsidRPr="00557446" w:rsidRDefault="00884DD6" w:rsidP="00325A46">
            <w:pPr>
              <w:ind w:left="0"/>
              <w:rPr>
                <w:b/>
              </w:rPr>
            </w:pPr>
            <w:r w:rsidRPr="00557446">
              <w:rPr>
                <w:b/>
              </w:rPr>
              <w:t>1</w:t>
            </w:r>
          </w:p>
        </w:tc>
        <w:tc>
          <w:tcPr>
            <w:tcW w:w="376" w:type="dxa"/>
            <w:shd w:val="clear" w:color="auto" w:fill="FFC000"/>
          </w:tcPr>
          <w:p w14:paraId="02CE4EF3" w14:textId="1EFA43E7" w:rsidR="00884DD6" w:rsidRPr="00557446" w:rsidRDefault="00884DD6" w:rsidP="00325A46">
            <w:pPr>
              <w:ind w:left="0"/>
              <w:rPr>
                <w:b/>
              </w:rPr>
            </w:pPr>
            <w:r w:rsidRPr="00557446">
              <w:rPr>
                <w:b/>
              </w:rPr>
              <w:t>2</w:t>
            </w:r>
          </w:p>
        </w:tc>
        <w:tc>
          <w:tcPr>
            <w:tcW w:w="328" w:type="dxa"/>
            <w:shd w:val="clear" w:color="auto" w:fill="FFC000"/>
          </w:tcPr>
          <w:p w14:paraId="2E91C131" w14:textId="020BB117" w:rsidR="00884DD6" w:rsidRPr="00557446" w:rsidRDefault="00884DD6" w:rsidP="00325A46">
            <w:pPr>
              <w:ind w:left="0"/>
              <w:rPr>
                <w:b/>
              </w:rPr>
            </w:pPr>
            <w:r w:rsidRPr="00557446">
              <w:rPr>
                <w:b/>
              </w:rPr>
              <w:t>3</w:t>
            </w:r>
          </w:p>
        </w:tc>
        <w:tc>
          <w:tcPr>
            <w:tcW w:w="433" w:type="dxa"/>
            <w:shd w:val="clear" w:color="auto" w:fill="FFC000"/>
          </w:tcPr>
          <w:p w14:paraId="28E2A4D0" w14:textId="15956D5D" w:rsidR="00884DD6" w:rsidRPr="00557446" w:rsidRDefault="00884DD6" w:rsidP="00325A46">
            <w:pPr>
              <w:ind w:left="0"/>
              <w:rPr>
                <w:b/>
              </w:rPr>
            </w:pPr>
            <w:r w:rsidRPr="00557446">
              <w:rPr>
                <w:b/>
              </w:rPr>
              <w:t>4</w:t>
            </w:r>
          </w:p>
        </w:tc>
        <w:tc>
          <w:tcPr>
            <w:tcW w:w="379" w:type="dxa"/>
            <w:shd w:val="clear" w:color="auto" w:fill="FFC000"/>
          </w:tcPr>
          <w:p w14:paraId="10FC8E2B" w14:textId="2091507F" w:rsidR="00884DD6" w:rsidRPr="00557446" w:rsidRDefault="00884DD6" w:rsidP="00325A46">
            <w:pPr>
              <w:ind w:left="0"/>
              <w:rPr>
                <w:b/>
              </w:rPr>
            </w:pPr>
            <w:r w:rsidRPr="00557446">
              <w:rPr>
                <w:b/>
              </w:rPr>
              <w:t>1</w:t>
            </w:r>
          </w:p>
        </w:tc>
        <w:tc>
          <w:tcPr>
            <w:tcW w:w="496" w:type="dxa"/>
            <w:shd w:val="clear" w:color="auto" w:fill="FFC000"/>
          </w:tcPr>
          <w:p w14:paraId="3BD0D70B" w14:textId="01C9DC1A" w:rsidR="00884DD6" w:rsidRPr="00557446" w:rsidRDefault="00884DD6" w:rsidP="00325A46">
            <w:pPr>
              <w:ind w:left="0"/>
              <w:rPr>
                <w:b/>
              </w:rPr>
            </w:pPr>
            <w:r w:rsidRPr="00557446">
              <w:rPr>
                <w:b/>
              </w:rPr>
              <w:t>2</w:t>
            </w:r>
          </w:p>
        </w:tc>
        <w:tc>
          <w:tcPr>
            <w:tcW w:w="449" w:type="dxa"/>
            <w:shd w:val="clear" w:color="auto" w:fill="FFC000"/>
          </w:tcPr>
          <w:p w14:paraId="1CE6E080" w14:textId="380D7B42" w:rsidR="00884DD6" w:rsidRPr="00557446" w:rsidRDefault="00884DD6" w:rsidP="00325A46">
            <w:pPr>
              <w:ind w:left="0"/>
              <w:rPr>
                <w:b/>
              </w:rPr>
            </w:pPr>
            <w:r w:rsidRPr="00557446">
              <w:rPr>
                <w:b/>
              </w:rPr>
              <w:t>3</w:t>
            </w:r>
          </w:p>
        </w:tc>
        <w:tc>
          <w:tcPr>
            <w:tcW w:w="332" w:type="dxa"/>
            <w:gridSpan w:val="2"/>
            <w:shd w:val="clear" w:color="auto" w:fill="FFC000"/>
          </w:tcPr>
          <w:p w14:paraId="5355B778" w14:textId="783E5417" w:rsidR="00884DD6" w:rsidRPr="00557446" w:rsidRDefault="00884DD6" w:rsidP="00325A46">
            <w:pPr>
              <w:ind w:left="0"/>
              <w:rPr>
                <w:b/>
              </w:rPr>
            </w:pPr>
            <w:r w:rsidRPr="00557446">
              <w:rPr>
                <w:b/>
              </w:rPr>
              <w:t>4</w:t>
            </w:r>
          </w:p>
        </w:tc>
        <w:tc>
          <w:tcPr>
            <w:tcW w:w="354" w:type="dxa"/>
            <w:shd w:val="clear" w:color="auto" w:fill="FFC000"/>
          </w:tcPr>
          <w:p w14:paraId="43E6C79C" w14:textId="0A2CE148" w:rsidR="00884DD6" w:rsidRPr="00557446" w:rsidRDefault="00884DD6" w:rsidP="00325A46">
            <w:pPr>
              <w:ind w:left="0"/>
              <w:rPr>
                <w:b/>
              </w:rPr>
            </w:pPr>
            <w:r w:rsidRPr="00557446">
              <w:rPr>
                <w:b/>
              </w:rPr>
              <w:t>1</w:t>
            </w:r>
          </w:p>
        </w:tc>
        <w:tc>
          <w:tcPr>
            <w:tcW w:w="589" w:type="dxa"/>
            <w:shd w:val="clear" w:color="auto" w:fill="FFC000"/>
          </w:tcPr>
          <w:p w14:paraId="142B5AC5" w14:textId="76CB426C" w:rsidR="00884DD6" w:rsidRPr="00557446" w:rsidRDefault="00884DD6" w:rsidP="00325A46">
            <w:pPr>
              <w:ind w:left="0"/>
              <w:rPr>
                <w:b/>
              </w:rPr>
            </w:pPr>
            <w:r w:rsidRPr="00557446">
              <w:rPr>
                <w:b/>
              </w:rPr>
              <w:t>2</w:t>
            </w:r>
          </w:p>
        </w:tc>
        <w:tc>
          <w:tcPr>
            <w:tcW w:w="424" w:type="dxa"/>
            <w:shd w:val="clear" w:color="auto" w:fill="FFC000"/>
          </w:tcPr>
          <w:p w14:paraId="12F6DB5C" w14:textId="6EC01D12" w:rsidR="00884DD6" w:rsidRPr="00557446" w:rsidRDefault="00884DD6" w:rsidP="00325A46">
            <w:pPr>
              <w:ind w:left="0"/>
              <w:rPr>
                <w:b/>
              </w:rPr>
            </w:pPr>
            <w:r w:rsidRPr="00557446">
              <w:rPr>
                <w:b/>
              </w:rPr>
              <w:t>3</w:t>
            </w:r>
          </w:p>
        </w:tc>
        <w:tc>
          <w:tcPr>
            <w:tcW w:w="548" w:type="dxa"/>
            <w:shd w:val="clear" w:color="auto" w:fill="FFC000"/>
          </w:tcPr>
          <w:p w14:paraId="6D965403" w14:textId="5B2834D9" w:rsidR="00884DD6" w:rsidRPr="00557446" w:rsidRDefault="00884DD6" w:rsidP="00325A46">
            <w:pPr>
              <w:ind w:left="0"/>
              <w:rPr>
                <w:b/>
              </w:rPr>
            </w:pPr>
            <w:r w:rsidRPr="00557446">
              <w:rPr>
                <w:b/>
              </w:rPr>
              <w:t>4</w:t>
            </w:r>
          </w:p>
        </w:tc>
      </w:tr>
      <w:tr w:rsidR="00E860F9" w14:paraId="14F78189" w14:textId="687A99A5" w:rsidTr="00E860F9">
        <w:trPr>
          <w:gridAfter w:val="1"/>
          <w:wAfter w:w="40" w:type="dxa"/>
          <w:trHeight w:val="917"/>
        </w:trPr>
        <w:tc>
          <w:tcPr>
            <w:tcW w:w="2060" w:type="dxa"/>
            <w:shd w:val="clear" w:color="auto" w:fill="FFC000"/>
          </w:tcPr>
          <w:p w14:paraId="1369ADF2" w14:textId="77777777" w:rsidR="00581171" w:rsidRDefault="00884DD6" w:rsidP="00581171">
            <w:pPr>
              <w:ind w:left="0"/>
              <w:rPr>
                <w:sz w:val="20"/>
                <w:szCs w:val="20"/>
              </w:rPr>
            </w:pPr>
            <w:r w:rsidRPr="00581171">
              <w:rPr>
                <w:sz w:val="20"/>
                <w:szCs w:val="20"/>
              </w:rPr>
              <w:t>Autorización para</w:t>
            </w:r>
          </w:p>
          <w:p w14:paraId="6F466FE3" w14:textId="5842EAB0" w:rsidR="00884DD6" w:rsidRPr="00581171" w:rsidRDefault="00884DD6" w:rsidP="00581171">
            <w:pPr>
              <w:ind w:left="0"/>
              <w:rPr>
                <w:sz w:val="20"/>
                <w:szCs w:val="20"/>
              </w:rPr>
            </w:pPr>
            <w:r w:rsidRPr="00581171">
              <w:rPr>
                <w:sz w:val="20"/>
                <w:szCs w:val="20"/>
              </w:rPr>
              <w:t xml:space="preserve"> la ejecución de la investigación</w:t>
            </w:r>
          </w:p>
        </w:tc>
        <w:tc>
          <w:tcPr>
            <w:tcW w:w="269" w:type="dxa"/>
            <w:shd w:val="clear" w:color="auto" w:fill="FFE599" w:themeFill="accent4" w:themeFillTint="66"/>
          </w:tcPr>
          <w:p w14:paraId="7C3F4395" w14:textId="224E7180" w:rsidR="00884DD6" w:rsidRPr="00B3541B" w:rsidRDefault="00B3541B" w:rsidP="00325A46">
            <w:pPr>
              <w:ind w:left="0"/>
              <w:rPr>
                <w:highlight w:val="red"/>
              </w:rPr>
            </w:pPr>
            <w:r w:rsidRPr="00B3541B">
              <w:rPr>
                <w:highlight w:val="red"/>
              </w:rPr>
              <w:t>-</w:t>
            </w:r>
          </w:p>
        </w:tc>
        <w:tc>
          <w:tcPr>
            <w:tcW w:w="488" w:type="dxa"/>
            <w:shd w:val="clear" w:color="auto" w:fill="FFE599" w:themeFill="accent4" w:themeFillTint="66"/>
          </w:tcPr>
          <w:p w14:paraId="71316D77" w14:textId="36650DC6" w:rsidR="00884DD6" w:rsidRPr="00B3541B" w:rsidRDefault="00B3541B" w:rsidP="00325A46">
            <w:pPr>
              <w:ind w:left="0"/>
              <w:rPr>
                <w:highlight w:val="red"/>
              </w:rPr>
            </w:pPr>
            <w:r w:rsidRPr="00B3541B">
              <w:rPr>
                <w:highlight w:val="red"/>
              </w:rPr>
              <w:t>-</w:t>
            </w:r>
          </w:p>
        </w:tc>
        <w:tc>
          <w:tcPr>
            <w:tcW w:w="489" w:type="dxa"/>
            <w:shd w:val="clear" w:color="auto" w:fill="FFE599" w:themeFill="accent4" w:themeFillTint="66"/>
          </w:tcPr>
          <w:p w14:paraId="74E8535B" w14:textId="5DCE2956" w:rsidR="00884DD6" w:rsidRPr="00B3541B" w:rsidRDefault="00B3541B" w:rsidP="00325A46">
            <w:pPr>
              <w:ind w:left="0"/>
              <w:rPr>
                <w:highlight w:val="red"/>
              </w:rPr>
            </w:pPr>
            <w:r w:rsidRPr="00B3541B">
              <w:rPr>
                <w:highlight w:val="red"/>
              </w:rPr>
              <w:t>-</w:t>
            </w:r>
          </w:p>
        </w:tc>
        <w:tc>
          <w:tcPr>
            <w:tcW w:w="269" w:type="dxa"/>
            <w:gridSpan w:val="2"/>
            <w:shd w:val="clear" w:color="auto" w:fill="FFE599" w:themeFill="accent4" w:themeFillTint="66"/>
          </w:tcPr>
          <w:p w14:paraId="551D2A6B" w14:textId="55769504" w:rsidR="00884DD6" w:rsidRPr="00B3541B" w:rsidRDefault="00B3541B" w:rsidP="00325A46">
            <w:pPr>
              <w:ind w:left="0"/>
              <w:rPr>
                <w:b/>
                <w:highlight w:val="red"/>
              </w:rPr>
            </w:pPr>
            <w:r w:rsidRPr="00B3541B">
              <w:rPr>
                <w:b/>
                <w:highlight w:val="red"/>
              </w:rPr>
              <w:t>-</w:t>
            </w:r>
          </w:p>
        </w:tc>
        <w:tc>
          <w:tcPr>
            <w:tcW w:w="300" w:type="dxa"/>
            <w:shd w:val="clear" w:color="auto" w:fill="FFF2CC" w:themeFill="accent4" w:themeFillTint="33"/>
          </w:tcPr>
          <w:p w14:paraId="2210AF88" w14:textId="3898B323" w:rsidR="00884DD6" w:rsidRDefault="00884DD6" w:rsidP="00325A46">
            <w:pPr>
              <w:ind w:left="0"/>
            </w:pPr>
          </w:p>
        </w:tc>
        <w:tc>
          <w:tcPr>
            <w:tcW w:w="376" w:type="dxa"/>
            <w:shd w:val="clear" w:color="auto" w:fill="FFF2CC" w:themeFill="accent4" w:themeFillTint="33"/>
          </w:tcPr>
          <w:p w14:paraId="53EA47BD" w14:textId="77777777" w:rsidR="00884DD6" w:rsidRDefault="00884DD6" w:rsidP="00325A46">
            <w:pPr>
              <w:ind w:left="0"/>
            </w:pPr>
          </w:p>
        </w:tc>
        <w:tc>
          <w:tcPr>
            <w:tcW w:w="328" w:type="dxa"/>
            <w:shd w:val="clear" w:color="auto" w:fill="FFF2CC" w:themeFill="accent4" w:themeFillTint="33"/>
          </w:tcPr>
          <w:p w14:paraId="3EC55F30" w14:textId="61C4BF43" w:rsidR="00884DD6" w:rsidRDefault="00884DD6" w:rsidP="00325A46">
            <w:pPr>
              <w:ind w:left="0"/>
            </w:pPr>
          </w:p>
        </w:tc>
        <w:tc>
          <w:tcPr>
            <w:tcW w:w="433" w:type="dxa"/>
            <w:shd w:val="clear" w:color="auto" w:fill="FFF2CC" w:themeFill="accent4" w:themeFillTint="33"/>
          </w:tcPr>
          <w:p w14:paraId="591B5D89" w14:textId="77777777" w:rsidR="00884DD6" w:rsidRDefault="00884DD6" w:rsidP="00325A46">
            <w:pPr>
              <w:ind w:left="0"/>
            </w:pPr>
          </w:p>
        </w:tc>
        <w:tc>
          <w:tcPr>
            <w:tcW w:w="379" w:type="dxa"/>
            <w:shd w:val="clear" w:color="auto" w:fill="FFE599" w:themeFill="accent4" w:themeFillTint="66"/>
          </w:tcPr>
          <w:p w14:paraId="752AA661" w14:textId="1A9B7670" w:rsidR="00884DD6" w:rsidRDefault="00884DD6" w:rsidP="00325A46">
            <w:pPr>
              <w:ind w:left="0"/>
            </w:pPr>
          </w:p>
        </w:tc>
        <w:tc>
          <w:tcPr>
            <w:tcW w:w="496" w:type="dxa"/>
            <w:shd w:val="clear" w:color="auto" w:fill="FFE599" w:themeFill="accent4" w:themeFillTint="66"/>
          </w:tcPr>
          <w:p w14:paraId="4E551E83" w14:textId="77777777" w:rsidR="00884DD6" w:rsidRDefault="00884DD6" w:rsidP="00325A46">
            <w:pPr>
              <w:ind w:left="0"/>
            </w:pPr>
          </w:p>
        </w:tc>
        <w:tc>
          <w:tcPr>
            <w:tcW w:w="449" w:type="dxa"/>
            <w:shd w:val="clear" w:color="auto" w:fill="FFE599" w:themeFill="accent4" w:themeFillTint="66"/>
          </w:tcPr>
          <w:p w14:paraId="5B0A0895" w14:textId="69827F28" w:rsidR="00884DD6" w:rsidRDefault="00884DD6" w:rsidP="00325A46">
            <w:pPr>
              <w:ind w:left="0"/>
            </w:pPr>
          </w:p>
        </w:tc>
        <w:tc>
          <w:tcPr>
            <w:tcW w:w="332" w:type="dxa"/>
            <w:gridSpan w:val="2"/>
            <w:shd w:val="clear" w:color="auto" w:fill="FFE599" w:themeFill="accent4" w:themeFillTint="66"/>
          </w:tcPr>
          <w:p w14:paraId="325080DF" w14:textId="77777777" w:rsidR="00884DD6" w:rsidRDefault="00884DD6" w:rsidP="00325A46">
            <w:pPr>
              <w:ind w:left="0"/>
            </w:pPr>
          </w:p>
        </w:tc>
        <w:tc>
          <w:tcPr>
            <w:tcW w:w="354" w:type="dxa"/>
            <w:shd w:val="clear" w:color="auto" w:fill="FFF2CC" w:themeFill="accent4" w:themeFillTint="33"/>
          </w:tcPr>
          <w:p w14:paraId="003DDD5D" w14:textId="1AA47606" w:rsidR="00884DD6" w:rsidRDefault="00884DD6" w:rsidP="00325A46">
            <w:pPr>
              <w:ind w:left="0"/>
            </w:pPr>
          </w:p>
        </w:tc>
        <w:tc>
          <w:tcPr>
            <w:tcW w:w="589" w:type="dxa"/>
            <w:shd w:val="clear" w:color="auto" w:fill="FFF2CC" w:themeFill="accent4" w:themeFillTint="33"/>
          </w:tcPr>
          <w:p w14:paraId="6F27C810" w14:textId="77777777" w:rsidR="00884DD6" w:rsidRDefault="00884DD6" w:rsidP="00325A46">
            <w:pPr>
              <w:ind w:left="0"/>
            </w:pPr>
          </w:p>
        </w:tc>
        <w:tc>
          <w:tcPr>
            <w:tcW w:w="424" w:type="dxa"/>
            <w:shd w:val="clear" w:color="auto" w:fill="FFF2CC" w:themeFill="accent4" w:themeFillTint="33"/>
          </w:tcPr>
          <w:p w14:paraId="40E76161" w14:textId="0FD81199" w:rsidR="00884DD6" w:rsidRDefault="00884DD6" w:rsidP="00325A46">
            <w:pPr>
              <w:ind w:left="0"/>
            </w:pPr>
          </w:p>
        </w:tc>
        <w:tc>
          <w:tcPr>
            <w:tcW w:w="548" w:type="dxa"/>
            <w:shd w:val="clear" w:color="auto" w:fill="FFF2CC" w:themeFill="accent4" w:themeFillTint="33"/>
          </w:tcPr>
          <w:p w14:paraId="42653777" w14:textId="77777777" w:rsidR="00884DD6" w:rsidRDefault="00884DD6" w:rsidP="00325A46">
            <w:pPr>
              <w:ind w:left="0"/>
            </w:pPr>
          </w:p>
        </w:tc>
      </w:tr>
      <w:tr w:rsidR="00E860F9" w14:paraId="392D1A58" w14:textId="0D30CFD4" w:rsidTr="00E860F9">
        <w:trPr>
          <w:gridAfter w:val="1"/>
          <w:wAfter w:w="40" w:type="dxa"/>
          <w:trHeight w:val="917"/>
        </w:trPr>
        <w:tc>
          <w:tcPr>
            <w:tcW w:w="2060" w:type="dxa"/>
            <w:shd w:val="clear" w:color="auto" w:fill="FFC000"/>
          </w:tcPr>
          <w:p w14:paraId="763116BE" w14:textId="0E671BF9" w:rsidR="00884DD6" w:rsidRPr="00581171" w:rsidRDefault="00581171" w:rsidP="00581171">
            <w:pPr>
              <w:ind w:left="0"/>
              <w:rPr>
                <w:sz w:val="20"/>
                <w:szCs w:val="20"/>
              </w:rPr>
            </w:pPr>
            <w:r w:rsidRPr="00581171">
              <w:rPr>
                <w:sz w:val="20"/>
                <w:szCs w:val="20"/>
              </w:rPr>
              <w:t>Selección de la población</w:t>
            </w:r>
          </w:p>
        </w:tc>
        <w:tc>
          <w:tcPr>
            <w:tcW w:w="269" w:type="dxa"/>
            <w:shd w:val="clear" w:color="auto" w:fill="FFE599" w:themeFill="accent4" w:themeFillTint="66"/>
          </w:tcPr>
          <w:p w14:paraId="54427D25" w14:textId="77777777" w:rsidR="00884DD6" w:rsidRDefault="00884DD6" w:rsidP="00325A46">
            <w:pPr>
              <w:ind w:left="0"/>
            </w:pPr>
          </w:p>
        </w:tc>
        <w:tc>
          <w:tcPr>
            <w:tcW w:w="488" w:type="dxa"/>
            <w:shd w:val="clear" w:color="auto" w:fill="FFE599" w:themeFill="accent4" w:themeFillTint="66"/>
          </w:tcPr>
          <w:p w14:paraId="6E811E93" w14:textId="77777777" w:rsidR="00884DD6" w:rsidRDefault="00884DD6" w:rsidP="00325A46">
            <w:pPr>
              <w:ind w:left="0"/>
            </w:pPr>
          </w:p>
        </w:tc>
        <w:tc>
          <w:tcPr>
            <w:tcW w:w="489" w:type="dxa"/>
            <w:shd w:val="clear" w:color="auto" w:fill="FFE599" w:themeFill="accent4" w:themeFillTint="66"/>
          </w:tcPr>
          <w:p w14:paraId="71B543B0" w14:textId="519F7CBC" w:rsidR="00884DD6" w:rsidRDefault="00884DD6" w:rsidP="00325A46">
            <w:pPr>
              <w:ind w:left="0"/>
            </w:pPr>
          </w:p>
        </w:tc>
        <w:tc>
          <w:tcPr>
            <w:tcW w:w="269" w:type="dxa"/>
            <w:gridSpan w:val="2"/>
            <w:shd w:val="clear" w:color="auto" w:fill="FFE599" w:themeFill="accent4" w:themeFillTint="66"/>
          </w:tcPr>
          <w:p w14:paraId="571BBD66" w14:textId="77777777" w:rsidR="00884DD6" w:rsidRDefault="00884DD6" w:rsidP="00325A46">
            <w:pPr>
              <w:ind w:left="0"/>
            </w:pPr>
          </w:p>
        </w:tc>
        <w:tc>
          <w:tcPr>
            <w:tcW w:w="300" w:type="dxa"/>
            <w:shd w:val="clear" w:color="auto" w:fill="FFF2CC" w:themeFill="accent4" w:themeFillTint="33"/>
          </w:tcPr>
          <w:p w14:paraId="15C7D3AE" w14:textId="0EF138C6" w:rsidR="00884DD6" w:rsidRDefault="00884DD6" w:rsidP="00325A46">
            <w:pPr>
              <w:ind w:left="0"/>
            </w:pPr>
          </w:p>
        </w:tc>
        <w:tc>
          <w:tcPr>
            <w:tcW w:w="376" w:type="dxa"/>
            <w:shd w:val="clear" w:color="auto" w:fill="FFF2CC" w:themeFill="accent4" w:themeFillTint="33"/>
          </w:tcPr>
          <w:p w14:paraId="471BE212" w14:textId="77777777" w:rsidR="00884DD6" w:rsidRDefault="00884DD6" w:rsidP="00325A46">
            <w:pPr>
              <w:ind w:left="0"/>
            </w:pPr>
          </w:p>
        </w:tc>
        <w:tc>
          <w:tcPr>
            <w:tcW w:w="328" w:type="dxa"/>
            <w:shd w:val="clear" w:color="auto" w:fill="FFF2CC" w:themeFill="accent4" w:themeFillTint="33"/>
          </w:tcPr>
          <w:p w14:paraId="1FEE4814" w14:textId="4914C23A" w:rsidR="00884DD6" w:rsidRDefault="00B3541B" w:rsidP="00325A46">
            <w:pPr>
              <w:ind w:left="0"/>
            </w:pPr>
            <w:r w:rsidRPr="00B3541B">
              <w:rPr>
                <w:highlight w:val="red"/>
              </w:rPr>
              <w:t>-</w:t>
            </w:r>
          </w:p>
        </w:tc>
        <w:tc>
          <w:tcPr>
            <w:tcW w:w="433" w:type="dxa"/>
            <w:shd w:val="clear" w:color="auto" w:fill="FFF2CC" w:themeFill="accent4" w:themeFillTint="33"/>
          </w:tcPr>
          <w:p w14:paraId="797F272F" w14:textId="0A57A78C" w:rsidR="00884DD6" w:rsidRDefault="00B3541B" w:rsidP="00325A46">
            <w:pPr>
              <w:ind w:left="0"/>
            </w:pPr>
            <w:r w:rsidRPr="00B3541B">
              <w:rPr>
                <w:highlight w:val="red"/>
              </w:rPr>
              <w:t>-</w:t>
            </w:r>
          </w:p>
        </w:tc>
        <w:tc>
          <w:tcPr>
            <w:tcW w:w="379" w:type="dxa"/>
            <w:shd w:val="clear" w:color="auto" w:fill="FFE599" w:themeFill="accent4" w:themeFillTint="66"/>
          </w:tcPr>
          <w:p w14:paraId="2E106885" w14:textId="1E6DE88D" w:rsidR="00884DD6" w:rsidRDefault="00884DD6" w:rsidP="00325A46">
            <w:pPr>
              <w:ind w:left="0"/>
            </w:pPr>
          </w:p>
        </w:tc>
        <w:tc>
          <w:tcPr>
            <w:tcW w:w="496" w:type="dxa"/>
            <w:shd w:val="clear" w:color="auto" w:fill="FFE599" w:themeFill="accent4" w:themeFillTint="66"/>
          </w:tcPr>
          <w:p w14:paraId="2B312535" w14:textId="77777777" w:rsidR="00884DD6" w:rsidRDefault="00884DD6" w:rsidP="00325A46">
            <w:pPr>
              <w:ind w:left="0"/>
            </w:pPr>
          </w:p>
        </w:tc>
        <w:tc>
          <w:tcPr>
            <w:tcW w:w="449" w:type="dxa"/>
            <w:shd w:val="clear" w:color="auto" w:fill="FFE599" w:themeFill="accent4" w:themeFillTint="66"/>
          </w:tcPr>
          <w:p w14:paraId="08B45BF6" w14:textId="678D1A26" w:rsidR="00884DD6" w:rsidRDefault="00884DD6" w:rsidP="00325A46">
            <w:pPr>
              <w:ind w:left="0"/>
            </w:pPr>
          </w:p>
        </w:tc>
        <w:tc>
          <w:tcPr>
            <w:tcW w:w="332" w:type="dxa"/>
            <w:gridSpan w:val="2"/>
            <w:shd w:val="clear" w:color="auto" w:fill="FFE599" w:themeFill="accent4" w:themeFillTint="66"/>
          </w:tcPr>
          <w:p w14:paraId="24278AA7" w14:textId="77777777" w:rsidR="00884DD6" w:rsidRDefault="00884DD6" w:rsidP="00325A46">
            <w:pPr>
              <w:ind w:left="0"/>
            </w:pPr>
          </w:p>
        </w:tc>
        <w:tc>
          <w:tcPr>
            <w:tcW w:w="354" w:type="dxa"/>
            <w:shd w:val="clear" w:color="auto" w:fill="FFF2CC" w:themeFill="accent4" w:themeFillTint="33"/>
          </w:tcPr>
          <w:p w14:paraId="46867388" w14:textId="4F0C4107" w:rsidR="00884DD6" w:rsidRDefault="00884DD6" w:rsidP="00325A46">
            <w:pPr>
              <w:ind w:left="0"/>
            </w:pPr>
          </w:p>
        </w:tc>
        <w:tc>
          <w:tcPr>
            <w:tcW w:w="589" w:type="dxa"/>
            <w:shd w:val="clear" w:color="auto" w:fill="FFF2CC" w:themeFill="accent4" w:themeFillTint="33"/>
          </w:tcPr>
          <w:p w14:paraId="76B2FA17" w14:textId="77777777" w:rsidR="00884DD6" w:rsidRDefault="00884DD6" w:rsidP="00325A46">
            <w:pPr>
              <w:ind w:left="0"/>
            </w:pPr>
          </w:p>
        </w:tc>
        <w:tc>
          <w:tcPr>
            <w:tcW w:w="424" w:type="dxa"/>
            <w:shd w:val="clear" w:color="auto" w:fill="FFF2CC" w:themeFill="accent4" w:themeFillTint="33"/>
          </w:tcPr>
          <w:p w14:paraId="250589B1" w14:textId="445E74C8" w:rsidR="00884DD6" w:rsidRDefault="00884DD6" w:rsidP="00325A46">
            <w:pPr>
              <w:ind w:left="0"/>
            </w:pPr>
          </w:p>
        </w:tc>
        <w:tc>
          <w:tcPr>
            <w:tcW w:w="548" w:type="dxa"/>
            <w:shd w:val="clear" w:color="auto" w:fill="FFF2CC" w:themeFill="accent4" w:themeFillTint="33"/>
          </w:tcPr>
          <w:p w14:paraId="24A1A20D" w14:textId="77777777" w:rsidR="00884DD6" w:rsidRDefault="00884DD6" w:rsidP="00325A46">
            <w:pPr>
              <w:ind w:left="0"/>
            </w:pPr>
          </w:p>
        </w:tc>
      </w:tr>
      <w:tr w:rsidR="00E860F9" w:rsidRPr="00B3541B" w14:paraId="7153E4B8" w14:textId="6C475284" w:rsidTr="00E860F9">
        <w:trPr>
          <w:gridAfter w:val="1"/>
          <w:wAfter w:w="40" w:type="dxa"/>
          <w:trHeight w:val="917"/>
        </w:trPr>
        <w:tc>
          <w:tcPr>
            <w:tcW w:w="2060" w:type="dxa"/>
            <w:shd w:val="clear" w:color="auto" w:fill="FFC000"/>
          </w:tcPr>
          <w:p w14:paraId="125866D5" w14:textId="714AA894" w:rsidR="00884DD6" w:rsidRPr="00581171" w:rsidRDefault="00581171" w:rsidP="00581171">
            <w:pPr>
              <w:ind w:left="0"/>
              <w:rPr>
                <w:sz w:val="20"/>
                <w:szCs w:val="20"/>
              </w:rPr>
            </w:pPr>
            <w:r w:rsidRPr="00581171">
              <w:rPr>
                <w:sz w:val="20"/>
                <w:szCs w:val="20"/>
              </w:rPr>
              <w:t>Recolección de datos</w:t>
            </w:r>
          </w:p>
        </w:tc>
        <w:tc>
          <w:tcPr>
            <w:tcW w:w="269" w:type="dxa"/>
            <w:shd w:val="clear" w:color="auto" w:fill="FFE599" w:themeFill="accent4" w:themeFillTint="66"/>
          </w:tcPr>
          <w:p w14:paraId="646DAA15" w14:textId="77777777" w:rsidR="00884DD6" w:rsidRDefault="00884DD6" w:rsidP="00325A46">
            <w:pPr>
              <w:ind w:left="0"/>
            </w:pPr>
          </w:p>
        </w:tc>
        <w:tc>
          <w:tcPr>
            <w:tcW w:w="488" w:type="dxa"/>
            <w:shd w:val="clear" w:color="auto" w:fill="FFE599" w:themeFill="accent4" w:themeFillTint="66"/>
          </w:tcPr>
          <w:p w14:paraId="408F8B3B" w14:textId="77777777" w:rsidR="00884DD6" w:rsidRDefault="00884DD6" w:rsidP="00325A46">
            <w:pPr>
              <w:ind w:left="0"/>
            </w:pPr>
          </w:p>
        </w:tc>
        <w:tc>
          <w:tcPr>
            <w:tcW w:w="489" w:type="dxa"/>
            <w:shd w:val="clear" w:color="auto" w:fill="FFE599" w:themeFill="accent4" w:themeFillTint="66"/>
          </w:tcPr>
          <w:p w14:paraId="054D8617" w14:textId="16B1DD9D" w:rsidR="00884DD6" w:rsidRDefault="00884DD6" w:rsidP="00325A46">
            <w:pPr>
              <w:ind w:left="0"/>
            </w:pPr>
          </w:p>
        </w:tc>
        <w:tc>
          <w:tcPr>
            <w:tcW w:w="269" w:type="dxa"/>
            <w:gridSpan w:val="2"/>
            <w:shd w:val="clear" w:color="auto" w:fill="FFE599" w:themeFill="accent4" w:themeFillTint="66"/>
          </w:tcPr>
          <w:p w14:paraId="52107DC2" w14:textId="77777777" w:rsidR="00884DD6" w:rsidRDefault="00884DD6" w:rsidP="00325A46">
            <w:pPr>
              <w:ind w:left="0"/>
            </w:pPr>
          </w:p>
        </w:tc>
        <w:tc>
          <w:tcPr>
            <w:tcW w:w="300" w:type="dxa"/>
            <w:shd w:val="clear" w:color="auto" w:fill="FFF2CC" w:themeFill="accent4" w:themeFillTint="33"/>
          </w:tcPr>
          <w:p w14:paraId="5E22C404" w14:textId="0D5A08CE" w:rsidR="00884DD6" w:rsidRDefault="00884DD6" w:rsidP="00325A46">
            <w:pPr>
              <w:ind w:left="0"/>
            </w:pPr>
          </w:p>
        </w:tc>
        <w:tc>
          <w:tcPr>
            <w:tcW w:w="376" w:type="dxa"/>
            <w:shd w:val="clear" w:color="auto" w:fill="FFF2CC" w:themeFill="accent4" w:themeFillTint="33"/>
          </w:tcPr>
          <w:p w14:paraId="00CBDB1B" w14:textId="77777777" w:rsidR="00884DD6" w:rsidRDefault="00884DD6" w:rsidP="00325A46">
            <w:pPr>
              <w:ind w:left="0"/>
            </w:pPr>
          </w:p>
        </w:tc>
        <w:tc>
          <w:tcPr>
            <w:tcW w:w="328" w:type="dxa"/>
            <w:shd w:val="clear" w:color="auto" w:fill="FFF2CC" w:themeFill="accent4" w:themeFillTint="33"/>
          </w:tcPr>
          <w:p w14:paraId="2526B47B" w14:textId="3AAC587F" w:rsidR="00884DD6" w:rsidRDefault="00884DD6" w:rsidP="00325A46">
            <w:pPr>
              <w:ind w:left="0"/>
            </w:pPr>
          </w:p>
        </w:tc>
        <w:tc>
          <w:tcPr>
            <w:tcW w:w="433" w:type="dxa"/>
            <w:shd w:val="clear" w:color="auto" w:fill="FFF2CC" w:themeFill="accent4" w:themeFillTint="33"/>
          </w:tcPr>
          <w:p w14:paraId="3A280A17" w14:textId="77777777" w:rsidR="00884DD6" w:rsidRDefault="00884DD6" w:rsidP="00325A46">
            <w:pPr>
              <w:ind w:left="0"/>
            </w:pPr>
          </w:p>
        </w:tc>
        <w:tc>
          <w:tcPr>
            <w:tcW w:w="379" w:type="dxa"/>
            <w:shd w:val="clear" w:color="auto" w:fill="FFE599" w:themeFill="accent4" w:themeFillTint="66"/>
          </w:tcPr>
          <w:p w14:paraId="76C6A5DE" w14:textId="5FC36672" w:rsidR="00884DD6" w:rsidRPr="00B3541B" w:rsidRDefault="00B3541B" w:rsidP="00325A46">
            <w:pPr>
              <w:ind w:left="0"/>
              <w:rPr>
                <w:highlight w:val="red"/>
              </w:rPr>
            </w:pPr>
            <w:r w:rsidRPr="00B3541B">
              <w:rPr>
                <w:highlight w:val="red"/>
              </w:rPr>
              <w:t>-</w:t>
            </w:r>
          </w:p>
        </w:tc>
        <w:tc>
          <w:tcPr>
            <w:tcW w:w="496" w:type="dxa"/>
            <w:shd w:val="clear" w:color="auto" w:fill="FFE599" w:themeFill="accent4" w:themeFillTint="66"/>
          </w:tcPr>
          <w:p w14:paraId="4F372EE9" w14:textId="663E1348" w:rsidR="00884DD6" w:rsidRPr="00B3541B" w:rsidRDefault="00B3541B" w:rsidP="00325A46">
            <w:pPr>
              <w:ind w:left="0"/>
              <w:rPr>
                <w:highlight w:val="red"/>
              </w:rPr>
            </w:pPr>
            <w:r w:rsidRPr="00B3541B">
              <w:rPr>
                <w:highlight w:val="red"/>
              </w:rPr>
              <w:t>-</w:t>
            </w:r>
          </w:p>
        </w:tc>
        <w:tc>
          <w:tcPr>
            <w:tcW w:w="449" w:type="dxa"/>
            <w:shd w:val="clear" w:color="auto" w:fill="FFE599" w:themeFill="accent4" w:themeFillTint="66"/>
          </w:tcPr>
          <w:p w14:paraId="057B5861" w14:textId="76769243" w:rsidR="00884DD6" w:rsidRPr="00B3541B" w:rsidRDefault="00B3541B" w:rsidP="00325A46">
            <w:pPr>
              <w:ind w:left="0"/>
              <w:rPr>
                <w:highlight w:val="red"/>
              </w:rPr>
            </w:pPr>
            <w:r w:rsidRPr="00B3541B">
              <w:rPr>
                <w:highlight w:val="red"/>
              </w:rPr>
              <w:t>-</w:t>
            </w:r>
          </w:p>
        </w:tc>
        <w:tc>
          <w:tcPr>
            <w:tcW w:w="332" w:type="dxa"/>
            <w:gridSpan w:val="2"/>
            <w:shd w:val="clear" w:color="auto" w:fill="FFE599" w:themeFill="accent4" w:themeFillTint="66"/>
          </w:tcPr>
          <w:p w14:paraId="4B354BCC" w14:textId="3DD5FDC4" w:rsidR="00884DD6" w:rsidRPr="00B3541B" w:rsidRDefault="00B3541B" w:rsidP="00325A46">
            <w:pPr>
              <w:ind w:left="0"/>
              <w:rPr>
                <w:highlight w:val="red"/>
              </w:rPr>
            </w:pPr>
            <w:r w:rsidRPr="00B3541B">
              <w:rPr>
                <w:highlight w:val="red"/>
              </w:rPr>
              <w:t>-</w:t>
            </w:r>
          </w:p>
        </w:tc>
        <w:tc>
          <w:tcPr>
            <w:tcW w:w="354" w:type="dxa"/>
            <w:shd w:val="clear" w:color="auto" w:fill="FFF2CC" w:themeFill="accent4" w:themeFillTint="33"/>
          </w:tcPr>
          <w:p w14:paraId="3DD61C60" w14:textId="5575118F" w:rsidR="00884DD6" w:rsidRPr="00B3541B" w:rsidRDefault="00B3541B" w:rsidP="00325A46">
            <w:pPr>
              <w:ind w:left="0"/>
              <w:rPr>
                <w:highlight w:val="red"/>
              </w:rPr>
            </w:pPr>
            <w:r w:rsidRPr="00B3541B">
              <w:rPr>
                <w:highlight w:val="red"/>
              </w:rPr>
              <w:t>-</w:t>
            </w:r>
          </w:p>
        </w:tc>
        <w:tc>
          <w:tcPr>
            <w:tcW w:w="589" w:type="dxa"/>
            <w:shd w:val="clear" w:color="auto" w:fill="FFF2CC" w:themeFill="accent4" w:themeFillTint="33"/>
          </w:tcPr>
          <w:p w14:paraId="10B500CE" w14:textId="072F6E20" w:rsidR="00884DD6" w:rsidRPr="00B3541B" w:rsidRDefault="00B3541B" w:rsidP="00325A46">
            <w:pPr>
              <w:ind w:left="0"/>
              <w:rPr>
                <w:highlight w:val="red"/>
              </w:rPr>
            </w:pPr>
            <w:r w:rsidRPr="00B3541B">
              <w:rPr>
                <w:highlight w:val="red"/>
              </w:rPr>
              <w:t>-</w:t>
            </w:r>
          </w:p>
        </w:tc>
        <w:tc>
          <w:tcPr>
            <w:tcW w:w="424" w:type="dxa"/>
            <w:shd w:val="clear" w:color="auto" w:fill="FFF2CC" w:themeFill="accent4" w:themeFillTint="33"/>
          </w:tcPr>
          <w:p w14:paraId="77337FE5" w14:textId="41A06691" w:rsidR="00884DD6" w:rsidRPr="00B3541B" w:rsidRDefault="00B3541B" w:rsidP="00325A46">
            <w:pPr>
              <w:ind w:left="0"/>
              <w:rPr>
                <w:highlight w:val="red"/>
              </w:rPr>
            </w:pPr>
            <w:r w:rsidRPr="00B3541B">
              <w:rPr>
                <w:highlight w:val="red"/>
              </w:rPr>
              <w:t>-</w:t>
            </w:r>
          </w:p>
        </w:tc>
        <w:tc>
          <w:tcPr>
            <w:tcW w:w="548" w:type="dxa"/>
            <w:shd w:val="clear" w:color="auto" w:fill="FFF2CC" w:themeFill="accent4" w:themeFillTint="33"/>
          </w:tcPr>
          <w:p w14:paraId="073573F7" w14:textId="418B9135" w:rsidR="00884DD6" w:rsidRPr="00B3541B" w:rsidRDefault="00B3541B" w:rsidP="00325A46">
            <w:pPr>
              <w:ind w:left="0"/>
              <w:rPr>
                <w:highlight w:val="red"/>
              </w:rPr>
            </w:pPr>
            <w:r w:rsidRPr="00B3541B">
              <w:rPr>
                <w:highlight w:val="red"/>
              </w:rPr>
              <w:t>-</w:t>
            </w:r>
          </w:p>
        </w:tc>
      </w:tr>
      <w:tr w:rsidR="00581171" w14:paraId="7121E6DC" w14:textId="77777777" w:rsidTr="00E860F9">
        <w:trPr>
          <w:trHeight w:val="840"/>
        </w:trPr>
        <w:tc>
          <w:tcPr>
            <w:tcW w:w="8623" w:type="dxa"/>
            <w:gridSpan w:val="20"/>
            <w:shd w:val="clear" w:color="auto" w:fill="FFC000"/>
          </w:tcPr>
          <w:p w14:paraId="30C42DE8" w14:textId="05F81A4A" w:rsidR="00581171" w:rsidRPr="00557446" w:rsidRDefault="00581171" w:rsidP="00581171">
            <w:pPr>
              <w:ind w:left="0"/>
              <w:jc w:val="center"/>
              <w:rPr>
                <w:b/>
                <w:sz w:val="28"/>
                <w:szCs w:val="28"/>
              </w:rPr>
            </w:pPr>
            <w:r w:rsidRPr="00557446">
              <w:rPr>
                <w:b/>
                <w:sz w:val="28"/>
                <w:szCs w:val="28"/>
              </w:rPr>
              <w:t>2019</w:t>
            </w:r>
          </w:p>
        </w:tc>
      </w:tr>
      <w:tr w:rsidR="00E860F9" w14:paraId="56BAA33C" w14:textId="677E50BD" w:rsidTr="00E860F9">
        <w:trPr>
          <w:gridAfter w:val="1"/>
          <w:wAfter w:w="40" w:type="dxa"/>
          <w:trHeight w:val="840"/>
        </w:trPr>
        <w:tc>
          <w:tcPr>
            <w:tcW w:w="2060" w:type="dxa"/>
            <w:shd w:val="clear" w:color="auto" w:fill="FFC000"/>
          </w:tcPr>
          <w:p w14:paraId="5D77E8BC" w14:textId="5C285C4C" w:rsidR="00581171" w:rsidRDefault="00581171" w:rsidP="00581171">
            <w:pPr>
              <w:ind w:left="0"/>
              <w:jc w:val="both"/>
              <w:rPr>
                <w:sz w:val="20"/>
                <w:szCs w:val="20"/>
              </w:rPr>
            </w:pPr>
            <w:r>
              <w:rPr>
                <w:sz w:val="20"/>
                <w:szCs w:val="20"/>
              </w:rPr>
              <w:t>Procesamiento</w:t>
            </w:r>
          </w:p>
          <w:p w14:paraId="3A7A4C5F" w14:textId="41686859" w:rsidR="00884DD6" w:rsidRPr="00581171" w:rsidRDefault="00581171" w:rsidP="00581171">
            <w:pPr>
              <w:ind w:left="0"/>
              <w:jc w:val="both"/>
              <w:rPr>
                <w:sz w:val="20"/>
                <w:szCs w:val="20"/>
              </w:rPr>
            </w:pPr>
            <w:r w:rsidRPr="00581171">
              <w:rPr>
                <w:sz w:val="20"/>
                <w:szCs w:val="20"/>
              </w:rPr>
              <w:t>de la información</w:t>
            </w:r>
          </w:p>
        </w:tc>
        <w:tc>
          <w:tcPr>
            <w:tcW w:w="269" w:type="dxa"/>
            <w:shd w:val="clear" w:color="auto" w:fill="FFE599" w:themeFill="accent4" w:themeFillTint="66"/>
          </w:tcPr>
          <w:p w14:paraId="00D0B726" w14:textId="77777777" w:rsidR="00884DD6" w:rsidRDefault="00884DD6" w:rsidP="00325A46">
            <w:pPr>
              <w:ind w:left="0"/>
            </w:pPr>
          </w:p>
        </w:tc>
        <w:tc>
          <w:tcPr>
            <w:tcW w:w="488" w:type="dxa"/>
            <w:shd w:val="clear" w:color="auto" w:fill="FFE599" w:themeFill="accent4" w:themeFillTint="66"/>
          </w:tcPr>
          <w:p w14:paraId="51199FF2" w14:textId="3C6BF9D2" w:rsidR="00884DD6" w:rsidRPr="00B3541B" w:rsidRDefault="00B3541B" w:rsidP="00325A46">
            <w:pPr>
              <w:ind w:left="0"/>
              <w:rPr>
                <w:highlight w:val="red"/>
              </w:rPr>
            </w:pPr>
            <w:r w:rsidRPr="00B3541B">
              <w:rPr>
                <w:highlight w:val="red"/>
              </w:rPr>
              <w:t>-</w:t>
            </w:r>
          </w:p>
        </w:tc>
        <w:tc>
          <w:tcPr>
            <w:tcW w:w="489" w:type="dxa"/>
            <w:shd w:val="clear" w:color="auto" w:fill="FFE599" w:themeFill="accent4" w:themeFillTint="66"/>
          </w:tcPr>
          <w:p w14:paraId="0B824612" w14:textId="155BC376" w:rsidR="00884DD6" w:rsidRPr="00B3541B" w:rsidRDefault="00B3541B" w:rsidP="00325A46">
            <w:pPr>
              <w:ind w:left="0"/>
              <w:rPr>
                <w:highlight w:val="red"/>
              </w:rPr>
            </w:pPr>
            <w:r w:rsidRPr="00B3541B">
              <w:rPr>
                <w:highlight w:val="red"/>
              </w:rPr>
              <w:t>-</w:t>
            </w:r>
          </w:p>
        </w:tc>
        <w:tc>
          <w:tcPr>
            <w:tcW w:w="269" w:type="dxa"/>
            <w:gridSpan w:val="2"/>
            <w:shd w:val="clear" w:color="auto" w:fill="FFE599" w:themeFill="accent4" w:themeFillTint="66"/>
          </w:tcPr>
          <w:p w14:paraId="7C1D6108" w14:textId="7C6634FE" w:rsidR="00884DD6" w:rsidRPr="00B3541B" w:rsidRDefault="00B3541B" w:rsidP="00325A46">
            <w:pPr>
              <w:ind w:left="0"/>
              <w:rPr>
                <w:highlight w:val="red"/>
              </w:rPr>
            </w:pPr>
            <w:r w:rsidRPr="00B3541B">
              <w:rPr>
                <w:highlight w:val="red"/>
              </w:rPr>
              <w:t>-</w:t>
            </w:r>
          </w:p>
        </w:tc>
        <w:tc>
          <w:tcPr>
            <w:tcW w:w="300" w:type="dxa"/>
            <w:shd w:val="clear" w:color="auto" w:fill="FFF2CC" w:themeFill="accent4" w:themeFillTint="33"/>
          </w:tcPr>
          <w:p w14:paraId="620EF017" w14:textId="652FF6D6" w:rsidR="00884DD6" w:rsidRDefault="00884DD6" w:rsidP="00325A46">
            <w:pPr>
              <w:ind w:left="0"/>
            </w:pPr>
          </w:p>
        </w:tc>
        <w:tc>
          <w:tcPr>
            <w:tcW w:w="376" w:type="dxa"/>
            <w:shd w:val="clear" w:color="auto" w:fill="FFF2CC" w:themeFill="accent4" w:themeFillTint="33"/>
          </w:tcPr>
          <w:p w14:paraId="6D9B69EF" w14:textId="77777777" w:rsidR="00884DD6" w:rsidRDefault="00884DD6" w:rsidP="00325A46">
            <w:pPr>
              <w:ind w:left="0"/>
            </w:pPr>
          </w:p>
        </w:tc>
        <w:tc>
          <w:tcPr>
            <w:tcW w:w="328" w:type="dxa"/>
            <w:shd w:val="clear" w:color="auto" w:fill="FFF2CC" w:themeFill="accent4" w:themeFillTint="33"/>
          </w:tcPr>
          <w:p w14:paraId="167A58E7" w14:textId="4D4F1312" w:rsidR="00884DD6" w:rsidRDefault="00884DD6" w:rsidP="00325A46">
            <w:pPr>
              <w:ind w:left="0"/>
            </w:pPr>
          </w:p>
        </w:tc>
        <w:tc>
          <w:tcPr>
            <w:tcW w:w="433" w:type="dxa"/>
            <w:shd w:val="clear" w:color="auto" w:fill="FFF2CC" w:themeFill="accent4" w:themeFillTint="33"/>
          </w:tcPr>
          <w:p w14:paraId="1F2734FE" w14:textId="77777777" w:rsidR="00884DD6" w:rsidRDefault="00884DD6" w:rsidP="00325A46">
            <w:pPr>
              <w:ind w:left="0"/>
            </w:pPr>
          </w:p>
        </w:tc>
        <w:tc>
          <w:tcPr>
            <w:tcW w:w="379" w:type="dxa"/>
            <w:shd w:val="clear" w:color="auto" w:fill="FFE599" w:themeFill="accent4" w:themeFillTint="66"/>
          </w:tcPr>
          <w:p w14:paraId="721D808A" w14:textId="63892397" w:rsidR="00884DD6" w:rsidRDefault="00884DD6" w:rsidP="00325A46">
            <w:pPr>
              <w:ind w:left="0"/>
            </w:pPr>
          </w:p>
        </w:tc>
        <w:tc>
          <w:tcPr>
            <w:tcW w:w="496" w:type="dxa"/>
            <w:shd w:val="clear" w:color="auto" w:fill="FFE599" w:themeFill="accent4" w:themeFillTint="66"/>
          </w:tcPr>
          <w:p w14:paraId="572CEEFD" w14:textId="77777777" w:rsidR="00884DD6" w:rsidRDefault="00884DD6" w:rsidP="00325A46">
            <w:pPr>
              <w:ind w:left="0"/>
            </w:pPr>
          </w:p>
        </w:tc>
        <w:tc>
          <w:tcPr>
            <w:tcW w:w="449" w:type="dxa"/>
            <w:shd w:val="clear" w:color="auto" w:fill="FFE599" w:themeFill="accent4" w:themeFillTint="66"/>
          </w:tcPr>
          <w:p w14:paraId="3CD2718A" w14:textId="7ADEFA15" w:rsidR="00884DD6" w:rsidRDefault="00884DD6" w:rsidP="00325A46">
            <w:pPr>
              <w:ind w:left="0"/>
            </w:pPr>
          </w:p>
        </w:tc>
        <w:tc>
          <w:tcPr>
            <w:tcW w:w="332" w:type="dxa"/>
            <w:gridSpan w:val="2"/>
            <w:shd w:val="clear" w:color="auto" w:fill="FFE599" w:themeFill="accent4" w:themeFillTint="66"/>
          </w:tcPr>
          <w:p w14:paraId="5C71AB80" w14:textId="77777777" w:rsidR="00884DD6" w:rsidRDefault="00884DD6" w:rsidP="00325A46">
            <w:pPr>
              <w:ind w:left="0"/>
            </w:pPr>
          </w:p>
        </w:tc>
        <w:tc>
          <w:tcPr>
            <w:tcW w:w="354" w:type="dxa"/>
            <w:shd w:val="clear" w:color="auto" w:fill="FFF2CC" w:themeFill="accent4" w:themeFillTint="33"/>
          </w:tcPr>
          <w:p w14:paraId="70D91FCC" w14:textId="5314B507" w:rsidR="00884DD6" w:rsidRDefault="00884DD6" w:rsidP="00325A46">
            <w:pPr>
              <w:ind w:left="0"/>
            </w:pPr>
          </w:p>
        </w:tc>
        <w:tc>
          <w:tcPr>
            <w:tcW w:w="589" w:type="dxa"/>
            <w:shd w:val="clear" w:color="auto" w:fill="FFF2CC" w:themeFill="accent4" w:themeFillTint="33"/>
          </w:tcPr>
          <w:p w14:paraId="1E465DA3" w14:textId="77777777" w:rsidR="00884DD6" w:rsidRDefault="00884DD6" w:rsidP="00325A46">
            <w:pPr>
              <w:ind w:left="0"/>
            </w:pPr>
          </w:p>
        </w:tc>
        <w:tc>
          <w:tcPr>
            <w:tcW w:w="424" w:type="dxa"/>
            <w:shd w:val="clear" w:color="auto" w:fill="FFF2CC" w:themeFill="accent4" w:themeFillTint="33"/>
          </w:tcPr>
          <w:p w14:paraId="42FF4652" w14:textId="6FCCC8F5" w:rsidR="00884DD6" w:rsidRDefault="00884DD6" w:rsidP="00325A46">
            <w:pPr>
              <w:ind w:left="0"/>
            </w:pPr>
          </w:p>
        </w:tc>
        <w:tc>
          <w:tcPr>
            <w:tcW w:w="548" w:type="dxa"/>
            <w:shd w:val="clear" w:color="auto" w:fill="FFF2CC" w:themeFill="accent4" w:themeFillTint="33"/>
          </w:tcPr>
          <w:p w14:paraId="73EC4FE7" w14:textId="77777777" w:rsidR="00884DD6" w:rsidRDefault="00884DD6" w:rsidP="00325A46">
            <w:pPr>
              <w:ind w:left="0"/>
            </w:pPr>
          </w:p>
        </w:tc>
      </w:tr>
      <w:tr w:rsidR="00E860F9" w14:paraId="10983F0C" w14:textId="0D3FF87B" w:rsidTr="00E860F9">
        <w:trPr>
          <w:gridAfter w:val="1"/>
          <w:wAfter w:w="40" w:type="dxa"/>
          <w:trHeight w:val="917"/>
        </w:trPr>
        <w:tc>
          <w:tcPr>
            <w:tcW w:w="2060" w:type="dxa"/>
            <w:shd w:val="clear" w:color="auto" w:fill="FFC000"/>
          </w:tcPr>
          <w:p w14:paraId="51150D23" w14:textId="216238F2" w:rsidR="00884DD6" w:rsidRPr="00581171" w:rsidRDefault="00581171" w:rsidP="00325A46">
            <w:pPr>
              <w:ind w:left="0"/>
              <w:rPr>
                <w:sz w:val="20"/>
                <w:szCs w:val="20"/>
              </w:rPr>
            </w:pPr>
            <w:r w:rsidRPr="00581171">
              <w:rPr>
                <w:sz w:val="20"/>
                <w:szCs w:val="20"/>
              </w:rPr>
              <w:t>Análisis e interpretación</w:t>
            </w:r>
          </w:p>
        </w:tc>
        <w:tc>
          <w:tcPr>
            <w:tcW w:w="269" w:type="dxa"/>
            <w:shd w:val="clear" w:color="auto" w:fill="FFE599" w:themeFill="accent4" w:themeFillTint="66"/>
          </w:tcPr>
          <w:p w14:paraId="2FA5D779" w14:textId="77777777" w:rsidR="00884DD6" w:rsidRDefault="00884DD6" w:rsidP="00325A46">
            <w:pPr>
              <w:ind w:left="0"/>
            </w:pPr>
          </w:p>
        </w:tc>
        <w:tc>
          <w:tcPr>
            <w:tcW w:w="488" w:type="dxa"/>
            <w:shd w:val="clear" w:color="auto" w:fill="FFE599" w:themeFill="accent4" w:themeFillTint="66"/>
          </w:tcPr>
          <w:p w14:paraId="08D5A3EA" w14:textId="77777777" w:rsidR="00884DD6" w:rsidRDefault="00884DD6" w:rsidP="00325A46">
            <w:pPr>
              <w:ind w:left="0"/>
            </w:pPr>
          </w:p>
        </w:tc>
        <w:tc>
          <w:tcPr>
            <w:tcW w:w="489" w:type="dxa"/>
            <w:shd w:val="clear" w:color="auto" w:fill="FFE599" w:themeFill="accent4" w:themeFillTint="66"/>
          </w:tcPr>
          <w:p w14:paraId="04222467" w14:textId="7BF7A2C1" w:rsidR="00884DD6" w:rsidRDefault="00884DD6" w:rsidP="00325A46">
            <w:pPr>
              <w:ind w:left="0"/>
            </w:pPr>
          </w:p>
        </w:tc>
        <w:tc>
          <w:tcPr>
            <w:tcW w:w="269" w:type="dxa"/>
            <w:gridSpan w:val="2"/>
            <w:shd w:val="clear" w:color="auto" w:fill="FFE599" w:themeFill="accent4" w:themeFillTint="66"/>
          </w:tcPr>
          <w:p w14:paraId="0FE10F83" w14:textId="4C4CFEA4" w:rsidR="00884DD6" w:rsidRPr="00B3541B" w:rsidRDefault="00B3541B" w:rsidP="00325A46">
            <w:pPr>
              <w:ind w:left="0"/>
              <w:rPr>
                <w:highlight w:val="red"/>
              </w:rPr>
            </w:pPr>
            <w:r w:rsidRPr="00B3541B">
              <w:rPr>
                <w:highlight w:val="red"/>
              </w:rPr>
              <w:t>-</w:t>
            </w:r>
          </w:p>
        </w:tc>
        <w:tc>
          <w:tcPr>
            <w:tcW w:w="300" w:type="dxa"/>
            <w:shd w:val="clear" w:color="auto" w:fill="FFF2CC" w:themeFill="accent4" w:themeFillTint="33"/>
          </w:tcPr>
          <w:p w14:paraId="08481C0B" w14:textId="40D1AE06" w:rsidR="00884DD6" w:rsidRPr="00B3541B" w:rsidRDefault="00B3541B" w:rsidP="00325A46">
            <w:pPr>
              <w:ind w:left="0"/>
              <w:rPr>
                <w:highlight w:val="red"/>
              </w:rPr>
            </w:pPr>
            <w:r w:rsidRPr="00B3541B">
              <w:rPr>
                <w:highlight w:val="red"/>
              </w:rPr>
              <w:t>-</w:t>
            </w:r>
          </w:p>
        </w:tc>
        <w:tc>
          <w:tcPr>
            <w:tcW w:w="376" w:type="dxa"/>
            <w:shd w:val="clear" w:color="auto" w:fill="FFF2CC" w:themeFill="accent4" w:themeFillTint="33"/>
          </w:tcPr>
          <w:p w14:paraId="5A409933" w14:textId="2038D1CD" w:rsidR="00884DD6" w:rsidRPr="00B3541B" w:rsidRDefault="00B3541B" w:rsidP="00325A46">
            <w:pPr>
              <w:ind w:left="0"/>
              <w:rPr>
                <w:highlight w:val="red"/>
              </w:rPr>
            </w:pPr>
            <w:r w:rsidRPr="00B3541B">
              <w:rPr>
                <w:highlight w:val="red"/>
              </w:rPr>
              <w:t>-</w:t>
            </w:r>
          </w:p>
        </w:tc>
        <w:tc>
          <w:tcPr>
            <w:tcW w:w="328" w:type="dxa"/>
            <w:shd w:val="clear" w:color="auto" w:fill="FFF2CC" w:themeFill="accent4" w:themeFillTint="33"/>
          </w:tcPr>
          <w:p w14:paraId="15856690" w14:textId="676D9C15" w:rsidR="00884DD6" w:rsidRDefault="00884DD6" w:rsidP="00325A46">
            <w:pPr>
              <w:ind w:left="0"/>
            </w:pPr>
          </w:p>
        </w:tc>
        <w:tc>
          <w:tcPr>
            <w:tcW w:w="433" w:type="dxa"/>
            <w:shd w:val="clear" w:color="auto" w:fill="FFF2CC" w:themeFill="accent4" w:themeFillTint="33"/>
          </w:tcPr>
          <w:p w14:paraId="6015694B" w14:textId="77777777" w:rsidR="00884DD6" w:rsidRDefault="00884DD6" w:rsidP="00325A46">
            <w:pPr>
              <w:ind w:left="0"/>
            </w:pPr>
          </w:p>
        </w:tc>
        <w:tc>
          <w:tcPr>
            <w:tcW w:w="379" w:type="dxa"/>
            <w:shd w:val="clear" w:color="auto" w:fill="FFE599" w:themeFill="accent4" w:themeFillTint="66"/>
          </w:tcPr>
          <w:p w14:paraId="516898BA" w14:textId="67B32EC0" w:rsidR="00884DD6" w:rsidRDefault="00884DD6" w:rsidP="00325A46">
            <w:pPr>
              <w:ind w:left="0"/>
            </w:pPr>
          </w:p>
        </w:tc>
        <w:tc>
          <w:tcPr>
            <w:tcW w:w="496" w:type="dxa"/>
            <w:shd w:val="clear" w:color="auto" w:fill="FFE599" w:themeFill="accent4" w:themeFillTint="66"/>
          </w:tcPr>
          <w:p w14:paraId="4312FCBA" w14:textId="77777777" w:rsidR="00884DD6" w:rsidRDefault="00884DD6" w:rsidP="00325A46">
            <w:pPr>
              <w:ind w:left="0"/>
            </w:pPr>
          </w:p>
        </w:tc>
        <w:tc>
          <w:tcPr>
            <w:tcW w:w="449" w:type="dxa"/>
            <w:shd w:val="clear" w:color="auto" w:fill="FFE599" w:themeFill="accent4" w:themeFillTint="66"/>
          </w:tcPr>
          <w:p w14:paraId="24D0752E" w14:textId="4741D19B" w:rsidR="00884DD6" w:rsidRDefault="00884DD6" w:rsidP="00325A46">
            <w:pPr>
              <w:ind w:left="0"/>
            </w:pPr>
          </w:p>
        </w:tc>
        <w:tc>
          <w:tcPr>
            <w:tcW w:w="332" w:type="dxa"/>
            <w:gridSpan w:val="2"/>
            <w:shd w:val="clear" w:color="auto" w:fill="FFE599" w:themeFill="accent4" w:themeFillTint="66"/>
          </w:tcPr>
          <w:p w14:paraId="0A4B4951" w14:textId="77777777" w:rsidR="00884DD6" w:rsidRDefault="00884DD6" w:rsidP="00325A46">
            <w:pPr>
              <w:ind w:left="0"/>
            </w:pPr>
          </w:p>
        </w:tc>
        <w:tc>
          <w:tcPr>
            <w:tcW w:w="354" w:type="dxa"/>
            <w:shd w:val="clear" w:color="auto" w:fill="FFF2CC" w:themeFill="accent4" w:themeFillTint="33"/>
          </w:tcPr>
          <w:p w14:paraId="34B80365" w14:textId="1E144296" w:rsidR="00884DD6" w:rsidRDefault="00884DD6" w:rsidP="00325A46">
            <w:pPr>
              <w:ind w:left="0"/>
            </w:pPr>
          </w:p>
        </w:tc>
        <w:tc>
          <w:tcPr>
            <w:tcW w:w="589" w:type="dxa"/>
            <w:shd w:val="clear" w:color="auto" w:fill="FFF2CC" w:themeFill="accent4" w:themeFillTint="33"/>
          </w:tcPr>
          <w:p w14:paraId="78AF26FD" w14:textId="77777777" w:rsidR="00884DD6" w:rsidRDefault="00884DD6" w:rsidP="00325A46">
            <w:pPr>
              <w:ind w:left="0"/>
            </w:pPr>
          </w:p>
        </w:tc>
        <w:tc>
          <w:tcPr>
            <w:tcW w:w="424" w:type="dxa"/>
            <w:shd w:val="clear" w:color="auto" w:fill="FFF2CC" w:themeFill="accent4" w:themeFillTint="33"/>
          </w:tcPr>
          <w:p w14:paraId="43AF9D81" w14:textId="5A5136C6" w:rsidR="00884DD6" w:rsidRDefault="00884DD6" w:rsidP="00325A46">
            <w:pPr>
              <w:ind w:left="0"/>
            </w:pPr>
          </w:p>
        </w:tc>
        <w:tc>
          <w:tcPr>
            <w:tcW w:w="548" w:type="dxa"/>
            <w:shd w:val="clear" w:color="auto" w:fill="FFF2CC" w:themeFill="accent4" w:themeFillTint="33"/>
          </w:tcPr>
          <w:p w14:paraId="6A2C301E" w14:textId="77777777" w:rsidR="00884DD6" w:rsidRDefault="00884DD6" w:rsidP="00325A46">
            <w:pPr>
              <w:ind w:left="0"/>
            </w:pPr>
          </w:p>
        </w:tc>
      </w:tr>
      <w:tr w:rsidR="00E860F9" w14:paraId="53682FD6" w14:textId="2E5AE380" w:rsidTr="00E860F9">
        <w:trPr>
          <w:gridAfter w:val="1"/>
          <w:wAfter w:w="40" w:type="dxa"/>
          <w:trHeight w:val="917"/>
        </w:trPr>
        <w:tc>
          <w:tcPr>
            <w:tcW w:w="2060" w:type="dxa"/>
            <w:shd w:val="clear" w:color="auto" w:fill="FFC000"/>
          </w:tcPr>
          <w:p w14:paraId="3BB76B61" w14:textId="39476815" w:rsidR="00884DD6" w:rsidRPr="00581171" w:rsidRDefault="00581171" w:rsidP="00325A46">
            <w:pPr>
              <w:ind w:left="0"/>
              <w:rPr>
                <w:sz w:val="20"/>
                <w:szCs w:val="20"/>
              </w:rPr>
            </w:pPr>
            <w:r w:rsidRPr="00581171">
              <w:rPr>
                <w:sz w:val="20"/>
                <w:szCs w:val="20"/>
              </w:rPr>
              <w:t>Informe preliminar</w:t>
            </w:r>
          </w:p>
        </w:tc>
        <w:tc>
          <w:tcPr>
            <w:tcW w:w="269" w:type="dxa"/>
            <w:shd w:val="clear" w:color="auto" w:fill="FFE599" w:themeFill="accent4" w:themeFillTint="66"/>
          </w:tcPr>
          <w:p w14:paraId="069F2EAD" w14:textId="77777777" w:rsidR="00884DD6" w:rsidRDefault="00884DD6" w:rsidP="00325A46">
            <w:pPr>
              <w:ind w:left="0"/>
            </w:pPr>
          </w:p>
        </w:tc>
        <w:tc>
          <w:tcPr>
            <w:tcW w:w="488" w:type="dxa"/>
            <w:shd w:val="clear" w:color="auto" w:fill="FFE599" w:themeFill="accent4" w:themeFillTint="66"/>
          </w:tcPr>
          <w:p w14:paraId="2F56356B" w14:textId="77777777" w:rsidR="00884DD6" w:rsidRDefault="00884DD6" w:rsidP="00325A46">
            <w:pPr>
              <w:ind w:left="0"/>
            </w:pPr>
          </w:p>
        </w:tc>
        <w:tc>
          <w:tcPr>
            <w:tcW w:w="489" w:type="dxa"/>
            <w:shd w:val="clear" w:color="auto" w:fill="FFE599" w:themeFill="accent4" w:themeFillTint="66"/>
          </w:tcPr>
          <w:p w14:paraId="572918C5" w14:textId="06596A78" w:rsidR="00884DD6" w:rsidRDefault="00884DD6" w:rsidP="00325A46">
            <w:pPr>
              <w:ind w:left="0"/>
            </w:pPr>
          </w:p>
        </w:tc>
        <w:tc>
          <w:tcPr>
            <w:tcW w:w="269" w:type="dxa"/>
            <w:gridSpan w:val="2"/>
            <w:shd w:val="clear" w:color="auto" w:fill="FFE599" w:themeFill="accent4" w:themeFillTint="66"/>
          </w:tcPr>
          <w:p w14:paraId="6EE64206" w14:textId="77777777" w:rsidR="00884DD6" w:rsidRDefault="00884DD6" w:rsidP="00325A46">
            <w:pPr>
              <w:ind w:left="0"/>
            </w:pPr>
          </w:p>
        </w:tc>
        <w:tc>
          <w:tcPr>
            <w:tcW w:w="300" w:type="dxa"/>
            <w:shd w:val="clear" w:color="auto" w:fill="FFF2CC" w:themeFill="accent4" w:themeFillTint="33"/>
          </w:tcPr>
          <w:p w14:paraId="23CE4C6F" w14:textId="7DEFADAA" w:rsidR="00884DD6" w:rsidRDefault="00884DD6" w:rsidP="00325A46">
            <w:pPr>
              <w:ind w:left="0"/>
            </w:pPr>
          </w:p>
        </w:tc>
        <w:tc>
          <w:tcPr>
            <w:tcW w:w="376" w:type="dxa"/>
            <w:shd w:val="clear" w:color="auto" w:fill="FFF2CC" w:themeFill="accent4" w:themeFillTint="33"/>
          </w:tcPr>
          <w:p w14:paraId="06C26A40" w14:textId="385B437D" w:rsidR="00884DD6" w:rsidRDefault="00884DD6" w:rsidP="00325A46">
            <w:pPr>
              <w:ind w:left="0"/>
            </w:pPr>
          </w:p>
        </w:tc>
        <w:tc>
          <w:tcPr>
            <w:tcW w:w="328" w:type="dxa"/>
            <w:shd w:val="clear" w:color="auto" w:fill="FFF2CC" w:themeFill="accent4" w:themeFillTint="33"/>
          </w:tcPr>
          <w:p w14:paraId="54F478B8" w14:textId="662BC617" w:rsidR="00884DD6" w:rsidRDefault="00B3541B" w:rsidP="00325A46">
            <w:pPr>
              <w:ind w:left="0"/>
            </w:pPr>
            <w:r w:rsidRPr="00B3541B">
              <w:rPr>
                <w:highlight w:val="red"/>
              </w:rPr>
              <w:t>-</w:t>
            </w:r>
          </w:p>
        </w:tc>
        <w:tc>
          <w:tcPr>
            <w:tcW w:w="433" w:type="dxa"/>
            <w:shd w:val="clear" w:color="auto" w:fill="FFF2CC" w:themeFill="accent4" w:themeFillTint="33"/>
          </w:tcPr>
          <w:p w14:paraId="21377C9E" w14:textId="77777777" w:rsidR="00884DD6" w:rsidRDefault="00884DD6" w:rsidP="00325A46">
            <w:pPr>
              <w:ind w:left="0"/>
            </w:pPr>
          </w:p>
        </w:tc>
        <w:tc>
          <w:tcPr>
            <w:tcW w:w="379" w:type="dxa"/>
            <w:shd w:val="clear" w:color="auto" w:fill="FFE599" w:themeFill="accent4" w:themeFillTint="66"/>
          </w:tcPr>
          <w:p w14:paraId="3C5710E5" w14:textId="60A7D231" w:rsidR="00884DD6" w:rsidRDefault="00884DD6" w:rsidP="00325A46">
            <w:pPr>
              <w:ind w:left="0"/>
            </w:pPr>
          </w:p>
        </w:tc>
        <w:tc>
          <w:tcPr>
            <w:tcW w:w="496" w:type="dxa"/>
            <w:shd w:val="clear" w:color="auto" w:fill="FFE599" w:themeFill="accent4" w:themeFillTint="66"/>
          </w:tcPr>
          <w:p w14:paraId="2C92BBD8" w14:textId="77777777" w:rsidR="00884DD6" w:rsidRDefault="00884DD6" w:rsidP="00325A46">
            <w:pPr>
              <w:ind w:left="0"/>
            </w:pPr>
          </w:p>
        </w:tc>
        <w:tc>
          <w:tcPr>
            <w:tcW w:w="449" w:type="dxa"/>
            <w:shd w:val="clear" w:color="auto" w:fill="FFE599" w:themeFill="accent4" w:themeFillTint="66"/>
          </w:tcPr>
          <w:p w14:paraId="42BDE5AE" w14:textId="290E81B5" w:rsidR="00884DD6" w:rsidRDefault="00884DD6" w:rsidP="00325A46">
            <w:pPr>
              <w:ind w:left="0"/>
            </w:pPr>
          </w:p>
        </w:tc>
        <w:tc>
          <w:tcPr>
            <w:tcW w:w="332" w:type="dxa"/>
            <w:gridSpan w:val="2"/>
            <w:shd w:val="clear" w:color="auto" w:fill="FFE599" w:themeFill="accent4" w:themeFillTint="66"/>
          </w:tcPr>
          <w:p w14:paraId="148D7433" w14:textId="77777777" w:rsidR="00884DD6" w:rsidRDefault="00884DD6" w:rsidP="00325A46">
            <w:pPr>
              <w:ind w:left="0"/>
            </w:pPr>
          </w:p>
        </w:tc>
        <w:tc>
          <w:tcPr>
            <w:tcW w:w="354" w:type="dxa"/>
            <w:shd w:val="clear" w:color="auto" w:fill="FFF2CC" w:themeFill="accent4" w:themeFillTint="33"/>
          </w:tcPr>
          <w:p w14:paraId="73300179" w14:textId="129C62F8" w:rsidR="00884DD6" w:rsidRDefault="00884DD6" w:rsidP="00325A46">
            <w:pPr>
              <w:ind w:left="0"/>
            </w:pPr>
          </w:p>
        </w:tc>
        <w:tc>
          <w:tcPr>
            <w:tcW w:w="589" w:type="dxa"/>
            <w:shd w:val="clear" w:color="auto" w:fill="FFF2CC" w:themeFill="accent4" w:themeFillTint="33"/>
          </w:tcPr>
          <w:p w14:paraId="78066E96" w14:textId="77777777" w:rsidR="00884DD6" w:rsidRDefault="00884DD6" w:rsidP="00325A46">
            <w:pPr>
              <w:ind w:left="0"/>
            </w:pPr>
          </w:p>
        </w:tc>
        <w:tc>
          <w:tcPr>
            <w:tcW w:w="424" w:type="dxa"/>
            <w:shd w:val="clear" w:color="auto" w:fill="FFF2CC" w:themeFill="accent4" w:themeFillTint="33"/>
          </w:tcPr>
          <w:p w14:paraId="67096D93" w14:textId="256D9554" w:rsidR="00884DD6" w:rsidRDefault="00884DD6" w:rsidP="00325A46">
            <w:pPr>
              <w:ind w:left="0"/>
            </w:pPr>
          </w:p>
        </w:tc>
        <w:tc>
          <w:tcPr>
            <w:tcW w:w="548" w:type="dxa"/>
            <w:shd w:val="clear" w:color="auto" w:fill="FFF2CC" w:themeFill="accent4" w:themeFillTint="33"/>
          </w:tcPr>
          <w:p w14:paraId="6FD6718D" w14:textId="77777777" w:rsidR="00884DD6" w:rsidRDefault="00884DD6" w:rsidP="00325A46">
            <w:pPr>
              <w:ind w:left="0"/>
            </w:pPr>
          </w:p>
        </w:tc>
      </w:tr>
      <w:tr w:rsidR="00E860F9" w14:paraId="3522E10F" w14:textId="0DB405EA" w:rsidTr="00E860F9">
        <w:trPr>
          <w:gridAfter w:val="1"/>
          <w:wAfter w:w="40" w:type="dxa"/>
          <w:trHeight w:val="917"/>
        </w:trPr>
        <w:tc>
          <w:tcPr>
            <w:tcW w:w="2060" w:type="dxa"/>
            <w:shd w:val="clear" w:color="auto" w:fill="FFC000"/>
          </w:tcPr>
          <w:p w14:paraId="5F00028D" w14:textId="651882D8" w:rsidR="00884DD6" w:rsidRPr="00581171" w:rsidRDefault="00581171" w:rsidP="00325A46">
            <w:pPr>
              <w:ind w:left="0"/>
              <w:rPr>
                <w:sz w:val="20"/>
                <w:szCs w:val="20"/>
              </w:rPr>
            </w:pPr>
            <w:r w:rsidRPr="00581171">
              <w:rPr>
                <w:sz w:val="20"/>
                <w:szCs w:val="20"/>
              </w:rPr>
              <w:t>Informe final</w:t>
            </w:r>
          </w:p>
        </w:tc>
        <w:tc>
          <w:tcPr>
            <w:tcW w:w="269" w:type="dxa"/>
            <w:shd w:val="clear" w:color="auto" w:fill="FFE599" w:themeFill="accent4" w:themeFillTint="66"/>
          </w:tcPr>
          <w:p w14:paraId="1E6EC4F3" w14:textId="77777777" w:rsidR="00884DD6" w:rsidRDefault="00884DD6" w:rsidP="00325A46">
            <w:pPr>
              <w:ind w:left="0"/>
            </w:pPr>
          </w:p>
        </w:tc>
        <w:tc>
          <w:tcPr>
            <w:tcW w:w="488" w:type="dxa"/>
            <w:shd w:val="clear" w:color="auto" w:fill="FFE599" w:themeFill="accent4" w:themeFillTint="66"/>
          </w:tcPr>
          <w:p w14:paraId="0C29FBF7" w14:textId="77777777" w:rsidR="00884DD6" w:rsidRDefault="00884DD6" w:rsidP="00325A46">
            <w:pPr>
              <w:ind w:left="0"/>
            </w:pPr>
          </w:p>
        </w:tc>
        <w:tc>
          <w:tcPr>
            <w:tcW w:w="489" w:type="dxa"/>
            <w:shd w:val="clear" w:color="auto" w:fill="FFE599" w:themeFill="accent4" w:themeFillTint="66"/>
          </w:tcPr>
          <w:p w14:paraId="465129F5" w14:textId="4F97C33E" w:rsidR="00884DD6" w:rsidRDefault="00884DD6" w:rsidP="00325A46">
            <w:pPr>
              <w:ind w:left="0"/>
            </w:pPr>
          </w:p>
        </w:tc>
        <w:tc>
          <w:tcPr>
            <w:tcW w:w="269" w:type="dxa"/>
            <w:gridSpan w:val="2"/>
            <w:shd w:val="clear" w:color="auto" w:fill="FFE599" w:themeFill="accent4" w:themeFillTint="66"/>
          </w:tcPr>
          <w:p w14:paraId="6C3C79A2" w14:textId="77777777" w:rsidR="00884DD6" w:rsidRDefault="00884DD6" w:rsidP="00325A46">
            <w:pPr>
              <w:ind w:left="0"/>
            </w:pPr>
          </w:p>
        </w:tc>
        <w:tc>
          <w:tcPr>
            <w:tcW w:w="300" w:type="dxa"/>
            <w:shd w:val="clear" w:color="auto" w:fill="FFF2CC" w:themeFill="accent4" w:themeFillTint="33"/>
          </w:tcPr>
          <w:p w14:paraId="1A865D12" w14:textId="265D8177" w:rsidR="00884DD6" w:rsidRDefault="00884DD6" w:rsidP="00325A46">
            <w:pPr>
              <w:ind w:left="0"/>
            </w:pPr>
          </w:p>
        </w:tc>
        <w:tc>
          <w:tcPr>
            <w:tcW w:w="376" w:type="dxa"/>
            <w:shd w:val="clear" w:color="auto" w:fill="FFF2CC" w:themeFill="accent4" w:themeFillTint="33"/>
          </w:tcPr>
          <w:p w14:paraId="6B1B789A" w14:textId="77777777" w:rsidR="00884DD6" w:rsidRDefault="00884DD6" w:rsidP="00325A46">
            <w:pPr>
              <w:ind w:left="0"/>
            </w:pPr>
          </w:p>
        </w:tc>
        <w:tc>
          <w:tcPr>
            <w:tcW w:w="328" w:type="dxa"/>
            <w:shd w:val="clear" w:color="auto" w:fill="FFF2CC" w:themeFill="accent4" w:themeFillTint="33"/>
          </w:tcPr>
          <w:p w14:paraId="165D0873" w14:textId="1CCFCDEB" w:rsidR="00884DD6" w:rsidRDefault="00884DD6" w:rsidP="00325A46">
            <w:pPr>
              <w:ind w:left="0"/>
            </w:pPr>
          </w:p>
        </w:tc>
        <w:tc>
          <w:tcPr>
            <w:tcW w:w="433" w:type="dxa"/>
            <w:shd w:val="clear" w:color="auto" w:fill="FFF2CC" w:themeFill="accent4" w:themeFillTint="33"/>
          </w:tcPr>
          <w:p w14:paraId="193B872A" w14:textId="3ED57293" w:rsidR="00884DD6" w:rsidRDefault="00B3541B" w:rsidP="00325A46">
            <w:pPr>
              <w:ind w:left="0"/>
            </w:pPr>
            <w:r w:rsidRPr="00B3541B">
              <w:rPr>
                <w:highlight w:val="red"/>
              </w:rPr>
              <w:t>-</w:t>
            </w:r>
          </w:p>
        </w:tc>
        <w:tc>
          <w:tcPr>
            <w:tcW w:w="379" w:type="dxa"/>
            <w:shd w:val="clear" w:color="auto" w:fill="FFE599" w:themeFill="accent4" w:themeFillTint="66"/>
          </w:tcPr>
          <w:p w14:paraId="2FAD3742" w14:textId="3732217D" w:rsidR="00884DD6" w:rsidRDefault="00884DD6" w:rsidP="00325A46">
            <w:pPr>
              <w:ind w:left="0"/>
            </w:pPr>
          </w:p>
        </w:tc>
        <w:tc>
          <w:tcPr>
            <w:tcW w:w="496" w:type="dxa"/>
            <w:shd w:val="clear" w:color="auto" w:fill="FFE599" w:themeFill="accent4" w:themeFillTint="66"/>
          </w:tcPr>
          <w:p w14:paraId="4D8D85F3" w14:textId="77777777" w:rsidR="00884DD6" w:rsidRDefault="00884DD6" w:rsidP="00325A46">
            <w:pPr>
              <w:ind w:left="0"/>
            </w:pPr>
          </w:p>
        </w:tc>
        <w:tc>
          <w:tcPr>
            <w:tcW w:w="449" w:type="dxa"/>
            <w:shd w:val="clear" w:color="auto" w:fill="FFE599" w:themeFill="accent4" w:themeFillTint="66"/>
          </w:tcPr>
          <w:p w14:paraId="4ED8BC5F" w14:textId="7398F21F" w:rsidR="00884DD6" w:rsidRDefault="00884DD6" w:rsidP="00325A46">
            <w:pPr>
              <w:ind w:left="0"/>
            </w:pPr>
          </w:p>
        </w:tc>
        <w:tc>
          <w:tcPr>
            <w:tcW w:w="332" w:type="dxa"/>
            <w:gridSpan w:val="2"/>
            <w:shd w:val="clear" w:color="auto" w:fill="FFE599" w:themeFill="accent4" w:themeFillTint="66"/>
          </w:tcPr>
          <w:p w14:paraId="72FE8E8D" w14:textId="77777777" w:rsidR="00884DD6" w:rsidRDefault="00884DD6" w:rsidP="00325A46">
            <w:pPr>
              <w:ind w:left="0"/>
            </w:pPr>
          </w:p>
        </w:tc>
        <w:tc>
          <w:tcPr>
            <w:tcW w:w="354" w:type="dxa"/>
            <w:shd w:val="clear" w:color="auto" w:fill="FFF2CC" w:themeFill="accent4" w:themeFillTint="33"/>
          </w:tcPr>
          <w:p w14:paraId="232DAFE7" w14:textId="65651C60" w:rsidR="00884DD6" w:rsidRDefault="00884DD6" w:rsidP="00325A46">
            <w:pPr>
              <w:ind w:left="0"/>
            </w:pPr>
          </w:p>
        </w:tc>
        <w:tc>
          <w:tcPr>
            <w:tcW w:w="589" w:type="dxa"/>
            <w:shd w:val="clear" w:color="auto" w:fill="FFF2CC" w:themeFill="accent4" w:themeFillTint="33"/>
          </w:tcPr>
          <w:p w14:paraId="3A7D9134" w14:textId="77777777" w:rsidR="00884DD6" w:rsidRDefault="00884DD6" w:rsidP="00325A46">
            <w:pPr>
              <w:ind w:left="0"/>
            </w:pPr>
          </w:p>
        </w:tc>
        <w:tc>
          <w:tcPr>
            <w:tcW w:w="424" w:type="dxa"/>
            <w:shd w:val="clear" w:color="auto" w:fill="FFF2CC" w:themeFill="accent4" w:themeFillTint="33"/>
          </w:tcPr>
          <w:p w14:paraId="7359199A" w14:textId="0248B612" w:rsidR="00884DD6" w:rsidRDefault="00884DD6" w:rsidP="00325A46">
            <w:pPr>
              <w:ind w:left="0"/>
            </w:pPr>
          </w:p>
        </w:tc>
        <w:tc>
          <w:tcPr>
            <w:tcW w:w="548" w:type="dxa"/>
            <w:shd w:val="clear" w:color="auto" w:fill="FFF2CC" w:themeFill="accent4" w:themeFillTint="33"/>
          </w:tcPr>
          <w:p w14:paraId="4E538DD7" w14:textId="77777777" w:rsidR="00884DD6" w:rsidRDefault="00884DD6" w:rsidP="00325A46">
            <w:pPr>
              <w:ind w:left="0"/>
            </w:pPr>
          </w:p>
        </w:tc>
      </w:tr>
    </w:tbl>
    <w:p w14:paraId="724E13AE" w14:textId="77777777" w:rsidR="00FD405D" w:rsidRDefault="00FD405D" w:rsidP="00966DC9">
      <w:pPr>
        <w:spacing w:line="360" w:lineRule="auto"/>
        <w:ind w:left="0"/>
        <w:jc w:val="both"/>
        <w:rPr>
          <w:rFonts w:cs="Arial"/>
          <w:b/>
          <w:sz w:val="24"/>
          <w:szCs w:val="24"/>
        </w:rPr>
      </w:pPr>
    </w:p>
    <w:p w14:paraId="10B37F76" w14:textId="0306F2E1" w:rsidR="00EF05D1" w:rsidRDefault="0040500A" w:rsidP="00966DC9">
      <w:pPr>
        <w:pStyle w:val="Ttulo1"/>
        <w:spacing w:line="360" w:lineRule="auto"/>
        <w:jc w:val="center"/>
        <w:rPr>
          <w:rFonts w:ascii="Arial" w:hAnsi="Arial" w:cs="Arial"/>
          <w:b/>
          <w:color w:val="000000" w:themeColor="text1"/>
          <w:sz w:val="24"/>
          <w:szCs w:val="24"/>
        </w:rPr>
      </w:pPr>
      <w:bookmarkStart w:id="48" w:name="_Toc13141937"/>
      <w:r>
        <w:rPr>
          <w:rFonts w:ascii="Arial" w:hAnsi="Arial" w:cs="Arial"/>
          <w:b/>
          <w:color w:val="000000" w:themeColor="text1"/>
          <w:sz w:val="24"/>
          <w:szCs w:val="24"/>
        </w:rPr>
        <w:t>CAPÍTULO 4</w:t>
      </w:r>
      <w:r w:rsidR="008117AC" w:rsidRPr="008117AC">
        <w:rPr>
          <w:rFonts w:ascii="Arial" w:hAnsi="Arial" w:cs="Arial"/>
          <w:b/>
          <w:color w:val="000000" w:themeColor="text1"/>
          <w:sz w:val="24"/>
          <w:szCs w:val="24"/>
        </w:rPr>
        <w:t xml:space="preserve">: </w:t>
      </w:r>
      <w:r w:rsidR="00EF05D1" w:rsidRPr="008117AC">
        <w:rPr>
          <w:rFonts w:ascii="Arial" w:hAnsi="Arial" w:cs="Arial"/>
          <w:b/>
          <w:color w:val="000000" w:themeColor="text1"/>
          <w:sz w:val="24"/>
          <w:szCs w:val="24"/>
        </w:rPr>
        <w:t>RESULTADOS</w:t>
      </w:r>
      <w:bookmarkEnd w:id="48"/>
    </w:p>
    <w:p w14:paraId="3E6F8A00" w14:textId="77777777" w:rsidR="006D1D63" w:rsidRPr="006D1D63" w:rsidRDefault="006D1D63" w:rsidP="006D1D63"/>
    <w:p w14:paraId="26935E1F" w14:textId="7E8E9177" w:rsidR="006D1D63" w:rsidRPr="00D769D5" w:rsidRDefault="00D769D5" w:rsidP="006D1D63">
      <w:pPr>
        <w:keepNext/>
        <w:keepLines/>
        <w:spacing w:before="240" w:after="0" w:line="360" w:lineRule="auto"/>
        <w:ind w:left="0" w:right="0"/>
        <w:jc w:val="center"/>
        <w:outlineLvl w:val="0"/>
        <w:rPr>
          <w:rFonts w:eastAsia="Times New Roman" w:cs="Arial"/>
          <w:b/>
          <w:color w:val="000000"/>
          <w:sz w:val="24"/>
          <w:szCs w:val="24"/>
        </w:rPr>
      </w:pPr>
      <w:bookmarkStart w:id="49" w:name="_Toc13141938"/>
      <w:r w:rsidRPr="00D769D5">
        <w:rPr>
          <w:rFonts w:eastAsia="Times New Roman" w:cs="Arial"/>
          <w:b/>
          <w:color w:val="000000"/>
          <w:sz w:val="24"/>
          <w:szCs w:val="24"/>
        </w:rPr>
        <w:t xml:space="preserve">PERCEPCIONES FAMILIARES SOBRE </w:t>
      </w:r>
      <w:r>
        <w:rPr>
          <w:rFonts w:eastAsia="Times New Roman" w:cs="Arial"/>
          <w:b/>
          <w:color w:val="000000"/>
          <w:sz w:val="24"/>
          <w:szCs w:val="24"/>
        </w:rPr>
        <w:t>LOS FACTORES DE RIESGO QUE INCIDEN EN LA REINCIDENCIA DE LOS ADOLESCENTES AL SRPA.</w:t>
      </w:r>
      <w:bookmarkEnd w:id="49"/>
    </w:p>
    <w:p w14:paraId="737EBBD5" w14:textId="77777777" w:rsidR="00442FAE" w:rsidRDefault="00442FAE" w:rsidP="00D769D5">
      <w:pPr>
        <w:spacing w:line="360" w:lineRule="auto"/>
        <w:ind w:left="0" w:right="0"/>
        <w:jc w:val="both"/>
        <w:rPr>
          <w:rFonts w:eastAsia="Times New Roman" w:cs="Arial"/>
          <w:color w:val="000000"/>
          <w:sz w:val="24"/>
          <w:szCs w:val="24"/>
        </w:rPr>
      </w:pPr>
    </w:p>
    <w:p w14:paraId="4F84351B" w14:textId="77777777" w:rsidR="008E3DB0" w:rsidRDefault="003A5594" w:rsidP="006D1D63">
      <w:pPr>
        <w:spacing w:line="240" w:lineRule="auto"/>
        <w:ind w:left="708" w:right="0"/>
        <w:jc w:val="both"/>
        <w:rPr>
          <w:rFonts w:eastAsia="Times New Roman" w:cs="Arial"/>
          <w:color w:val="000000"/>
        </w:rPr>
      </w:pPr>
      <w:r w:rsidRPr="006D1D63">
        <w:rPr>
          <w:rFonts w:eastAsia="Times New Roman" w:cs="Arial"/>
          <w:color w:val="000000"/>
        </w:rPr>
        <w:t xml:space="preserve">La percepción es la función </w:t>
      </w:r>
      <w:proofErr w:type="spellStart"/>
      <w:r w:rsidRPr="006D1D63">
        <w:rPr>
          <w:rFonts w:eastAsia="Times New Roman" w:cs="Arial"/>
          <w:color w:val="000000"/>
        </w:rPr>
        <w:t>neuropsíquica</w:t>
      </w:r>
      <w:proofErr w:type="spellEnd"/>
      <w:r w:rsidRPr="006D1D63">
        <w:rPr>
          <w:rFonts w:eastAsia="Times New Roman" w:cs="Arial"/>
          <w:color w:val="000000"/>
        </w:rPr>
        <w:t xml:space="preserve"> que pone al sujeto en contacto con el mundo exterior. Gracias a la percepción se abre el escenario del mundo, de manera que el mundo, aquello que no es el sujeto, se hace accesible y podemos verlo, oírlo, tocarlo, olerlo, saborearlo</w:t>
      </w:r>
      <w:r w:rsidR="008E3DB0">
        <w:rPr>
          <w:rFonts w:eastAsia="Times New Roman" w:cs="Arial"/>
          <w:color w:val="000000"/>
        </w:rPr>
        <w:t>…</w:t>
      </w:r>
    </w:p>
    <w:p w14:paraId="6C006682" w14:textId="7F572829" w:rsidR="008E3DB0" w:rsidRDefault="008E3DB0" w:rsidP="006D1D63">
      <w:pPr>
        <w:spacing w:line="240" w:lineRule="auto"/>
        <w:ind w:left="708" w:right="0"/>
        <w:jc w:val="both"/>
        <w:rPr>
          <w:rFonts w:eastAsia="Times New Roman" w:cs="Arial"/>
          <w:color w:val="000000"/>
        </w:rPr>
      </w:pPr>
      <w:r>
        <w:rPr>
          <w:rFonts w:eastAsia="Times New Roman" w:cs="Arial"/>
          <w:color w:val="000000"/>
        </w:rPr>
        <w:t>…</w:t>
      </w:r>
      <w:r w:rsidR="003A5594" w:rsidRPr="006D1D63">
        <w:rPr>
          <w:rFonts w:eastAsia="Times New Roman" w:cs="Arial"/>
          <w:color w:val="000000"/>
        </w:rPr>
        <w:t xml:space="preserve"> La percepción en verdad abre no sólo el escenario del mundo sino que, a su modo, revela las pote</w:t>
      </w:r>
      <w:r>
        <w:rPr>
          <w:rFonts w:eastAsia="Times New Roman" w:cs="Arial"/>
          <w:color w:val="000000"/>
        </w:rPr>
        <w:t>ncialidades del mundo interior…</w:t>
      </w:r>
    </w:p>
    <w:p w14:paraId="12ED56C9" w14:textId="6BC321A3" w:rsidR="003A5594" w:rsidRPr="006D1D63" w:rsidRDefault="008E3DB0" w:rsidP="006D1D63">
      <w:pPr>
        <w:spacing w:line="240" w:lineRule="auto"/>
        <w:ind w:left="708" w:right="0"/>
        <w:jc w:val="both"/>
        <w:rPr>
          <w:rFonts w:eastAsia="Times New Roman" w:cs="Arial"/>
          <w:color w:val="000000"/>
        </w:rPr>
      </w:pPr>
      <w:r>
        <w:rPr>
          <w:rFonts w:eastAsia="Times New Roman" w:cs="Arial"/>
          <w:color w:val="000000"/>
        </w:rPr>
        <w:t>…</w:t>
      </w:r>
      <w:r w:rsidR="003A5594" w:rsidRPr="006D1D63">
        <w:rPr>
          <w:rFonts w:eastAsia="Times New Roman" w:cs="Arial"/>
          <w:color w:val="000000"/>
        </w:rPr>
        <w:t xml:space="preserve"> Lo importante es que la percepción no es una copia pasiva sino un proceso de construcción activa por la intervención del pensamiento que elabora</w:t>
      </w:r>
      <w:r w:rsidR="006D1D63">
        <w:rPr>
          <w:rFonts w:eastAsia="Times New Roman" w:cs="Arial"/>
          <w:color w:val="000000"/>
        </w:rPr>
        <w:t xml:space="preserve"> el material de la experiencia.</w:t>
      </w:r>
      <w:r w:rsidR="003F6162" w:rsidRPr="006D1D63">
        <w:rPr>
          <w:rStyle w:val="Refdenotaalpie"/>
          <w:rFonts w:eastAsia="Times New Roman" w:cs="Arial"/>
          <w:color w:val="000000"/>
        </w:rPr>
        <w:footnoteReference w:id="79"/>
      </w:r>
    </w:p>
    <w:p w14:paraId="21111CBE" w14:textId="77777777" w:rsidR="000E669C" w:rsidRPr="006D1D63" w:rsidRDefault="000E669C" w:rsidP="006D1D63">
      <w:pPr>
        <w:spacing w:line="240" w:lineRule="auto"/>
        <w:ind w:left="0" w:right="0"/>
        <w:jc w:val="both"/>
        <w:rPr>
          <w:rFonts w:eastAsia="Times New Roman" w:cs="Arial"/>
          <w:color w:val="000000"/>
          <w:sz w:val="24"/>
          <w:szCs w:val="24"/>
        </w:rPr>
      </w:pPr>
    </w:p>
    <w:p w14:paraId="1F5C36AE" w14:textId="1330F91F" w:rsidR="00D769D5" w:rsidRDefault="00D769D5"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 xml:space="preserve">El análisis de los resultados, permite a través del procesamiento de la información recolectada, comprender </w:t>
      </w:r>
      <w:r w:rsidR="00442FAE">
        <w:rPr>
          <w:rFonts w:eastAsia="Times New Roman" w:cs="Arial"/>
          <w:color w:val="000000"/>
          <w:sz w:val="24"/>
          <w:szCs w:val="24"/>
        </w:rPr>
        <w:t>las dinámicas en las que están inmers</w:t>
      </w:r>
      <w:r w:rsidR="002D5700">
        <w:rPr>
          <w:rFonts w:eastAsia="Times New Roman" w:cs="Arial"/>
          <w:color w:val="000000"/>
          <w:sz w:val="24"/>
          <w:szCs w:val="24"/>
        </w:rPr>
        <w:t xml:space="preserve">as las familias de jóvenes reincidentes en el </w:t>
      </w:r>
      <w:r w:rsidR="00442FAE">
        <w:rPr>
          <w:rFonts w:eastAsia="Times New Roman" w:cs="Arial"/>
          <w:color w:val="000000"/>
          <w:sz w:val="24"/>
          <w:szCs w:val="24"/>
        </w:rPr>
        <w:t>SRPA</w:t>
      </w:r>
      <w:r w:rsidR="002D5700">
        <w:rPr>
          <w:rFonts w:eastAsia="Times New Roman" w:cs="Arial"/>
          <w:color w:val="000000"/>
          <w:sz w:val="24"/>
          <w:szCs w:val="24"/>
        </w:rPr>
        <w:t xml:space="preserve"> e identificar desde sus testimonios los factores de riesgo que inciden en la condici</w:t>
      </w:r>
      <w:r w:rsidR="00C23CDD">
        <w:rPr>
          <w:rFonts w:eastAsia="Times New Roman" w:cs="Arial"/>
          <w:color w:val="000000"/>
          <w:sz w:val="24"/>
          <w:szCs w:val="24"/>
        </w:rPr>
        <w:t>ón de  reincidencia.</w:t>
      </w:r>
    </w:p>
    <w:p w14:paraId="0883DD6D" w14:textId="5FEF9E65" w:rsidR="002D5700" w:rsidRDefault="002D5700"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La vinculación al SRPA trae consigo un PARD, que debe no solo restablecer los derechos vulnerados del adolescente o joven, si no también propiciar unas condiciones familiares, que influyan en la no repetición de conductas delictivas por parte del adolescente.</w:t>
      </w:r>
      <w:r w:rsidR="00C23CDD">
        <w:rPr>
          <w:rFonts w:eastAsia="Times New Roman" w:cs="Arial"/>
          <w:color w:val="000000"/>
          <w:sz w:val="24"/>
          <w:szCs w:val="24"/>
        </w:rPr>
        <w:t xml:space="preserve"> </w:t>
      </w:r>
    </w:p>
    <w:p w14:paraId="4605216D" w14:textId="3D9EABFD" w:rsidR="00C23CDD" w:rsidRDefault="00C23CDD"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Basándose en el principio de corresponsabilidad, para el caso de estos adolescentes se requiere un trabajo articulad</w:t>
      </w:r>
      <w:r w:rsidR="005263F7">
        <w:rPr>
          <w:rFonts w:eastAsia="Times New Roman" w:cs="Arial"/>
          <w:color w:val="000000"/>
          <w:sz w:val="24"/>
          <w:szCs w:val="24"/>
        </w:rPr>
        <w:t>o</w:t>
      </w:r>
      <w:r>
        <w:rPr>
          <w:rFonts w:eastAsia="Times New Roman" w:cs="Arial"/>
          <w:color w:val="000000"/>
          <w:sz w:val="24"/>
          <w:szCs w:val="24"/>
        </w:rPr>
        <w:t xml:space="preserve"> entre institución, familia y sociedad, para garantizar el cambio de la realidad de estos jóvenes; donde la negligencia de </w:t>
      </w:r>
      <w:r>
        <w:rPr>
          <w:rFonts w:eastAsia="Times New Roman" w:cs="Arial"/>
          <w:color w:val="000000"/>
          <w:sz w:val="24"/>
          <w:szCs w:val="24"/>
        </w:rPr>
        <w:lastRenderedPageBreak/>
        <w:t>algún miembro de esta triada, afecta considerablemente las posibilidades de que  el joven o adolescente supere su situación de conflicto con la ley.</w:t>
      </w:r>
    </w:p>
    <w:p w14:paraId="1891ACC9" w14:textId="2500236F" w:rsidR="00C23CDD" w:rsidRDefault="00014621" w:rsidP="00D769D5">
      <w:pPr>
        <w:spacing w:line="360" w:lineRule="auto"/>
        <w:ind w:left="0" w:right="0"/>
        <w:jc w:val="both"/>
        <w:rPr>
          <w:rFonts w:eastAsia="Times New Roman" w:cs="Arial"/>
          <w:color w:val="000000"/>
          <w:sz w:val="24"/>
          <w:szCs w:val="24"/>
        </w:rPr>
      </w:pPr>
      <w:r w:rsidRPr="002469BB">
        <w:rPr>
          <w:rFonts w:eastAsia="Times New Roman" w:cs="Arial"/>
          <w:color w:val="000000"/>
          <w:sz w:val="24"/>
          <w:szCs w:val="24"/>
        </w:rPr>
        <w:t>Por medio</w:t>
      </w:r>
      <w:r>
        <w:rPr>
          <w:rFonts w:eastAsia="Times New Roman" w:cs="Arial"/>
          <w:color w:val="000000"/>
          <w:sz w:val="24"/>
          <w:szCs w:val="24"/>
        </w:rPr>
        <w:t xml:space="preserve"> de la interacción con las familias desde el operador del ICBF-SRPA “Fundación Pactos – Casa Hogar Mi Refugio”</w:t>
      </w:r>
      <w:r w:rsidR="0023746E">
        <w:rPr>
          <w:rFonts w:eastAsia="Times New Roman" w:cs="Arial"/>
          <w:color w:val="000000"/>
          <w:sz w:val="24"/>
          <w:szCs w:val="24"/>
        </w:rPr>
        <w:t>, fue posible aplicar</w:t>
      </w:r>
      <w:r>
        <w:rPr>
          <w:rFonts w:eastAsia="Times New Roman" w:cs="Arial"/>
          <w:color w:val="000000"/>
          <w:sz w:val="24"/>
          <w:szCs w:val="24"/>
        </w:rPr>
        <w:t xml:space="preserve"> los instrumentos y herramientas para la recolecci</w:t>
      </w:r>
      <w:r w:rsidR="0023746E">
        <w:rPr>
          <w:rFonts w:eastAsia="Times New Roman" w:cs="Arial"/>
          <w:color w:val="000000"/>
          <w:sz w:val="24"/>
          <w:szCs w:val="24"/>
        </w:rPr>
        <w:t>ón de datos, lográndose conseguir información de fuentes primarias como adolescentes, familiares y profesionales a cargo de los procesos  de atención.</w:t>
      </w:r>
      <w:r>
        <w:rPr>
          <w:rFonts w:eastAsia="Times New Roman" w:cs="Arial"/>
          <w:color w:val="000000"/>
          <w:sz w:val="24"/>
          <w:szCs w:val="24"/>
        </w:rPr>
        <w:t xml:space="preserve"> </w:t>
      </w:r>
      <w:r w:rsidR="0023746E">
        <w:rPr>
          <w:rFonts w:eastAsia="Times New Roman" w:cs="Arial"/>
          <w:color w:val="000000"/>
          <w:sz w:val="24"/>
          <w:szCs w:val="24"/>
        </w:rPr>
        <w:t>El</w:t>
      </w:r>
      <w:r>
        <w:rPr>
          <w:rFonts w:eastAsia="Times New Roman" w:cs="Arial"/>
          <w:color w:val="000000"/>
          <w:sz w:val="24"/>
          <w:szCs w:val="24"/>
        </w:rPr>
        <w:t xml:space="preserve"> acceso a la informaci</w:t>
      </w:r>
      <w:r w:rsidR="0023746E">
        <w:rPr>
          <w:rFonts w:eastAsia="Times New Roman" w:cs="Arial"/>
          <w:color w:val="000000"/>
          <w:sz w:val="24"/>
          <w:szCs w:val="24"/>
        </w:rPr>
        <w:t>ón fue</w:t>
      </w:r>
      <w:r>
        <w:rPr>
          <w:rFonts w:eastAsia="Times New Roman" w:cs="Arial"/>
          <w:color w:val="000000"/>
          <w:sz w:val="24"/>
          <w:szCs w:val="24"/>
        </w:rPr>
        <w:t xml:space="preserve"> limitado por parte del operador, debido al principio de confidencialidad que rige los procesos del ICBF como institución</w:t>
      </w:r>
      <w:r w:rsidR="0023746E">
        <w:rPr>
          <w:rFonts w:eastAsia="Times New Roman" w:cs="Arial"/>
          <w:color w:val="000000"/>
          <w:sz w:val="24"/>
          <w:szCs w:val="24"/>
        </w:rPr>
        <w:t xml:space="preserve">. </w:t>
      </w:r>
      <w:r w:rsidR="00D843CD">
        <w:rPr>
          <w:rFonts w:eastAsia="Times New Roman" w:cs="Arial"/>
          <w:color w:val="000000"/>
          <w:sz w:val="24"/>
          <w:szCs w:val="24"/>
        </w:rPr>
        <w:t>Sobre los profesionales del operador, la información suministrada fue principalmente institucional y para el tema de adolescentes reincidentes fue abordada de manera general, por consideración al principio de confidencialidad antes mencionado, d</w:t>
      </w:r>
      <w:r w:rsidR="0023746E">
        <w:rPr>
          <w:rFonts w:eastAsia="Times New Roman" w:cs="Arial"/>
          <w:color w:val="000000"/>
          <w:sz w:val="24"/>
          <w:szCs w:val="24"/>
        </w:rPr>
        <w:t>ebido al estatus de alumno practicante y a la peligrosidad de los contextos barriales en los que se mueven las familias, no fue posible la realización de visitas domiciliarias.</w:t>
      </w:r>
    </w:p>
    <w:p w14:paraId="4126256E" w14:textId="438D9CB4" w:rsidR="0023746E" w:rsidRDefault="0023746E"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La dificultad de esta investigación surgió en lo que respecta a lograr la colaboración de los adolescentes y sus familias, puesto que al ser reincidentes cuentan con una situación legal que puede o no ameritar una sanción más rigurosa, dependiendo del criterio de los jueces</w:t>
      </w:r>
      <w:r w:rsidR="00E521C4">
        <w:rPr>
          <w:rFonts w:eastAsia="Times New Roman" w:cs="Arial"/>
          <w:color w:val="000000"/>
          <w:sz w:val="24"/>
          <w:szCs w:val="24"/>
        </w:rPr>
        <w:t>,</w:t>
      </w:r>
      <w:r>
        <w:rPr>
          <w:rFonts w:eastAsia="Times New Roman" w:cs="Arial"/>
          <w:color w:val="000000"/>
          <w:sz w:val="24"/>
          <w:szCs w:val="24"/>
        </w:rPr>
        <w:t xml:space="preserve"> y brindar información a  cualquier ente del SRPA, puede </w:t>
      </w:r>
      <w:r w:rsidR="00E82FAE">
        <w:rPr>
          <w:rFonts w:eastAsia="Times New Roman" w:cs="Arial"/>
          <w:color w:val="000000"/>
          <w:sz w:val="24"/>
          <w:szCs w:val="24"/>
        </w:rPr>
        <w:t>contribuir en que así sea</w:t>
      </w:r>
      <w:r w:rsidR="00E521C4">
        <w:rPr>
          <w:rFonts w:eastAsia="Times New Roman" w:cs="Arial"/>
          <w:color w:val="000000"/>
          <w:sz w:val="24"/>
          <w:szCs w:val="24"/>
        </w:rPr>
        <w:t>; otro punto de dificultad con las familias fue el hecho de que conocieran plenamente los procesos de atención y fuesen capaces de identificar y cuestionar iniciativas distintas.</w:t>
      </w:r>
    </w:p>
    <w:p w14:paraId="0D630D27" w14:textId="273E5D95" w:rsidR="001A4FBF" w:rsidRDefault="001A4FBF"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La falta de organización en los archivos muertos y activos de adolescentes reincidentes, por parte del operador, fue algo que complico en algún momento la identificación de la muestra. Cabe resaltar que esta dificultad fue fácilmente superada gracias a la información, conocimiento y colaboración de los profesionales a cargo de la intervención.</w:t>
      </w:r>
    </w:p>
    <w:p w14:paraId="47670048" w14:textId="4DBB9E4F" w:rsidR="00010BE7" w:rsidRDefault="00010BE7"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 xml:space="preserve">La mayor dificultad identificada, fue el poco acceso o suministro de información de tipo cuantitativo,  no fue posible obtenerla incluso a través de la página de la </w:t>
      </w:r>
      <w:r>
        <w:rPr>
          <w:rFonts w:eastAsia="Times New Roman" w:cs="Arial"/>
          <w:color w:val="000000"/>
          <w:sz w:val="24"/>
          <w:szCs w:val="24"/>
        </w:rPr>
        <w:lastRenderedPageBreak/>
        <w:t>institución, pese a que existe un espacio en la página dedicado precisamente a brindar datos y cifras. Sobre conseguirla por parte de los profesionales también fue imposible, debido a que la tabulación de esta información la realiza el ICBF desde sus oficinas principales en Bogotá.</w:t>
      </w:r>
    </w:p>
    <w:p w14:paraId="2B6F391B" w14:textId="543E5EFF" w:rsidR="0045053A" w:rsidRPr="00D769D5" w:rsidRDefault="0045053A" w:rsidP="0045053A">
      <w:pPr>
        <w:spacing w:line="360" w:lineRule="auto"/>
        <w:ind w:left="0" w:right="0"/>
        <w:jc w:val="both"/>
        <w:rPr>
          <w:rFonts w:eastAsia="Times New Roman" w:cs="Arial"/>
          <w:color w:val="000000"/>
          <w:sz w:val="24"/>
          <w:szCs w:val="24"/>
        </w:rPr>
      </w:pPr>
      <w:r w:rsidRPr="00D769D5">
        <w:rPr>
          <w:rFonts w:eastAsia="Times New Roman" w:cs="Arial"/>
          <w:color w:val="000000"/>
          <w:sz w:val="24"/>
          <w:szCs w:val="24"/>
        </w:rPr>
        <w:t>Las familias que se mostraron más reacias</w:t>
      </w:r>
      <w:r>
        <w:rPr>
          <w:rFonts w:eastAsia="Times New Roman" w:cs="Arial"/>
          <w:color w:val="000000"/>
          <w:sz w:val="24"/>
          <w:szCs w:val="24"/>
        </w:rPr>
        <w:t xml:space="preserve"> a la participación fueron aquellas en las que el adolescente reincidente estaba a punto de  cumplir la mayoría de edad, esto por miedo a que sus declaraciones complicaran la situación legal del joven.</w:t>
      </w:r>
    </w:p>
    <w:p w14:paraId="30BBB37E" w14:textId="78A5062A" w:rsidR="00BB3F39" w:rsidRDefault="0045053A" w:rsidP="0045053A">
      <w:pPr>
        <w:spacing w:line="360" w:lineRule="auto"/>
        <w:ind w:left="0" w:right="0"/>
        <w:jc w:val="both"/>
        <w:rPr>
          <w:rFonts w:eastAsia="Times New Roman" w:cs="Arial"/>
          <w:color w:val="000000"/>
          <w:sz w:val="24"/>
          <w:szCs w:val="24"/>
        </w:rPr>
      </w:pPr>
      <w:r>
        <w:rPr>
          <w:rFonts w:eastAsia="Times New Roman" w:cs="Arial"/>
          <w:color w:val="000000"/>
          <w:sz w:val="24"/>
          <w:szCs w:val="24"/>
        </w:rPr>
        <w:t xml:space="preserve"> Al iniciar el proceso de investigación, fue necesario que la investigadora guardara el principio de  confidencialidad, por lo cual la identidad y datos de contacto, como dirección y demás serán remplazados u omitidos.</w:t>
      </w:r>
      <w:r w:rsidRPr="00D769D5">
        <w:rPr>
          <w:rFonts w:eastAsia="Times New Roman" w:cs="Arial"/>
          <w:color w:val="000000"/>
          <w:sz w:val="24"/>
          <w:szCs w:val="24"/>
        </w:rPr>
        <w:t xml:space="preserve"> </w:t>
      </w:r>
    </w:p>
    <w:p w14:paraId="3602CB82" w14:textId="77777777" w:rsidR="00BB3F39" w:rsidRDefault="00BB3F39" w:rsidP="0045053A">
      <w:pPr>
        <w:spacing w:line="360" w:lineRule="auto"/>
        <w:ind w:left="0" w:right="0"/>
        <w:jc w:val="both"/>
        <w:rPr>
          <w:rFonts w:eastAsia="Times New Roman" w:cs="Arial"/>
          <w:color w:val="000000"/>
          <w:sz w:val="24"/>
          <w:szCs w:val="24"/>
        </w:rPr>
      </w:pPr>
    </w:p>
    <w:p w14:paraId="0DE6E52A" w14:textId="4DA33EA0" w:rsidR="005C6A82" w:rsidRPr="005C6A82" w:rsidRDefault="00886AA1" w:rsidP="005C6A82">
      <w:pPr>
        <w:spacing w:line="360" w:lineRule="auto"/>
        <w:ind w:left="0" w:right="0"/>
        <w:jc w:val="center"/>
        <w:rPr>
          <w:rFonts w:eastAsia="Times New Roman" w:cs="Arial"/>
          <w:b/>
          <w:color w:val="000000"/>
          <w:sz w:val="24"/>
          <w:szCs w:val="24"/>
        </w:rPr>
      </w:pPr>
      <w:r>
        <w:rPr>
          <w:rFonts w:eastAsia="Times New Roman" w:cs="Arial"/>
          <w:b/>
          <w:color w:val="000000"/>
          <w:sz w:val="24"/>
          <w:szCs w:val="24"/>
        </w:rPr>
        <w:t>Matriz</w:t>
      </w:r>
      <w:r w:rsidR="005C6A82">
        <w:rPr>
          <w:rFonts w:eastAsia="Times New Roman" w:cs="Arial"/>
          <w:b/>
          <w:color w:val="000000"/>
          <w:sz w:val="24"/>
          <w:szCs w:val="24"/>
        </w:rPr>
        <w:t xml:space="preserve"> 2</w:t>
      </w:r>
      <w:r w:rsidR="00C214D3">
        <w:rPr>
          <w:rFonts w:eastAsia="Times New Roman" w:cs="Arial"/>
          <w:b/>
          <w:color w:val="000000"/>
          <w:sz w:val="24"/>
          <w:szCs w:val="24"/>
        </w:rPr>
        <w:t>:</w:t>
      </w:r>
      <w:r w:rsidR="00C214D3" w:rsidRPr="005C6A82">
        <w:rPr>
          <w:rFonts w:eastAsia="Times New Roman" w:cs="Arial"/>
          <w:b/>
          <w:color w:val="000000"/>
          <w:sz w:val="24"/>
          <w:szCs w:val="24"/>
        </w:rPr>
        <w:t xml:space="preserve"> </w:t>
      </w:r>
      <w:r w:rsidR="001C3BD3">
        <w:rPr>
          <w:rFonts w:eastAsia="Times New Roman" w:cs="Arial"/>
          <w:b/>
          <w:color w:val="000000"/>
          <w:sz w:val="24"/>
          <w:szCs w:val="24"/>
        </w:rPr>
        <w:t>S</w:t>
      </w:r>
      <w:r w:rsidR="001C3BD3" w:rsidRPr="005C6A82">
        <w:rPr>
          <w:rFonts w:eastAsia="Times New Roman" w:cs="Arial"/>
          <w:b/>
          <w:color w:val="000000"/>
          <w:sz w:val="24"/>
          <w:szCs w:val="24"/>
        </w:rPr>
        <w:t>imilitudes en las historias de vida familiar</w:t>
      </w:r>
      <w:r w:rsidR="001C3BD3">
        <w:rPr>
          <w:rFonts w:eastAsia="Times New Roman" w:cs="Arial"/>
          <w:b/>
          <w:color w:val="000000"/>
          <w:sz w:val="24"/>
          <w:szCs w:val="24"/>
        </w:rPr>
        <w:t>es</w:t>
      </w:r>
    </w:p>
    <w:tbl>
      <w:tblPr>
        <w:tblStyle w:val="Tablaconcuadrcula"/>
        <w:tblW w:w="0" w:type="auto"/>
        <w:tblInd w:w="1271" w:type="dxa"/>
        <w:tblLayout w:type="fixed"/>
        <w:tblLook w:val="04A0" w:firstRow="1" w:lastRow="0" w:firstColumn="1" w:lastColumn="0" w:noHBand="0" w:noVBand="1"/>
      </w:tblPr>
      <w:tblGrid>
        <w:gridCol w:w="1276"/>
        <w:gridCol w:w="2721"/>
        <w:gridCol w:w="1166"/>
        <w:gridCol w:w="1197"/>
        <w:gridCol w:w="1197"/>
      </w:tblGrid>
      <w:tr w:rsidR="005C6A82" w:rsidRPr="005C6A82" w14:paraId="66E7B641" w14:textId="77777777" w:rsidTr="00EE4A94">
        <w:trPr>
          <w:cantSplit/>
          <w:trHeight w:val="1134"/>
        </w:trPr>
        <w:tc>
          <w:tcPr>
            <w:tcW w:w="1276" w:type="dxa"/>
            <w:shd w:val="clear" w:color="auto" w:fill="FFC000"/>
          </w:tcPr>
          <w:p w14:paraId="6202B6B7" w14:textId="77777777" w:rsidR="005C6A82" w:rsidRPr="005C6A82" w:rsidRDefault="005C6A82" w:rsidP="005C6A82">
            <w:pPr>
              <w:spacing w:after="160" w:line="259" w:lineRule="auto"/>
              <w:ind w:left="0" w:right="0"/>
              <w:rPr>
                <w:rFonts w:asciiTheme="minorHAnsi" w:hAnsiTheme="minorHAnsi"/>
              </w:rPr>
            </w:pPr>
            <w:r w:rsidRPr="005C6A82">
              <w:rPr>
                <w:rFonts w:asciiTheme="minorHAnsi" w:hAnsiTheme="minorHAnsi"/>
              </w:rPr>
              <w:t>FACTOR  DE RIESGO</w:t>
            </w:r>
          </w:p>
        </w:tc>
        <w:tc>
          <w:tcPr>
            <w:tcW w:w="2721" w:type="dxa"/>
            <w:shd w:val="clear" w:color="auto" w:fill="FFC000"/>
          </w:tcPr>
          <w:p w14:paraId="1D286F69" w14:textId="77777777" w:rsidR="005C6A82" w:rsidRPr="005C6A82" w:rsidRDefault="005C6A82" w:rsidP="005C6A82">
            <w:pPr>
              <w:spacing w:after="160" w:line="259" w:lineRule="auto"/>
              <w:ind w:left="341" w:right="0"/>
              <w:jc w:val="center"/>
              <w:rPr>
                <w:rFonts w:asciiTheme="minorHAnsi" w:hAnsiTheme="minorHAnsi"/>
              </w:rPr>
            </w:pPr>
            <w:r w:rsidRPr="005C6A82">
              <w:rPr>
                <w:rFonts w:asciiTheme="minorHAnsi" w:hAnsiTheme="minorHAnsi"/>
              </w:rPr>
              <w:t>CARACTERISTICA COMPARTIDA</w:t>
            </w:r>
          </w:p>
        </w:tc>
        <w:tc>
          <w:tcPr>
            <w:tcW w:w="1166" w:type="dxa"/>
            <w:shd w:val="clear" w:color="auto" w:fill="FFC000"/>
          </w:tcPr>
          <w:p w14:paraId="3346DC52" w14:textId="77777777" w:rsidR="005C6A82" w:rsidRPr="005C6A82" w:rsidRDefault="005C6A82" w:rsidP="005C6A82">
            <w:pPr>
              <w:spacing w:after="160" w:line="259" w:lineRule="auto"/>
              <w:ind w:left="0" w:right="0"/>
              <w:rPr>
                <w:rFonts w:asciiTheme="minorHAnsi" w:hAnsiTheme="minorHAnsi"/>
              </w:rPr>
            </w:pPr>
            <w:r w:rsidRPr="005C6A82">
              <w:rPr>
                <w:rFonts w:asciiTheme="minorHAnsi" w:hAnsiTheme="minorHAnsi"/>
              </w:rPr>
              <w:t>14 AÑOS</w:t>
            </w:r>
          </w:p>
        </w:tc>
        <w:tc>
          <w:tcPr>
            <w:tcW w:w="1197" w:type="dxa"/>
            <w:shd w:val="clear" w:color="auto" w:fill="FFC000"/>
          </w:tcPr>
          <w:p w14:paraId="407F1313" w14:textId="77777777" w:rsidR="005C6A82" w:rsidRPr="005C6A82" w:rsidRDefault="005C6A82" w:rsidP="005C6A82">
            <w:pPr>
              <w:spacing w:after="160" w:line="259" w:lineRule="auto"/>
              <w:ind w:left="0" w:right="0"/>
              <w:rPr>
                <w:rFonts w:asciiTheme="minorHAnsi" w:hAnsiTheme="minorHAnsi"/>
              </w:rPr>
            </w:pPr>
            <w:r w:rsidRPr="005C6A82">
              <w:rPr>
                <w:rFonts w:asciiTheme="minorHAnsi" w:hAnsiTheme="minorHAnsi"/>
              </w:rPr>
              <w:t>15 AÑOS</w:t>
            </w:r>
          </w:p>
        </w:tc>
        <w:tc>
          <w:tcPr>
            <w:tcW w:w="1197" w:type="dxa"/>
            <w:shd w:val="clear" w:color="auto" w:fill="FFC000"/>
          </w:tcPr>
          <w:p w14:paraId="660B9F36" w14:textId="77777777" w:rsidR="005C6A82" w:rsidRPr="005C6A82" w:rsidRDefault="005C6A82" w:rsidP="005C6A82">
            <w:pPr>
              <w:spacing w:after="160" w:line="259" w:lineRule="auto"/>
              <w:ind w:left="0" w:right="0"/>
              <w:rPr>
                <w:rFonts w:asciiTheme="minorHAnsi" w:hAnsiTheme="minorHAnsi"/>
              </w:rPr>
            </w:pPr>
            <w:r w:rsidRPr="005C6A82">
              <w:rPr>
                <w:rFonts w:asciiTheme="minorHAnsi" w:hAnsiTheme="minorHAnsi"/>
              </w:rPr>
              <w:t>16 AÑOS</w:t>
            </w:r>
          </w:p>
        </w:tc>
      </w:tr>
      <w:tr w:rsidR="005C6A82" w:rsidRPr="005C6A82" w14:paraId="566B6507" w14:textId="77777777" w:rsidTr="00EE4A94">
        <w:trPr>
          <w:trHeight w:val="692"/>
        </w:trPr>
        <w:tc>
          <w:tcPr>
            <w:tcW w:w="1276" w:type="dxa"/>
            <w:vMerge w:val="restart"/>
            <w:shd w:val="clear" w:color="auto" w:fill="FFC000"/>
            <w:textDirection w:val="btLr"/>
          </w:tcPr>
          <w:p w14:paraId="6247BB12" w14:textId="77777777" w:rsidR="005C6A82" w:rsidRPr="005C6A82" w:rsidRDefault="005C6A82" w:rsidP="005C6A82">
            <w:pPr>
              <w:spacing w:after="160" w:line="259" w:lineRule="auto"/>
              <w:ind w:left="113" w:right="113"/>
              <w:rPr>
                <w:rFonts w:asciiTheme="minorHAnsi" w:hAnsiTheme="minorHAnsi"/>
              </w:rPr>
            </w:pPr>
          </w:p>
          <w:p w14:paraId="74E08B1C" w14:textId="77777777" w:rsidR="005C6A82" w:rsidRPr="005C6A82" w:rsidRDefault="005C6A82" w:rsidP="005C6A82">
            <w:pPr>
              <w:spacing w:after="160" w:line="259" w:lineRule="auto"/>
              <w:ind w:left="113" w:right="113"/>
              <w:jc w:val="center"/>
              <w:rPr>
                <w:rFonts w:asciiTheme="minorHAnsi" w:hAnsiTheme="minorHAnsi"/>
              </w:rPr>
            </w:pPr>
            <w:r w:rsidRPr="005C6A82">
              <w:rPr>
                <w:rFonts w:asciiTheme="minorHAnsi" w:hAnsiTheme="minorHAnsi"/>
              </w:rPr>
              <w:t>PERSONAL</w:t>
            </w:r>
          </w:p>
        </w:tc>
        <w:tc>
          <w:tcPr>
            <w:tcW w:w="2721" w:type="dxa"/>
            <w:shd w:val="clear" w:color="auto" w:fill="FFC000"/>
          </w:tcPr>
          <w:p w14:paraId="6545AEC0"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Discapacidades y/o</w:t>
            </w:r>
          </w:p>
          <w:p w14:paraId="3D4DE613"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Enfermedades crónicas</w:t>
            </w:r>
          </w:p>
        </w:tc>
        <w:tc>
          <w:tcPr>
            <w:tcW w:w="1166" w:type="dxa"/>
            <w:shd w:val="clear" w:color="auto" w:fill="FFF2CC" w:themeFill="accent4" w:themeFillTint="33"/>
          </w:tcPr>
          <w:p w14:paraId="70803713" w14:textId="77777777" w:rsidR="005C6A82" w:rsidRPr="005C6A82" w:rsidRDefault="005C6A82" w:rsidP="005C6A82">
            <w:pPr>
              <w:spacing w:after="160" w:line="259" w:lineRule="auto"/>
              <w:ind w:left="0" w:right="0"/>
              <w:jc w:val="center"/>
              <w:rPr>
                <w:rFonts w:asciiTheme="minorHAnsi" w:hAnsiTheme="minorHAnsi"/>
              </w:rPr>
            </w:pPr>
          </w:p>
        </w:tc>
        <w:tc>
          <w:tcPr>
            <w:tcW w:w="1197" w:type="dxa"/>
            <w:shd w:val="clear" w:color="auto" w:fill="FFF2CC" w:themeFill="accent4" w:themeFillTint="33"/>
          </w:tcPr>
          <w:p w14:paraId="01CDBB62" w14:textId="77777777" w:rsidR="005C6A82" w:rsidRPr="005C6A82" w:rsidRDefault="005C6A82" w:rsidP="005C6A82">
            <w:pPr>
              <w:spacing w:after="160" w:line="259" w:lineRule="auto"/>
              <w:ind w:left="0" w:right="0"/>
              <w:jc w:val="center"/>
              <w:rPr>
                <w:rFonts w:asciiTheme="minorHAnsi" w:hAnsiTheme="minorHAnsi"/>
                <w:highlight w:val="red"/>
              </w:rPr>
            </w:pPr>
          </w:p>
        </w:tc>
        <w:tc>
          <w:tcPr>
            <w:tcW w:w="1197" w:type="dxa"/>
            <w:shd w:val="clear" w:color="auto" w:fill="FFF2CC" w:themeFill="accent4" w:themeFillTint="33"/>
          </w:tcPr>
          <w:p w14:paraId="4C9A4C3C"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7CCED5D5" w14:textId="77777777" w:rsidTr="00EE4A94">
        <w:trPr>
          <w:trHeight w:val="857"/>
        </w:trPr>
        <w:tc>
          <w:tcPr>
            <w:tcW w:w="1276" w:type="dxa"/>
            <w:vMerge/>
            <w:shd w:val="clear" w:color="auto" w:fill="FFC000"/>
          </w:tcPr>
          <w:p w14:paraId="710F961B" w14:textId="77777777" w:rsidR="005C6A82" w:rsidRPr="005C6A82" w:rsidRDefault="005C6A82" w:rsidP="005C6A82">
            <w:pPr>
              <w:spacing w:after="160" w:line="259" w:lineRule="auto"/>
              <w:ind w:left="0" w:right="0"/>
              <w:rPr>
                <w:rFonts w:asciiTheme="minorHAnsi" w:hAnsiTheme="minorHAnsi"/>
              </w:rPr>
            </w:pPr>
          </w:p>
        </w:tc>
        <w:tc>
          <w:tcPr>
            <w:tcW w:w="2721" w:type="dxa"/>
            <w:shd w:val="clear" w:color="auto" w:fill="FFC000"/>
          </w:tcPr>
          <w:p w14:paraId="7DFE7E78"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Falta de  escolarización, fracaso escolar o absentismo</w:t>
            </w:r>
          </w:p>
          <w:p w14:paraId="2746BAC1"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5F774D03"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7ED25031"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655B5B6A"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552385AA" w14:textId="77777777" w:rsidTr="00EE4A94">
        <w:trPr>
          <w:trHeight w:val="1029"/>
        </w:trPr>
        <w:tc>
          <w:tcPr>
            <w:tcW w:w="1276" w:type="dxa"/>
            <w:vMerge/>
            <w:shd w:val="clear" w:color="auto" w:fill="FFC000"/>
          </w:tcPr>
          <w:p w14:paraId="25EE54E6" w14:textId="77777777" w:rsidR="005C6A82" w:rsidRPr="005C6A82" w:rsidRDefault="005C6A82" w:rsidP="005C6A82">
            <w:pPr>
              <w:spacing w:after="160" w:line="259" w:lineRule="auto"/>
              <w:ind w:left="0" w:right="0"/>
              <w:rPr>
                <w:rFonts w:asciiTheme="minorHAnsi" w:hAnsiTheme="minorHAnsi"/>
              </w:rPr>
            </w:pPr>
          </w:p>
        </w:tc>
        <w:tc>
          <w:tcPr>
            <w:tcW w:w="2721" w:type="dxa"/>
            <w:shd w:val="clear" w:color="auto" w:fill="FFC000"/>
          </w:tcPr>
          <w:p w14:paraId="433BD398"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Antecedentes</w:t>
            </w:r>
          </w:p>
          <w:p w14:paraId="69315877"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de abandono o negligencia</w:t>
            </w:r>
          </w:p>
          <w:p w14:paraId="251BBCCD"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por parte de</w:t>
            </w:r>
          </w:p>
          <w:p w14:paraId="3426C9B5"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la familia</w:t>
            </w:r>
          </w:p>
          <w:p w14:paraId="4F14F84C"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728669C0"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2993EB67"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2ABAA39D"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700FA86E" w14:textId="77777777" w:rsidTr="00EE4A94">
        <w:trPr>
          <w:trHeight w:val="926"/>
        </w:trPr>
        <w:tc>
          <w:tcPr>
            <w:tcW w:w="1276" w:type="dxa"/>
            <w:vMerge/>
            <w:shd w:val="clear" w:color="auto" w:fill="FFC000"/>
          </w:tcPr>
          <w:p w14:paraId="4ECBBD79" w14:textId="77777777" w:rsidR="005C6A82" w:rsidRPr="005C6A82" w:rsidRDefault="005C6A82" w:rsidP="005C6A82">
            <w:pPr>
              <w:spacing w:after="160" w:line="259" w:lineRule="auto"/>
              <w:ind w:left="0" w:right="0"/>
              <w:rPr>
                <w:rFonts w:asciiTheme="minorHAnsi" w:hAnsiTheme="minorHAnsi"/>
              </w:rPr>
            </w:pPr>
          </w:p>
        </w:tc>
        <w:tc>
          <w:tcPr>
            <w:tcW w:w="2721" w:type="dxa"/>
            <w:shd w:val="clear" w:color="auto" w:fill="FFC000"/>
          </w:tcPr>
          <w:p w14:paraId="7930A851"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Maltrato</w:t>
            </w:r>
          </w:p>
          <w:p w14:paraId="5AB611B4"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en cualquiera</w:t>
            </w:r>
          </w:p>
          <w:p w14:paraId="15D1FDFC"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de sus manifestaciones</w:t>
            </w:r>
          </w:p>
          <w:p w14:paraId="34096CFC"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68A6E17A"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6524EEAB"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54E4FECC"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53433D03" w14:textId="77777777" w:rsidTr="00EE4A94">
        <w:trPr>
          <w:trHeight w:val="695"/>
        </w:trPr>
        <w:tc>
          <w:tcPr>
            <w:tcW w:w="1276" w:type="dxa"/>
            <w:vMerge/>
            <w:shd w:val="clear" w:color="auto" w:fill="FFC000"/>
          </w:tcPr>
          <w:p w14:paraId="23BD7960" w14:textId="77777777" w:rsidR="005C6A82" w:rsidRPr="005C6A82" w:rsidRDefault="005C6A82" w:rsidP="005C6A82">
            <w:pPr>
              <w:spacing w:after="160" w:line="259" w:lineRule="auto"/>
              <w:ind w:left="0" w:right="0"/>
              <w:rPr>
                <w:rFonts w:asciiTheme="minorHAnsi" w:hAnsiTheme="minorHAnsi"/>
              </w:rPr>
            </w:pPr>
          </w:p>
        </w:tc>
        <w:tc>
          <w:tcPr>
            <w:tcW w:w="2721" w:type="dxa"/>
            <w:shd w:val="clear" w:color="auto" w:fill="FFC000"/>
          </w:tcPr>
          <w:p w14:paraId="36E623A1"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Consumo de sustancias psicoactivas</w:t>
            </w:r>
          </w:p>
          <w:p w14:paraId="35F1A377"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1218ED1E"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614D460D"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6C855CBA"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463C0318" w14:textId="77777777" w:rsidTr="00EE4A94">
        <w:trPr>
          <w:trHeight w:val="623"/>
        </w:trPr>
        <w:tc>
          <w:tcPr>
            <w:tcW w:w="1276" w:type="dxa"/>
            <w:vMerge w:val="restart"/>
            <w:shd w:val="clear" w:color="auto" w:fill="FFC000"/>
            <w:textDirection w:val="btLr"/>
          </w:tcPr>
          <w:p w14:paraId="5588763A" w14:textId="77777777" w:rsidR="005C6A82" w:rsidRPr="005C6A82" w:rsidRDefault="005C6A82" w:rsidP="005C6A82">
            <w:pPr>
              <w:spacing w:after="160" w:line="259" w:lineRule="auto"/>
              <w:ind w:left="113" w:right="113"/>
              <w:jc w:val="center"/>
              <w:rPr>
                <w:rFonts w:asciiTheme="minorHAnsi" w:hAnsiTheme="minorHAnsi"/>
              </w:rPr>
            </w:pPr>
          </w:p>
          <w:p w14:paraId="6F2C7C9D" w14:textId="77777777" w:rsidR="005C6A82" w:rsidRPr="005C6A82" w:rsidRDefault="005C6A82" w:rsidP="005C6A82">
            <w:pPr>
              <w:spacing w:after="160" w:line="259" w:lineRule="auto"/>
              <w:ind w:left="113" w:right="113"/>
              <w:jc w:val="center"/>
              <w:rPr>
                <w:rFonts w:asciiTheme="minorHAnsi" w:hAnsiTheme="minorHAnsi"/>
              </w:rPr>
            </w:pPr>
            <w:r w:rsidRPr="005C6A82">
              <w:rPr>
                <w:rFonts w:asciiTheme="minorHAnsi" w:hAnsiTheme="minorHAnsi"/>
              </w:rPr>
              <w:t>FAMILIAR</w:t>
            </w:r>
          </w:p>
        </w:tc>
        <w:tc>
          <w:tcPr>
            <w:tcW w:w="2721" w:type="dxa"/>
            <w:shd w:val="clear" w:color="auto" w:fill="FFC000"/>
          </w:tcPr>
          <w:p w14:paraId="18B5824E"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Inestabilidad</w:t>
            </w:r>
          </w:p>
          <w:p w14:paraId="0654BA23"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de los padres como pareja</w:t>
            </w:r>
          </w:p>
          <w:p w14:paraId="7B759559"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68EF5FDB"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423D3D62"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4268B6DD"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5E244B90" w14:textId="77777777" w:rsidTr="00EE4A94">
        <w:trPr>
          <w:trHeight w:val="583"/>
        </w:trPr>
        <w:tc>
          <w:tcPr>
            <w:tcW w:w="1276" w:type="dxa"/>
            <w:vMerge/>
            <w:shd w:val="clear" w:color="auto" w:fill="FFC000"/>
          </w:tcPr>
          <w:p w14:paraId="074F7C26" w14:textId="77777777" w:rsidR="005C6A82" w:rsidRPr="005C6A82" w:rsidRDefault="005C6A82" w:rsidP="005C6A82">
            <w:pPr>
              <w:spacing w:after="160" w:line="259" w:lineRule="auto"/>
              <w:ind w:left="0" w:right="0"/>
              <w:rPr>
                <w:rFonts w:asciiTheme="minorHAnsi" w:hAnsiTheme="minorHAnsi"/>
              </w:rPr>
            </w:pPr>
          </w:p>
        </w:tc>
        <w:tc>
          <w:tcPr>
            <w:tcW w:w="2721" w:type="dxa"/>
            <w:shd w:val="clear" w:color="auto" w:fill="FFC000"/>
          </w:tcPr>
          <w:p w14:paraId="0F5A7BC6"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Desajustes en la estructura familiar</w:t>
            </w:r>
          </w:p>
          <w:p w14:paraId="1D4B16BA"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64B38F19"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57858E64"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39B48A24"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54E12299" w14:textId="77777777" w:rsidTr="00EE4A94">
        <w:trPr>
          <w:trHeight w:val="800"/>
        </w:trPr>
        <w:tc>
          <w:tcPr>
            <w:tcW w:w="1276" w:type="dxa"/>
            <w:vMerge/>
            <w:shd w:val="clear" w:color="auto" w:fill="FFC000"/>
          </w:tcPr>
          <w:p w14:paraId="3173ADE7" w14:textId="77777777" w:rsidR="005C6A82" w:rsidRPr="005C6A82" w:rsidRDefault="005C6A82" w:rsidP="005C6A82">
            <w:pPr>
              <w:spacing w:after="160" w:line="259" w:lineRule="auto"/>
              <w:ind w:left="0" w:right="0"/>
              <w:rPr>
                <w:rFonts w:asciiTheme="minorHAnsi" w:hAnsiTheme="minorHAnsi"/>
              </w:rPr>
            </w:pPr>
          </w:p>
        </w:tc>
        <w:tc>
          <w:tcPr>
            <w:tcW w:w="2721" w:type="dxa"/>
            <w:shd w:val="clear" w:color="auto" w:fill="FFC000"/>
          </w:tcPr>
          <w:p w14:paraId="3DE3418C"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 xml:space="preserve">Familias monoparentales, </w:t>
            </w:r>
          </w:p>
          <w:p w14:paraId="52566E67"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que no cuentan  con una red de apoyo</w:t>
            </w:r>
          </w:p>
        </w:tc>
        <w:tc>
          <w:tcPr>
            <w:tcW w:w="1166" w:type="dxa"/>
            <w:shd w:val="clear" w:color="auto" w:fill="FFF2CC" w:themeFill="accent4" w:themeFillTint="33"/>
          </w:tcPr>
          <w:p w14:paraId="58D63763" w14:textId="77777777" w:rsidR="005C6A82" w:rsidRPr="005C6A82" w:rsidRDefault="005C6A82" w:rsidP="005C6A82">
            <w:pPr>
              <w:spacing w:after="160" w:line="259" w:lineRule="auto"/>
              <w:ind w:left="0" w:right="0"/>
              <w:jc w:val="center"/>
              <w:rPr>
                <w:rFonts w:asciiTheme="minorHAnsi" w:hAnsiTheme="minorHAnsi"/>
                <w:highlight w:val="red"/>
              </w:rPr>
            </w:pPr>
          </w:p>
        </w:tc>
        <w:tc>
          <w:tcPr>
            <w:tcW w:w="1197" w:type="dxa"/>
            <w:shd w:val="clear" w:color="auto" w:fill="FFF2CC" w:themeFill="accent4" w:themeFillTint="33"/>
          </w:tcPr>
          <w:p w14:paraId="2D17C63B" w14:textId="77777777" w:rsidR="005C6A82" w:rsidRPr="005C6A82" w:rsidRDefault="005C6A82" w:rsidP="005C6A82">
            <w:pPr>
              <w:spacing w:after="160" w:line="259" w:lineRule="auto"/>
              <w:ind w:left="0" w:right="0"/>
              <w:jc w:val="center"/>
              <w:rPr>
                <w:rFonts w:asciiTheme="minorHAnsi" w:hAnsiTheme="minorHAnsi"/>
                <w:highlight w:val="red"/>
              </w:rPr>
            </w:pPr>
          </w:p>
        </w:tc>
        <w:tc>
          <w:tcPr>
            <w:tcW w:w="1197" w:type="dxa"/>
            <w:shd w:val="clear" w:color="auto" w:fill="FFF2CC" w:themeFill="accent4" w:themeFillTint="33"/>
          </w:tcPr>
          <w:p w14:paraId="041C832E" w14:textId="77777777" w:rsidR="005C6A82" w:rsidRPr="005C6A82" w:rsidRDefault="005C6A82" w:rsidP="005C6A82">
            <w:pPr>
              <w:spacing w:after="160" w:line="259" w:lineRule="auto"/>
              <w:ind w:left="0" w:right="0"/>
              <w:jc w:val="center"/>
              <w:rPr>
                <w:rFonts w:asciiTheme="minorHAnsi" w:hAnsiTheme="minorHAnsi"/>
                <w:highlight w:val="red"/>
              </w:rPr>
            </w:pPr>
          </w:p>
        </w:tc>
      </w:tr>
      <w:tr w:rsidR="005C6A82" w:rsidRPr="005C6A82" w14:paraId="3BC4AA89" w14:textId="77777777" w:rsidTr="00EE4A94">
        <w:trPr>
          <w:trHeight w:val="557"/>
        </w:trPr>
        <w:tc>
          <w:tcPr>
            <w:tcW w:w="1276" w:type="dxa"/>
            <w:vMerge/>
            <w:shd w:val="clear" w:color="auto" w:fill="FFC000"/>
          </w:tcPr>
          <w:p w14:paraId="5BF92BD6" w14:textId="77777777" w:rsidR="005C6A82" w:rsidRPr="005C6A82" w:rsidRDefault="005C6A82" w:rsidP="005C6A82">
            <w:pPr>
              <w:spacing w:after="160" w:line="259" w:lineRule="auto"/>
              <w:ind w:left="0" w:right="0"/>
              <w:rPr>
                <w:rFonts w:asciiTheme="minorHAnsi" w:hAnsiTheme="minorHAnsi"/>
              </w:rPr>
            </w:pPr>
          </w:p>
        </w:tc>
        <w:tc>
          <w:tcPr>
            <w:tcW w:w="2721" w:type="dxa"/>
            <w:shd w:val="clear" w:color="auto" w:fill="FFC000"/>
          </w:tcPr>
          <w:p w14:paraId="01138BEF"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Falta de habilidades parentales</w:t>
            </w:r>
          </w:p>
          <w:p w14:paraId="65EC0579"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2A9ACEE6"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100007A1" w14:textId="77777777" w:rsidR="005C6A82" w:rsidRPr="005C6A82" w:rsidRDefault="005C6A82" w:rsidP="005C6A82">
            <w:pPr>
              <w:spacing w:after="160" w:line="259" w:lineRule="auto"/>
              <w:ind w:left="0" w:right="0"/>
              <w:jc w:val="center"/>
              <w:rPr>
                <w:rFonts w:asciiTheme="minorHAnsi" w:hAnsiTheme="minorHAnsi"/>
                <w:highlight w:val="red"/>
              </w:rPr>
            </w:pPr>
          </w:p>
        </w:tc>
        <w:tc>
          <w:tcPr>
            <w:tcW w:w="1197" w:type="dxa"/>
            <w:shd w:val="clear" w:color="auto" w:fill="FFF2CC" w:themeFill="accent4" w:themeFillTint="33"/>
          </w:tcPr>
          <w:p w14:paraId="6C315632"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5B3ACDD2" w14:textId="77777777" w:rsidTr="00EE4A94">
        <w:trPr>
          <w:trHeight w:val="583"/>
        </w:trPr>
        <w:tc>
          <w:tcPr>
            <w:tcW w:w="1276" w:type="dxa"/>
            <w:vMerge/>
            <w:shd w:val="clear" w:color="auto" w:fill="FFC000"/>
          </w:tcPr>
          <w:p w14:paraId="02CF12AE" w14:textId="77777777" w:rsidR="005C6A82" w:rsidRPr="005C6A82" w:rsidRDefault="005C6A82" w:rsidP="005C6A82">
            <w:pPr>
              <w:spacing w:after="160" w:line="259" w:lineRule="auto"/>
              <w:ind w:left="0" w:right="0"/>
              <w:rPr>
                <w:rFonts w:asciiTheme="minorHAnsi" w:hAnsiTheme="minorHAnsi"/>
              </w:rPr>
            </w:pPr>
          </w:p>
        </w:tc>
        <w:tc>
          <w:tcPr>
            <w:tcW w:w="2721" w:type="dxa"/>
            <w:shd w:val="clear" w:color="auto" w:fill="FFC000"/>
          </w:tcPr>
          <w:p w14:paraId="5D0C4692"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Familiares en conflicto con la ley</w:t>
            </w:r>
          </w:p>
          <w:p w14:paraId="3AFC3312"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784016D2" w14:textId="77777777" w:rsidR="005C6A82" w:rsidRPr="005C6A82" w:rsidRDefault="005C6A82" w:rsidP="005C6A82">
            <w:pPr>
              <w:spacing w:after="160" w:line="259" w:lineRule="auto"/>
              <w:ind w:left="0" w:right="0"/>
              <w:jc w:val="center"/>
              <w:rPr>
                <w:rFonts w:asciiTheme="minorHAnsi" w:hAnsiTheme="minorHAnsi"/>
                <w:highlight w:val="red"/>
              </w:rPr>
            </w:pPr>
          </w:p>
        </w:tc>
        <w:tc>
          <w:tcPr>
            <w:tcW w:w="1197" w:type="dxa"/>
            <w:shd w:val="clear" w:color="auto" w:fill="FFF2CC" w:themeFill="accent4" w:themeFillTint="33"/>
          </w:tcPr>
          <w:p w14:paraId="4DB87BF6"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39786801" w14:textId="77777777" w:rsidR="005C6A82" w:rsidRPr="005C6A82" w:rsidRDefault="005C6A82" w:rsidP="005C6A82">
            <w:pPr>
              <w:spacing w:after="160" w:line="259" w:lineRule="auto"/>
              <w:ind w:left="0" w:right="0"/>
              <w:jc w:val="center"/>
              <w:rPr>
                <w:rFonts w:asciiTheme="minorHAnsi" w:hAnsiTheme="minorHAnsi"/>
                <w:highlight w:val="red"/>
              </w:rPr>
            </w:pPr>
          </w:p>
        </w:tc>
      </w:tr>
      <w:tr w:rsidR="005C6A82" w:rsidRPr="005C6A82" w14:paraId="41AF22D6" w14:textId="77777777" w:rsidTr="00EE4A94">
        <w:trPr>
          <w:trHeight w:val="495"/>
        </w:trPr>
        <w:tc>
          <w:tcPr>
            <w:tcW w:w="1276" w:type="dxa"/>
            <w:vMerge/>
            <w:shd w:val="clear" w:color="auto" w:fill="FFC000"/>
          </w:tcPr>
          <w:p w14:paraId="79F6DADC" w14:textId="77777777" w:rsidR="005C6A82" w:rsidRPr="005C6A82" w:rsidRDefault="005C6A82" w:rsidP="005C6A82">
            <w:pPr>
              <w:spacing w:after="160" w:line="259" w:lineRule="auto"/>
              <w:ind w:left="0" w:right="0"/>
              <w:rPr>
                <w:rFonts w:asciiTheme="minorHAnsi" w:hAnsiTheme="minorHAnsi"/>
              </w:rPr>
            </w:pPr>
          </w:p>
        </w:tc>
        <w:tc>
          <w:tcPr>
            <w:tcW w:w="2721" w:type="dxa"/>
            <w:shd w:val="clear" w:color="auto" w:fill="FFC000"/>
          </w:tcPr>
          <w:p w14:paraId="0E372781"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 xml:space="preserve">Problemas de salud o discapacidad del padre, la madre </w:t>
            </w:r>
            <w:proofErr w:type="spellStart"/>
            <w:r w:rsidRPr="005C6A82">
              <w:rPr>
                <w:rFonts w:asciiTheme="minorHAnsi" w:hAnsiTheme="minorHAnsi"/>
              </w:rPr>
              <w:t>ocuidador</w:t>
            </w:r>
            <w:proofErr w:type="spellEnd"/>
            <w:r w:rsidRPr="005C6A82">
              <w:rPr>
                <w:rFonts w:asciiTheme="minorHAnsi" w:hAnsiTheme="minorHAnsi"/>
              </w:rPr>
              <w:t>.</w:t>
            </w:r>
          </w:p>
          <w:p w14:paraId="74F343D2"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337DC5D4"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7B1B1746"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5958E0A6"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4F99EFE4" w14:textId="77777777" w:rsidTr="00EE4A94">
        <w:trPr>
          <w:trHeight w:val="690"/>
        </w:trPr>
        <w:tc>
          <w:tcPr>
            <w:tcW w:w="1276" w:type="dxa"/>
            <w:vMerge/>
            <w:shd w:val="clear" w:color="auto" w:fill="FFC000"/>
          </w:tcPr>
          <w:p w14:paraId="76D8401C" w14:textId="77777777" w:rsidR="005C6A82" w:rsidRPr="005C6A82" w:rsidRDefault="005C6A82" w:rsidP="005C6A82">
            <w:pPr>
              <w:spacing w:after="160" w:line="259" w:lineRule="auto"/>
              <w:ind w:left="0" w:right="0"/>
              <w:rPr>
                <w:rFonts w:asciiTheme="minorHAnsi" w:hAnsiTheme="minorHAnsi"/>
              </w:rPr>
            </w:pPr>
          </w:p>
        </w:tc>
        <w:tc>
          <w:tcPr>
            <w:tcW w:w="2721" w:type="dxa"/>
            <w:shd w:val="clear" w:color="auto" w:fill="FFC000"/>
          </w:tcPr>
          <w:p w14:paraId="6120603D"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Familiares en situación de consumo de sustancias psicoactivas.</w:t>
            </w:r>
          </w:p>
          <w:p w14:paraId="3218FDEB"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03D20095"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2A6D104C"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351707FB"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63218DDC" w14:textId="77777777" w:rsidTr="00EE4A94">
        <w:trPr>
          <w:trHeight w:val="652"/>
        </w:trPr>
        <w:tc>
          <w:tcPr>
            <w:tcW w:w="1276" w:type="dxa"/>
            <w:vMerge w:val="restart"/>
            <w:shd w:val="clear" w:color="auto" w:fill="FFC000"/>
            <w:textDirection w:val="btLr"/>
          </w:tcPr>
          <w:p w14:paraId="5F94D126" w14:textId="77777777" w:rsidR="005C6A82" w:rsidRPr="005C6A82" w:rsidRDefault="005C6A82" w:rsidP="005C6A82">
            <w:pPr>
              <w:spacing w:after="160" w:line="259" w:lineRule="auto"/>
              <w:ind w:left="113" w:right="113"/>
              <w:jc w:val="center"/>
              <w:rPr>
                <w:rFonts w:asciiTheme="minorHAnsi" w:hAnsiTheme="minorHAnsi"/>
                <w:b/>
              </w:rPr>
            </w:pPr>
            <w:r w:rsidRPr="005C6A82">
              <w:rPr>
                <w:rFonts w:asciiTheme="minorHAnsi" w:hAnsiTheme="minorHAnsi"/>
                <w:b/>
              </w:rPr>
              <w:lastRenderedPageBreak/>
              <w:t>SOCIO ECONOMICO</w:t>
            </w:r>
          </w:p>
        </w:tc>
        <w:tc>
          <w:tcPr>
            <w:tcW w:w="2721" w:type="dxa"/>
            <w:shd w:val="clear" w:color="auto" w:fill="FFC000"/>
          </w:tcPr>
          <w:p w14:paraId="6B28780B" w14:textId="77777777" w:rsidR="005C6A82" w:rsidRPr="005C6A82" w:rsidRDefault="005C6A82" w:rsidP="005C6A82">
            <w:pPr>
              <w:spacing w:after="160" w:line="259" w:lineRule="auto"/>
              <w:ind w:left="0" w:right="0"/>
              <w:jc w:val="center"/>
              <w:rPr>
                <w:rFonts w:asciiTheme="minorHAnsi" w:hAnsiTheme="minorHAnsi"/>
              </w:rPr>
            </w:pPr>
          </w:p>
          <w:p w14:paraId="0A9224A7"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Crisis económica</w:t>
            </w:r>
          </w:p>
          <w:p w14:paraId="2394C874"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1DDABCF2"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6B8F493B"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72F95AE9"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337865FF" w14:textId="77777777" w:rsidTr="00EE4A94">
        <w:trPr>
          <w:trHeight w:val="926"/>
        </w:trPr>
        <w:tc>
          <w:tcPr>
            <w:tcW w:w="1276" w:type="dxa"/>
            <w:vMerge/>
            <w:shd w:val="clear" w:color="auto" w:fill="FFC000"/>
            <w:textDirection w:val="btLr"/>
          </w:tcPr>
          <w:p w14:paraId="194C1C72" w14:textId="77777777" w:rsidR="005C6A82" w:rsidRPr="005C6A82" w:rsidRDefault="005C6A82" w:rsidP="005C6A82">
            <w:pPr>
              <w:spacing w:after="160" w:line="259" w:lineRule="auto"/>
              <w:ind w:left="113" w:right="113"/>
              <w:jc w:val="center"/>
              <w:rPr>
                <w:rFonts w:asciiTheme="minorHAnsi" w:hAnsiTheme="minorHAnsi"/>
                <w:b/>
              </w:rPr>
            </w:pPr>
          </w:p>
        </w:tc>
        <w:tc>
          <w:tcPr>
            <w:tcW w:w="2721" w:type="dxa"/>
            <w:shd w:val="clear" w:color="auto" w:fill="FFC000"/>
          </w:tcPr>
          <w:p w14:paraId="17EC0DFE" w14:textId="77777777" w:rsidR="005C6A82" w:rsidRPr="005C6A82" w:rsidRDefault="005C6A82" w:rsidP="005C6A82">
            <w:pPr>
              <w:spacing w:after="160" w:line="259" w:lineRule="auto"/>
              <w:ind w:left="0" w:right="0"/>
              <w:jc w:val="center"/>
              <w:rPr>
                <w:rFonts w:asciiTheme="minorHAnsi" w:hAnsiTheme="minorHAnsi"/>
              </w:rPr>
            </w:pPr>
          </w:p>
          <w:p w14:paraId="55E1952D"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Migración por razones económicas o de violencia</w:t>
            </w:r>
          </w:p>
          <w:p w14:paraId="4A24B943"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7DE417FA"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3278CD74" w14:textId="77777777" w:rsidR="005C6A82" w:rsidRPr="005C6A82" w:rsidRDefault="005C6A82" w:rsidP="005C6A82">
            <w:pPr>
              <w:spacing w:after="160" w:line="259" w:lineRule="auto"/>
              <w:ind w:left="0" w:right="0"/>
              <w:jc w:val="center"/>
              <w:rPr>
                <w:rFonts w:asciiTheme="minorHAnsi" w:hAnsiTheme="minorHAnsi"/>
                <w:highlight w:val="red"/>
              </w:rPr>
            </w:pPr>
          </w:p>
        </w:tc>
        <w:tc>
          <w:tcPr>
            <w:tcW w:w="1197" w:type="dxa"/>
            <w:shd w:val="clear" w:color="auto" w:fill="FFF2CC" w:themeFill="accent4" w:themeFillTint="33"/>
          </w:tcPr>
          <w:p w14:paraId="5F6EA9E3"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2D9884E0" w14:textId="77777777" w:rsidTr="00EE4A94">
        <w:trPr>
          <w:trHeight w:val="977"/>
        </w:trPr>
        <w:tc>
          <w:tcPr>
            <w:tcW w:w="1276" w:type="dxa"/>
            <w:vMerge/>
            <w:shd w:val="clear" w:color="auto" w:fill="FFC000"/>
            <w:textDirection w:val="btLr"/>
          </w:tcPr>
          <w:p w14:paraId="2CEDBD22" w14:textId="77777777" w:rsidR="005C6A82" w:rsidRPr="005C6A82" w:rsidRDefault="005C6A82" w:rsidP="005C6A82">
            <w:pPr>
              <w:spacing w:after="160" w:line="259" w:lineRule="auto"/>
              <w:ind w:left="113" w:right="113"/>
              <w:jc w:val="center"/>
              <w:rPr>
                <w:rFonts w:asciiTheme="minorHAnsi" w:hAnsiTheme="minorHAnsi"/>
                <w:b/>
              </w:rPr>
            </w:pPr>
          </w:p>
        </w:tc>
        <w:tc>
          <w:tcPr>
            <w:tcW w:w="2721" w:type="dxa"/>
            <w:shd w:val="clear" w:color="auto" w:fill="FFC000"/>
          </w:tcPr>
          <w:p w14:paraId="377D7E7E" w14:textId="77777777" w:rsidR="005C6A82" w:rsidRPr="005C6A82" w:rsidRDefault="005C6A82" w:rsidP="005C6A82">
            <w:pPr>
              <w:spacing w:after="160" w:line="259" w:lineRule="auto"/>
              <w:ind w:left="0" w:right="0"/>
              <w:jc w:val="center"/>
              <w:rPr>
                <w:rFonts w:asciiTheme="minorHAnsi" w:hAnsiTheme="minorHAnsi"/>
              </w:rPr>
            </w:pPr>
          </w:p>
          <w:p w14:paraId="646A8A01"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Discriminación frente a las diferencias culturales</w:t>
            </w:r>
          </w:p>
          <w:p w14:paraId="663D2738"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53168DE6"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234E8261"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15EC8434"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61B9B99A" w14:textId="77777777" w:rsidTr="00EE4A94">
        <w:trPr>
          <w:trHeight w:val="691"/>
        </w:trPr>
        <w:tc>
          <w:tcPr>
            <w:tcW w:w="1276" w:type="dxa"/>
            <w:vMerge/>
            <w:shd w:val="clear" w:color="auto" w:fill="FFC000"/>
            <w:textDirection w:val="btLr"/>
          </w:tcPr>
          <w:p w14:paraId="4F2E51E0" w14:textId="77777777" w:rsidR="005C6A82" w:rsidRPr="005C6A82" w:rsidRDefault="005C6A82" w:rsidP="005C6A82">
            <w:pPr>
              <w:spacing w:after="160" w:line="259" w:lineRule="auto"/>
              <w:ind w:left="113" w:right="113"/>
              <w:jc w:val="center"/>
              <w:rPr>
                <w:rFonts w:asciiTheme="minorHAnsi" w:hAnsiTheme="minorHAnsi"/>
                <w:b/>
              </w:rPr>
            </w:pPr>
          </w:p>
        </w:tc>
        <w:tc>
          <w:tcPr>
            <w:tcW w:w="2721" w:type="dxa"/>
            <w:shd w:val="clear" w:color="auto" w:fill="FFC000"/>
          </w:tcPr>
          <w:p w14:paraId="3F07E9AC" w14:textId="77777777" w:rsidR="005C6A82" w:rsidRPr="005C6A82" w:rsidRDefault="005C6A82" w:rsidP="005C6A82">
            <w:pPr>
              <w:spacing w:after="160" w:line="259" w:lineRule="auto"/>
              <w:ind w:left="0" w:right="0"/>
              <w:jc w:val="center"/>
              <w:rPr>
                <w:rFonts w:asciiTheme="minorHAnsi" w:hAnsiTheme="minorHAnsi"/>
              </w:rPr>
            </w:pPr>
          </w:p>
          <w:p w14:paraId="2D9C4985"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Aislamiento social</w:t>
            </w:r>
          </w:p>
          <w:p w14:paraId="5FBD4B95"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7C096BEA"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107DF994"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4BDC691F"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2709BB57" w14:textId="77777777" w:rsidTr="00EE4A94">
        <w:trPr>
          <w:trHeight w:val="1520"/>
        </w:trPr>
        <w:tc>
          <w:tcPr>
            <w:tcW w:w="1276" w:type="dxa"/>
            <w:vMerge/>
            <w:shd w:val="clear" w:color="auto" w:fill="FFC000"/>
            <w:textDirection w:val="btLr"/>
          </w:tcPr>
          <w:p w14:paraId="2D124601" w14:textId="77777777" w:rsidR="005C6A82" w:rsidRPr="005C6A82" w:rsidRDefault="005C6A82" w:rsidP="005C6A82">
            <w:pPr>
              <w:spacing w:after="160" w:line="259" w:lineRule="auto"/>
              <w:ind w:left="113" w:right="113"/>
              <w:jc w:val="center"/>
              <w:rPr>
                <w:rFonts w:asciiTheme="minorHAnsi" w:hAnsiTheme="minorHAnsi"/>
                <w:b/>
              </w:rPr>
            </w:pPr>
          </w:p>
        </w:tc>
        <w:tc>
          <w:tcPr>
            <w:tcW w:w="2721" w:type="dxa"/>
            <w:shd w:val="clear" w:color="auto" w:fill="FFC000"/>
          </w:tcPr>
          <w:p w14:paraId="31144DE9" w14:textId="77777777" w:rsidR="005C6A82" w:rsidRPr="005C6A82" w:rsidRDefault="005C6A82" w:rsidP="005C6A82">
            <w:pPr>
              <w:spacing w:after="160" w:line="259" w:lineRule="auto"/>
              <w:ind w:left="0" w:right="0"/>
              <w:jc w:val="center"/>
              <w:rPr>
                <w:rFonts w:asciiTheme="minorHAnsi" w:hAnsiTheme="minorHAnsi"/>
              </w:rPr>
            </w:pPr>
          </w:p>
          <w:p w14:paraId="72FDAA4D"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Falta de oportunidades derivadas de las desigualdades sociales</w:t>
            </w:r>
          </w:p>
          <w:p w14:paraId="087B30D4" w14:textId="77777777" w:rsidR="005C6A82" w:rsidRPr="005C6A82" w:rsidRDefault="005C6A82" w:rsidP="005C6A82">
            <w:pPr>
              <w:spacing w:after="160" w:line="259" w:lineRule="auto"/>
              <w:ind w:left="0" w:right="0"/>
              <w:jc w:val="center"/>
              <w:rPr>
                <w:rFonts w:asciiTheme="minorHAnsi" w:hAnsiTheme="minorHAnsi"/>
              </w:rPr>
            </w:pPr>
          </w:p>
          <w:p w14:paraId="790CFB5F"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02145ADC"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61EE5A66"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100EE8E8"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364FCBBA" w14:textId="77777777" w:rsidTr="00EE4A94">
        <w:trPr>
          <w:trHeight w:val="343"/>
        </w:trPr>
        <w:tc>
          <w:tcPr>
            <w:tcW w:w="1276" w:type="dxa"/>
            <w:vMerge w:val="restart"/>
            <w:shd w:val="clear" w:color="auto" w:fill="FFC000"/>
            <w:textDirection w:val="btLr"/>
          </w:tcPr>
          <w:p w14:paraId="3B64AEC7" w14:textId="77777777" w:rsidR="005C6A82" w:rsidRPr="005C6A82" w:rsidRDefault="005C6A82" w:rsidP="005C6A82">
            <w:pPr>
              <w:spacing w:after="160" w:line="259" w:lineRule="auto"/>
              <w:ind w:left="113" w:right="113"/>
              <w:jc w:val="center"/>
              <w:rPr>
                <w:rFonts w:asciiTheme="minorHAnsi" w:hAnsiTheme="minorHAnsi"/>
                <w:b/>
              </w:rPr>
            </w:pPr>
            <w:r w:rsidRPr="005C6A82">
              <w:rPr>
                <w:rFonts w:asciiTheme="minorHAnsi" w:hAnsiTheme="minorHAnsi"/>
                <w:b/>
              </w:rPr>
              <w:t>INSTITUCIONALES</w:t>
            </w:r>
          </w:p>
        </w:tc>
        <w:tc>
          <w:tcPr>
            <w:tcW w:w="2721" w:type="dxa"/>
            <w:shd w:val="clear" w:color="auto" w:fill="FFC000"/>
          </w:tcPr>
          <w:p w14:paraId="2091EEA6"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Maltrato</w:t>
            </w:r>
          </w:p>
          <w:p w14:paraId="197D0E6E"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6D9F474F" w14:textId="77777777" w:rsidR="005C6A82" w:rsidRPr="005C6A82" w:rsidRDefault="005C6A82" w:rsidP="005C6A82">
            <w:pPr>
              <w:spacing w:after="160" w:line="259" w:lineRule="auto"/>
              <w:ind w:left="0" w:right="0"/>
              <w:rPr>
                <w:rFonts w:asciiTheme="minorHAnsi" w:hAnsiTheme="minorHAnsi"/>
              </w:rPr>
            </w:pPr>
          </w:p>
        </w:tc>
        <w:tc>
          <w:tcPr>
            <w:tcW w:w="1197" w:type="dxa"/>
            <w:shd w:val="clear" w:color="auto" w:fill="FFF2CC" w:themeFill="accent4" w:themeFillTint="33"/>
          </w:tcPr>
          <w:p w14:paraId="127F8821" w14:textId="77777777" w:rsidR="005C6A82" w:rsidRPr="005C6A82" w:rsidRDefault="005C6A82" w:rsidP="005C6A82">
            <w:pPr>
              <w:spacing w:after="160" w:line="259" w:lineRule="auto"/>
              <w:ind w:left="0" w:right="0"/>
              <w:rPr>
                <w:rFonts w:asciiTheme="minorHAnsi" w:hAnsiTheme="minorHAnsi"/>
              </w:rPr>
            </w:pPr>
          </w:p>
        </w:tc>
        <w:tc>
          <w:tcPr>
            <w:tcW w:w="1197" w:type="dxa"/>
            <w:shd w:val="clear" w:color="auto" w:fill="FFF2CC" w:themeFill="accent4" w:themeFillTint="33"/>
          </w:tcPr>
          <w:p w14:paraId="41961927" w14:textId="77777777" w:rsidR="005C6A82" w:rsidRPr="005C6A82" w:rsidRDefault="005C6A82" w:rsidP="005C6A82">
            <w:pPr>
              <w:spacing w:after="160" w:line="259" w:lineRule="auto"/>
              <w:ind w:left="0" w:right="0"/>
              <w:rPr>
                <w:rFonts w:asciiTheme="minorHAnsi" w:hAnsiTheme="minorHAnsi"/>
              </w:rPr>
            </w:pPr>
          </w:p>
        </w:tc>
      </w:tr>
      <w:tr w:rsidR="005C6A82" w:rsidRPr="005C6A82" w14:paraId="52AF29F2" w14:textId="77777777" w:rsidTr="00EE4A94">
        <w:trPr>
          <w:trHeight w:val="583"/>
        </w:trPr>
        <w:tc>
          <w:tcPr>
            <w:tcW w:w="1276" w:type="dxa"/>
            <w:vMerge/>
            <w:shd w:val="clear" w:color="auto" w:fill="FFC000"/>
            <w:textDirection w:val="btLr"/>
          </w:tcPr>
          <w:p w14:paraId="2E478141" w14:textId="77777777" w:rsidR="005C6A82" w:rsidRPr="005C6A82" w:rsidRDefault="005C6A82" w:rsidP="005C6A82">
            <w:pPr>
              <w:spacing w:after="160" w:line="259" w:lineRule="auto"/>
              <w:ind w:left="113" w:right="113"/>
              <w:jc w:val="center"/>
              <w:rPr>
                <w:rFonts w:asciiTheme="minorHAnsi" w:hAnsiTheme="minorHAnsi"/>
                <w:b/>
              </w:rPr>
            </w:pPr>
          </w:p>
        </w:tc>
        <w:tc>
          <w:tcPr>
            <w:tcW w:w="2721" w:type="dxa"/>
            <w:shd w:val="clear" w:color="auto" w:fill="FFC000"/>
          </w:tcPr>
          <w:p w14:paraId="0836568F" w14:textId="77777777" w:rsidR="005C6A82" w:rsidRPr="005C6A82" w:rsidRDefault="005C6A82" w:rsidP="005C6A82">
            <w:pPr>
              <w:spacing w:after="160" w:line="259" w:lineRule="auto"/>
              <w:ind w:left="0" w:right="0"/>
              <w:jc w:val="center"/>
              <w:rPr>
                <w:rFonts w:asciiTheme="minorHAnsi" w:hAnsiTheme="minorHAnsi"/>
              </w:rPr>
            </w:pPr>
          </w:p>
          <w:p w14:paraId="27A36B6A"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Discriminación</w:t>
            </w:r>
          </w:p>
          <w:p w14:paraId="435C9594"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51E320F6" w14:textId="77777777" w:rsidR="005C6A82" w:rsidRPr="005C6A82" w:rsidRDefault="005C6A82" w:rsidP="005C6A82">
            <w:pPr>
              <w:spacing w:after="160" w:line="259" w:lineRule="auto"/>
              <w:ind w:left="0" w:right="0"/>
              <w:rPr>
                <w:rFonts w:asciiTheme="minorHAnsi" w:hAnsiTheme="minorHAnsi"/>
              </w:rPr>
            </w:pPr>
          </w:p>
        </w:tc>
        <w:tc>
          <w:tcPr>
            <w:tcW w:w="1197" w:type="dxa"/>
            <w:shd w:val="clear" w:color="auto" w:fill="FFF2CC" w:themeFill="accent4" w:themeFillTint="33"/>
          </w:tcPr>
          <w:p w14:paraId="1174612D" w14:textId="77777777" w:rsidR="005C6A82" w:rsidRPr="005C6A82" w:rsidRDefault="005C6A82" w:rsidP="005C6A82">
            <w:pPr>
              <w:spacing w:after="160" w:line="259" w:lineRule="auto"/>
              <w:ind w:left="0" w:right="0"/>
              <w:rPr>
                <w:rFonts w:asciiTheme="minorHAnsi" w:hAnsiTheme="minorHAnsi"/>
              </w:rPr>
            </w:pPr>
          </w:p>
        </w:tc>
        <w:tc>
          <w:tcPr>
            <w:tcW w:w="1197" w:type="dxa"/>
            <w:shd w:val="clear" w:color="auto" w:fill="FFF2CC" w:themeFill="accent4" w:themeFillTint="33"/>
          </w:tcPr>
          <w:p w14:paraId="38C0ACBA" w14:textId="77777777" w:rsidR="005C6A82" w:rsidRPr="005C6A82" w:rsidRDefault="005C6A82" w:rsidP="005C6A82">
            <w:pPr>
              <w:spacing w:after="160" w:line="259" w:lineRule="auto"/>
              <w:ind w:left="0" w:right="0"/>
              <w:rPr>
                <w:rFonts w:asciiTheme="minorHAnsi" w:hAnsiTheme="minorHAnsi"/>
              </w:rPr>
            </w:pPr>
          </w:p>
        </w:tc>
      </w:tr>
      <w:tr w:rsidR="005C6A82" w:rsidRPr="005C6A82" w14:paraId="7C479C77" w14:textId="77777777" w:rsidTr="00EE4A94">
        <w:trPr>
          <w:trHeight w:val="583"/>
        </w:trPr>
        <w:tc>
          <w:tcPr>
            <w:tcW w:w="1276" w:type="dxa"/>
            <w:vMerge/>
            <w:shd w:val="clear" w:color="auto" w:fill="FFC000"/>
            <w:textDirection w:val="btLr"/>
          </w:tcPr>
          <w:p w14:paraId="24E9029B" w14:textId="77777777" w:rsidR="005C6A82" w:rsidRPr="005C6A82" w:rsidRDefault="005C6A82" w:rsidP="005C6A82">
            <w:pPr>
              <w:spacing w:after="160" w:line="259" w:lineRule="auto"/>
              <w:ind w:left="113" w:right="113"/>
              <w:jc w:val="center"/>
              <w:rPr>
                <w:rFonts w:asciiTheme="minorHAnsi" w:hAnsiTheme="minorHAnsi"/>
                <w:b/>
              </w:rPr>
            </w:pPr>
          </w:p>
        </w:tc>
        <w:tc>
          <w:tcPr>
            <w:tcW w:w="2721" w:type="dxa"/>
            <w:shd w:val="clear" w:color="auto" w:fill="FFC000"/>
          </w:tcPr>
          <w:p w14:paraId="1A15B80C" w14:textId="77777777" w:rsidR="005C6A82" w:rsidRPr="005C6A82" w:rsidRDefault="005C6A82" w:rsidP="005C6A82">
            <w:pPr>
              <w:spacing w:after="160" w:line="259" w:lineRule="auto"/>
              <w:ind w:left="0" w:right="0"/>
              <w:jc w:val="center"/>
              <w:rPr>
                <w:rFonts w:asciiTheme="minorHAnsi" w:hAnsiTheme="minorHAnsi"/>
              </w:rPr>
            </w:pPr>
          </w:p>
          <w:p w14:paraId="4E425FA1"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Inequidad</w:t>
            </w:r>
          </w:p>
          <w:p w14:paraId="635B70F6"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46098687" w14:textId="77777777" w:rsidR="005C6A82" w:rsidRPr="005C6A82" w:rsidRDefault="005C6A82" w:rsidP="005C6A82">
            <w:pPr>
              <w:spacing w:after="160" w:line="259" w:lineRule="auto"/>
              <w:ind w:left="0" w:right="0"/>
              <w:rPr>
                <w:rFonts w:asciiTheme="minorHAnsi" w:hAnsiTheme="minorHAnsi"/>
              </w:rPr>
            </w:pPr>
          </w:p>
        </w:tc>
        <w:tc>
          <w:tcPr>
            <w:tcW w:w="1197" w:type="dxa"/>
            <w:shd w:val="clear" w:color="auto" w:fill="FFF2CC" w:themeFill="accent4" w:themeFillTint="33"/>
          </w:tcPr>
          <w:p w14:paraId="767AB7DD" w14:textId="77777777" w:rsidR="005C6A82" w:rsidRPr="005C6A82" w:rsidRDefault="005C6A82" w:rsidP="005C6A82">
            <w:pPr>
              <w:spacing w:after="160" w:line="259" w:lineRule="auto"/>
              <w:ind w:left="0" w:right="0"/>
              <w:rPr>
                <w:rFonts w:asciiTheme="minorHAnsi" w:hAnsiTheme="minorHAnsi"/>
              </w:rPr>
            </w:pPr>
          </w:p>
        </w:tc>
        <w:tc>
          <w:tcPr>
            <w:tcW w:w="1197" w:type="dxa"/>
            <w:shd w:val="clear" w:color="auto" w:fill="FFF2CC" w:themeFill="accent4" w:themeFillTint="33"/>
          </w:tcPr>
          <w:p w14:paraId="5CEC9CC8" w14:textId="77777777" w:rsidR="005C6A82" w:rsidRPr="005C6A82" w:rsidRDefault="005C6A82" w:rsidP="005C6A82">
            <w:pPr>
              <w:spacing w:after="160" w:line="259" w:lineRule="auto"/>
              <w:ind w:left="0" w:right="0"/>
              <w:rPr>
                <w:rFonts w:asciiTheme="minorHAnsi" w:hAnsiTheme="minorHAnsi"/>
              </w:rPr>
            </w:pPr>
          </w:p>
        </w:tc>
      </w:tr>
      <w:tr w:rsidR="005C6A82" w:rsidRPr="005C6A82" w14:paraId="4F8059F0" w14:textId="77777777" w:rsidTr="00EE4A94">
        <w:trPr>
          <w:trHeight w:val="750"/>
        </w:trPr>
        <w:tc>
          <w:tcPr>
            <w:tcW w:w="1276" w:type="dxa"/>
            <w:vMerge/>
            <w:shd w:val="clear" w:color="auto" w:fill="FFC000"/>
            <w:textDirection w:val="btLr"/>
          </w:tcPr>
          <w:p w14:paraId="624A6C14" w14:textId="77777777" w:rsidR="005C6A82" w:rsidRPr="005C6A82" w:rsidRDefault="005C6A82" w:rsidP="005C6A82">
            <w:pPr>
              <w:spacing w:after="160" w:line="259" w:lineRule="auto"/>
              <w:ind w:left="113" w:right="113"/>
              <w:jc w:val="center"/>
              <w:rPr>
                <w:rFonts w:asciiTheme="minorHAnsi" w:hAnsiTheme="minorHAnsi"/>
                <w:b/>
              </w:rPr>
            </w:pPr>
          </w:p>
        </w:tc>
        <w:tc>
          <w:tcPr>
            <w:tcW w:w="2721" w:type="dxa"/>
            <w:shd w:val="clear" w:color="auto" w:fill="FFC000"/>
          </w:tcPr>
          <w:p w14:paraId="5C211601" w14:textId="77777777" w:rsidR="005C6A82" w:rsidRPr="005C6A82" w:rsidRDefault="005C6A82" w:rsidP="005C6A82">
            <w:pPr>
              <w:spacing w:after="160" w:line="259" w:lineRule="auto"/>
              <w:ind w:left="0" w:right="0"/>
              <w:jc w:val="center"/>
              <w:rPr>
                <w:rFonts w:asciiTheme="minorHAnsi" w:hAnsiTheme="minorHAnsi"/>
              </w:rPr>
            </w:pPr>
          </w:p>
          <w:p w14:paraId="7C55FCED"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Desorganización institucional</w:t>
            </w:r>
          </w:p>
          <w:p w14:paraId="09D504C4"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4C247FA3"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2F415F0A"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79E7DFC4"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7BFCD8C2" w14:textId="77777777" w:rsidTr="00EE4A94">
        <w:trPr>
          <w:trHeight w:val="275"/>
        </w:trPr>
        <w:tc>
          <w:tcPr>
            <w:tcW w:w="1276" w:type="dxa"/>
            <w:vMerge w:val="restart"/>
            <w:shd w:val="clear" w:color="auto" w:fill="FFC000"/>
            <w:textDirection w:val="btLr"/>
          </w:tcPr>
          <w:p w14:paraId="0A073038" w14:textId="77777777" w:rsidR="005C6A82" w:rsidRPr="005C6A82" w:rsidRDefault="005C6A82" w:rsidP="005C6A82">
            <w:pPr>
              <w:spacing w:after="160" w:line="259" w:lineRule="auto"/>
              <w:ind w:left="113" w:right="113"/>
              <w:jc w:val="center"/>
              <w:rPr>
                <w:rFonts w:asciiTheme="minorHAnsi" w:hAnsiTheme="minorHAnsi"/>
                <w:b/>
              </w:rPr>
            </w:pPr>
            <w:r w:rsidRPr="005C6A82">
              <w:rPr>
                <w:rFonts w:asciiTheme="minorHAnsi" w:hAnsiTheme="minorHAnsi"/>
                <w:b/>
              </w:rPr>
              <w:t>REINCIDENCIA</w:t>
            </w:r>
          </w:p>
        </w:tc>
        <w:tc>
          <w:tcPr>
            <w:tcW w:w="2721" w:type="dxa"/>
            <w:shd w:val="clear" w:color="auto" w:fill="FFC000"/>
          </w:tcPr>
          <w:p w14:paraId="50D19AA0"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2 o más reingresos al SRPA</w:t>
            </w:r>
          </w:p>
        </w:tc>
        <w:tc>
          <w:tcPr>
            <w:tcW w:w="1166" w:type="dxa"/>
            <w:shd w:val="clear" w:color="auto" w:fill="FFF2CC" w:themeFill="accent4" w:themeFillTint="33"/>
          </w:tcPr>
          <w:p w14:paraId="1425D481"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0A560D51"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22499599"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57D1D820" w14:textId="77777777" w:rsidTr="00EE4A94">
        <w:trPr>
          <w:trHeight w:val="926"/>
        </w:trPr>
        <w:tc>
          <w:tcPr>
            <w:tcW w:w="1276" w:type="dxa"/>
            <w:vMerge/>
            <w:shd w:val="clear" w:color="auto" w:fill="FFC000"/>
            <w:textDirection w:val="btLr"/>
          </w:tcPr>
          <w:p w14:paraId="2E1483F0" w14:textId="77777777" w:rsidR="005C6A82" w:rsidRPr="005C6A82" w:rsidRDefault="005C6A82" w:rsidP="005C6A82">
            <w:pPr>
              <w:spacing w:after="160" w:line="259" w:lineRule="auto"/>
              <w:ind w:left="113" w:right="113"/>
              <w:jc w:val="center"/>
              <w:rPr>
                <w:rFonts w:asciiTheme="minorHAnsi" w:hAnsiTheme="minorHAnsi"/>
                <w:b/>
              </w:rPr>
            </w:pPr>
          </w:p>
        </w:tc>
        <w:tc>
          <w:tcPr>
            <w:tcW w:w="2721" w:type="dxa"/>
            <w:shd w:val="clear" w:color="auto" w:fill="FFC000"/>
          </w:tcPr>
          <w:p w14:paraId="64165298" w14:textId="77777777" w:rsidR="005C6A82" w:rsidRPr="005C6A82" w:rsidRDefault="005C6A82" w:rsidP="005C6A82">
            <w:pPr>
              <w:spacing w:after="160" w:line="259" w:lineRule="auto"/>
              <w:ind w:left="0" w:right="0"/>
              <w:jc w:val="center"/>
              <w:rPr>
                <w:rFonts w:asciiTheme="minorHAnsi" w:hAnsiTheme="minorHAnsi"/>
              </w:rPr>
            </w:pPr>
          </w:p>
          <w:p w14:paraId="476B8B34"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Grado del delito que genera el reingreso</w:t>
            </w:r>
          </w:p>
          <w:p w14:paraId="03C818A5" w14:textId="77777777" w:rsidR="005C6A82" w:rsidRPr="005C6A82" w:rsidRDefault="005C6A82" w:rsidP="005C6A82">
            <w:pPr>
              <w:spacing w:after="160" w:line="259" w:lineRule="auto"/>
              <w:ind w:left="0" w:right="0"/>
              <w:jc w:val="center"/>
              <w:rPr>
                <w:rFonts w:asciiTheme="minorHAnsi" w:hAnsiTheme="minorHAnsi"/>
              </w:rPr>
            </w:pPr>
          </w:p>
        </w:tc>
        <w:tc>
          <w:tcPr>
            <w:tcW w:w="1166" w:type="dxa"/>
            <w:shd w:val="clear" w:color="auto" w:fill="FFF2CC" w:themeFill="accent4" w:themeFillTint="33"/>
          </w:tcPr>
          <w:p w14:paraId="2E6621BF" w14:textId="77777777" w:rsidR="005C6A82" w:rsidRPr="005C6A82" w:rsidRDefault="005C6A82" w:rsidP="005C6A82">
            <w:pPr>
              <w:spacing w:after="160" w:line="259" w:lineRule="auto"/>
              <w:ind w:left="0" w:right="0"/>
              <w:jc w:val="center"/>
              <w:rPr>
                <w:rFonts w:asciiTheme="minorHAnsi" w:hAnsiTheme="minorHAnsi"/>
                <w:highlight w:val="red"/>
              </w:rPr>
            </w:pPr>
          </w:p>
          <w:p w14:paraId="1F2971E2"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1402A83F" w14:textId="77777777" w:rsidR="005C6A82" w:rsidRPr="005C6A82" w:rsidRDefault="005C6A82" w:rsidP="005C6A82">
            <w:pPr>
              <w:spacing w:after="160" w:line="259" w:lineRule="auto"/>
              <w:ind w:left="0" w:right="0"/>
              <w:jc w:val="center"/>
              <w:rPr>
                <w:rFonts w:asciiTheme="minorHAnsi" w:hAnsiTheme="minorHAnsi"/>
                <w:highlight w:val="red"/>
              </w:rPr>
            </w:pPr>
          </w:p>
          <w:p w14:paraId="44FD34C1"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40DDAEF9" w14:textId="77777777" w:rsidR="005C6A82" w:rsidRPr="005C6A82" w:rsidRDefault="005C6A82" w:rsidP="005C6A82">
            <w:pPr>
              <w:spacing w:after="160" w:line="259" w:lineRule="auto"/>
              <w:ind w:left="0" w:right="0"/>
              <w:jc w:val="center"/>
              <w:rPr>
                <w:rFonts w:asciiTheme="minorHAnsi" w:hAnsiTheme="minorHAnsi"/>
                <w:highlight w:val="red"/>
              </w:rPr>
            </w:pPr>
          </w:p>
          <w:p w14:paraId="138E5EA7"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r w:rsidR="005C6A82" w:rsidRPr="005C6A82" w14:paraId="7245B4AB" w14:textId="77777777" w:rsidTr="00EE4A94">
        <w:trPr>
          <w:trHeight w:val="1303"/>
        </w:trPr>
        <w:tc>
          <w:tcPr>
            <w:tcW w:w="1276" w:type="dxa"/>
            <w:vMerge/>
            <w:shd w:val="clear" w:color="auto" w:fill="FFC000"/>
            <w:textDirection w:val="btLr"/>
          </w:tcPr>
          <w:p w14:paraId="285D2AF4" w14:textId="77777777" w:rsidR="005C6A82" w:rsidRPr="005C6A82" w:rsidRDefault="005C6A82" w:rsidP="005C6A82">
            <w:pPr>
              <w:spacing w:after="160" w:line="259" w:lineRule="auto"/>
              <w:ind w:left="113" w:right="113"/>
              <w:jc w:val="center"/>
              <w:rPr>
                <w:rFonts w:asciiTheme="minorHAnsi" w:hAnsiTheme="minorHAnsi"/>
                <w:b/>
              </w:rPr>
            </w:pPr>
          </w:p>
        </w:tc>
        <w:tc>
          <w:tcPr>
            <w:tcW w:w="2721" w:type="dxa"/>
            <w:shd w:val="clear" w:color="auto" w:fill="FFC000"/>
          </w:tcPr>
          <w:p w14:paraId="194598A0" w14:textId="77777777" w:rsidR="005C6A82" w:rsidRPr="005C6A82" w:rsidRDefault="005C6A82" w:rsidP="005C6A82">
            <w:pPr>
              <w:spacing w:after="160" w:line="259" w:lineRule="auto"/>
              <w:ind w:left="0" w:right="0"/>
              <w:jc w:val="center"/>
              <w:rPr>
                <w:rFonts w:asciiTheme="minorHAnsi" w:hAnsiTheme="minorHAnsi"/>
              </w:rPr>
            </w:pPr>
          </w:p>
          <w:p w14:paraId="1DFCFEA1" w14:textId="77777777" w:rsidR="005C6A82" w:rsidRPr="005C6A82" w:rsidRDefault="005C6A82" w:rsidP="005C6A82">
            <w:pPr>
              <w:spacing w:after="160" w:line="259" w:lineRule="auto"/>
              <w:ind w:left="0" w:right="0"/>
              <w:jc w:val="center"/>
              <w:rPr>
                <w:rFonts w:asciiTheme="minorHAnsi" w:hAnsiTheme="minorHAnsi"/>
              </w:rPr>
            </w:pPr>
            <w:r w:rsidRPr="005C6A82">
              <w:rPr>
                <w:rFonts w:asciiTheme="minorHAnsi" w:hAnsiTheme="minorHAnsi"/>
              </w:rPr>
              <w:t>Reincidencia apropiada e inapropiada</w:t>
            </w:r>
          </w:p>
        </w:tc>
        <w:tc>
          <w:tcPr>
            <w:tcW w:w="1166" w:type="dxa"/>
            <w:shd w:val="clear" w:color="auto" w:fill="FFF2CC" w:themeFill="accent4" w:themeFillTint="33"/>
          </w:tcPr>
          <w:p w14:paraId="0DC12B6D"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46ABAC45"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c>
          <w:tcPr>
            <w:tcW w:w="1197" w:type="dxa"/>
            <w:shd w:val="clear" w:color="auto" w:fill="FFF2CC" w:themeFill="accent4" w:themeFillTint="33"/>
          </w:tcPr>
          <w:p w14:paraId="42FCAB55" w14:textId="77777777" w:rsidR="005C6A82" w:rsidRPr="005C6A82" w:rsidRDefault="005C6A82" w:rsidP="005C6A82">
            <w:pPr>
              <w:spacing w:after="160" w:line="259" w:lineRule="auto"/>
              <w:ind w:left="0" w:right="0"/>
              <w:jc w:val="center"/>
              <w:rPr>
                <w:rFonts w:asciiTheme="minorHAnsi" w:hAnsiTheme="minorHAnsi"/>
                <w:highlight w:val="red"/>
              </w:rPr>
            </w:pPr>
            <w:r w:rsidRPr="005C6A82">
              <w:rPr>
                <w:rFonts w:asciiTheme="minorHAnsi" w:hAnsiTheme="minorHAnsi"/>
                <w:highlight w:val="red"/>
              </w:rPr>
              <w:t>-</w:t>
            </w:r>
          </w:p>
        </w:tc>
      </w:tr>
    </w:tbl>
    <w:p w14:paraId="004F01EA" w14:textId="2D33B523" w:rsidR="005C6A82" w:rsidRPr="00E8018C" w:rsidRDefault="005C6A82" w:rsidP="00E8018C">
      <w:pPr>
        <w:ind w:left="0" w:right="0"/>
        <w:jc w:val="center"/>
        <w:rPr>
          <w:rFonts w:asciiTheme="minorHAnsi" w:hAnsiTheme="minorHAnsi"/>
          <w:b/>
          <w:i/>
        </w:rPr>
      </w:pPr>
      <w:r w:rsidRPr="005C6A82">
        <w:rPr>
          <w:rFonts w:asciiTheme="minorHAnsi" w:hAnsiTheme="minorHAnsi"/>
          <w:b/>
          <w:i/>
        </w:rPr>
        <w:t xml:space="preserve">Fuente: De la </w:t>
      </w:r>
      <w:proofErr w:type="spellStart"/>
      <w:r w:rsidRPr="005C6A82">
        <w:rPr>
          <w:rFonts w:asciiTheme="minorHAnsi" w:hAnsiTheme="minorHAnsi"/>
          <w:b/>
          <w:i/>
        </w:rPr>
        <w:t>autoria</w:t>
      </w:r>
      <w:proofErr w:type="spellEnd"/>
      <w:r w:rsidRPr="005C6A82">
        <w:rPr>
          <w:rFonts w:asciiTheme="minorHAnsi" w:hAnsiTheme="minorHAnsi"/>
          <w:b/>
          <w:i/>
        </w:rPr>
        <w:t xml:space="preserve"> de  la investigadora, basado en entrevistas semies</w:t>
      </w:r>
      <w:r w:rsidR="00E8018C">
        <w:rPr>
          <w:rFonts w:asciiTheme="minorHAnsi" w:hAnsiTheme="minorHAnsi"/>
          <w:b/>
          <w:i/>
        </w:rPr>
        <w:t>tructuradas a las familias. 2017.</w:t>
      </w:r>
    </w:p>
    <w:p w14:paraId="6DEA64B4" w14:textId="77777777" w:rsidR="00860F34" w:rsidRDefault="00860F34" w:rsidP="00FD405D">
      <w:pPr>
        <w:spacing w:line="360" w:lineRule="auto"/>
        <w:ind w:left="0" w:right="0"/>
        <w:jc w:val="center"/>
        <w:rPr>
          <w:rFonts w:eastAsia="Times New Roman" w:cs="Arial"/>
          <w:b/>
          <w:color w:val="000000"/>
          <w:sz w:val="24"/>
          <w:szCs w:val="24"/>
        </w:rPr>
      </w:pPr>
    </w:p>
    <w:p w14:paraId="5426395D" w14:textId="77777777" w:rsidR="00860F34" w:rsidRDefault="00860F34" w:rsidP="00FD405D">
      <w:pPr>
        <w:spacing w:line="360" w:lineRule="auto"/>
        <w:ind w:left="0" w:right="0"/>
        <w:jc w:val="center"/>
        <w:rPr>
          <w:rFonts w:eastAsia="Times New Roman" w:cs="Arial"/>
          <w:b/>
          <w:color w:val="000000"/>
          <w:sz w:val="24"/>
          <w:szCs w:val="24"/>
        </w:rPr>
      </w:pPr>
    </w:p>
    <w:p w14:paraId="596AA195" w14:textId="2ECE3477" w:rsidR="00BD3B4E" w:rsidRDefault="004D75AE" w:rsidP="00FD405D">
      <w:pPr>
        <w:spacing w:line="360" w:lineRule="auto"/>
        <w:ind w:left="0" w:right="0"/>
        <w:jc w:val="center"/>
        <w:rPr>
          <w:rFonts w:eastAsia="Times New Roman" w:cs="Arial"/>
          <w:b/>
          <w:color w:val="000000"/>
          <w:sz w:val="24"/>
          <w:szCs w:val="24"/>
        </w:rPr>
      </w:pPr>
      <w:r w:rsidRPr="001419E7">
        <w:rPr>
          <w:rFonts w:eastAsia="Times New Roman" w:cs="Arial"/>
          <w:b/>
          <w:color w:val="000000"/>
          <w:sz w:val="24"/>
          <w:szCs w:val="24"/>
        </w:rPr>
        <w:t xml:space="preserve">4.1  </w:t>
      </w:r>
      <w:r w:rsidR="00BD3B4E" w:rsidRPr="001419E7">
        <w:rPr>
          <w:rFonts w:eastAsia="Times New Roman" w:cs="Arial"/>
          <w:b/>
          <w:color w:val="000000"/>
          <w:sz w:val="24"/>
          <w:szCs w:val="24"/>
        </w:rPr>
        <w:t>POBREZA. ABANDONO, DROGA Y LA REINCIDENCIA EN LA VIDA DE LOS JÓVENES</w:t>
      </w:r>
    </w:p>
    <w:p w14:paraId="5156BF45" w14:textId="77777777" w:rsidR="005724C5" w:rsidRPr="001419E7" w:rsidRDefault="005724C5" w:rsidP="00FD405D">
      <w:pPr>
        <w:spacing w:line="360" w:lineRule="auto"/>
        <w:ind w:left="0" w:right="0"/>
        <w:jc w:val="center"/>
        <w:rPr>
          <w:rFonts w:eastAsia="Times New Roman" w:cs="Arial"/>
          <w:b/>
          <w:color w:val="000000"/>
          <w:sz w:val="24"/>
          <w:szCs w:val="24"/>
        </w:rPr>
      </w:pPr>
    </w:p>
    <w:p w14:paraId="2AC18021" w14:textId="0E77846E" w:rsidR="00E521C4" w:rsidRDefault="00E521C4"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De los 12 casos de reincidencias presentes en el operador, solo se logró la participación de tres adolescentes y sus cuidadores y/o familiares.</w:t>
      </w:r>
    </w:p>
    <w:p w14:paraId="07E428B6" w14:textId="77777777" w:rsidR="00FF6ADA" w:rsidRDefault="00FF6ADA" w:rsidP="00D769D5">
      <w:pPr>
        <w:spacing w:line="360" w:lineRule="auto"/>
        <w:ind w:left="0" w:right="0"/>
        <w:jc w:val="both"/>
        <w:rPr>
          <w:rFonts w:eastAsia="Times New Roman" w:cs="Arial"/>
          <w:color w:val="000000"/>
          <w:sz w:val="24"/>
          <w:szCs w:val="24"/>
        </w:rPr>
      </w:pPr>
    </w:p>
    <w:p w14:paraId="017AFA5F" w14:textId="77777777" w:rsidR="00860F34" w:rsidRDefault="00860F34" w:rsidP="00D769D5">
      <w:pPr>
        <w:spacing w:line="360" w:lineRule="auto"/>
        <w:ind w:left="0" w:right="0"/>
        <w:jc w:val="both"/>
        <w:rPr>
          <w:rFonts w:eastAsia="Times New Roman" w:cs="Arial"/>
          <w:color w:val="000000"/>
          <w:sz w:val="24"/>
          <w:szCs w:val="24"/>
        </w:rPr>
      </w:pPr>
    </w:p>
    <w:p w14:paraId="65E3B15A" w14:textId="77777777" w:rsidR="00860F34" w:rsidRDefault="00860F34" w:rsidP="00D769D5">
      <w:pPr>
        <w:spacing w:line="360" w:lineRule="auto"/>
        <w:ind w:left="0" w:right="0"/>
        <w:jc w:val="both"/>
        <w:rPr>
          <w:rFonts w:eastAsia="Times New Roman" w:cs="Arial"/>
          <w:color w:val="000000"/>
          <w:sz w:val="24"/>
          <w:szCs w:val="24"/>
        </w:rPr>
      </w:pPr>
    </w:p>
    <w:p w14:paraId="6B17B54B" w14:textId="77777777" w:rsidR="00860F34" w:rsidRDefault="00860F34" w:rsidP="00D769D5">
      <w:pPr>
        <w:spacing w:line="360" w:lineRule="auto"/>
        <w:ind w:left="0" w:right="0"/>
        <w:jc w:val="both"/>
        <w:rPr>
          <w:rFonts w:eastAsia="Times New Roman" w:cs="Arial"/>
          <w:color w:val="000000"/>
          <w:sz w:val="24"/>
          <w:szCs w:val="24"/>
        </w:rPr>
      </w:pPr>
    </w:p>
    <w:p w14:paraId="0172139F" w14:textId="00EA4EDE" w:rsidR="0045053A" w:rsidRDefault="00886AA1" w:rsidP="005A69A3">
      <w:pPr>
        <w:spacing w:line="360" w:lineRule="auto"/>
        <w:ind w:left="0" w:right="0"/>
        <w:jc w:val="center"/>
        <w:rPr>
          <w:rFonts w:eastAsia="Times New Roman" w:cs="Arial"/>
          <w:b/>
          <w:color w:val="000000"/>
          <w:sz w:val="24"/>
          <w:szCs w:val="24"/>
        </w:rPr>
      </w:pPr>
      <w:r>
        <w:rPr>
          <w:rFonts w:eastAsia="Times New Roman" w:cs="Arial"/>
          <w:b/>
          <w:color w:val="000000"/>
          <w:sz w:val="24"/>
          <w:szCs w:val="24"/>
        </w:rPr>
        <w:lastRenderedPageBreak/>
        <w:t>Matriz 3</w:t>
      </w:r>
      <w:r w:rsidR="0045053A" w:rsidRPr="0045053A">
        <w:rPr>
          <w:rFonts w:eastAsia="Times New Roman" w:cs="Arial"/>
          <w:b/>
          <w:color w:val="000000"/>
          <w:sz w:val="24"/>
          <w:szCs w:val="24"/>
        </w:rPr>
        <w:t>: Familias de jóvenes reincidentes con procesos de restablecimiento de derechos en Fundación Pactos.</w:t>
      </w:r>
    </w:p>
    <w:tbl>
      <w:tblPr>
        <w:tblStyle w:val="Tablaconcuadrcula"/>
        <w:tblW w:w="0" w:type="auto"/>
        <w:tblLayout w:type="fixed"/>
        <w:tblLook w:val="04A0" w:firstRow="1" w:lastRow="0" w:firstColumn="1" w:lastColumn="0" w:noHBand="0" w:noVBand="1"/>
      </w:tblPr>
      <w:tblGrid>
        <w:gridCol w:w="1514"/>
        <w:gridCol w:w="1514"/>
        <w:gridCol w:w="1504"/>
        <w:gridCol w:w="1504"/>
        <w:gridCol w:w="1504"/>
        <w:gridCol w:w="1504"/>
      </w:tblGrid>
      <w:tr w:rsidR="0016397B" w14:paraId="1950E29D" w14:textId="35E09BA9" w:rsidTr="005A69A3">
        <w:trPr>
          <w:trHeight w:val="1987"/>
        </w:trPr>
        <w:tc>
          <w:tcPr>
            <w:tcW w:w="1514" w:type="dxa"/>
            <w:shd w:val="clear" w:color="auto" w:fill="FFC000"/>
          </w:tcPr>
          <w:p w14:paraId="133D125D" w14:textId="1F2BBD36" w:rsidR="0016397B" w:rsidRPr="00683691" w:rsidRDefault="0016397B" w:rsidP="005C2ECE">
            <w:pPr>
              <w:spacing w:line="360" w:lineRule="auto"/>
              <w:ind w:left="0" w:right="0"/>
              <w:jc w:val="center"/>
              <w:rPr>
                <w:rFonts w:eastAsia="Times New Roman" w:cs="Arial"/>
                <w:b/>
                <w:color w:val="000000"/>
              </w:rPr>
            </w:pPr>
            <w:r w:rsidRPr="00683691">
              <w:rPr>
                <w:rFonts w:eastAsia="Times New Roman" w:cs="Arial"/>
                <w:b/>
                <w:color w:val="000000"/>
              </w:rPr>
              <w:t>Edad del adolescente</w:t>
            </w:r>
          </w:p>
        </w:tc>
        <w:tc>
          <w:tcPr>
            <w:tcW w:w="1514" w:type="dxa"/>
            <w:shd w:val="clear" w:color="auto" w:fill="FFC000"/>
          </w:tcPr>
          <w:p w14:paraId="475FAE98" w14:textId="0F38DB2D" w:rsidR="0016397B" w:rsidRPr="00683691" w:rsidRDefault="0016397B" w:rsidP="005C2ECE">
            <w:pPr>
              <w:spacing w:line="360" w:lineRule="auto"/>
              <w:ind w:left="0" w:right="0"/>
              <w:jc w:val="center"/>
              <w:rPr>
                <w:rFonts w:eastAsia="Times New Roman" w:cs="Arial"/>
                <w:b/>
                <w:color w:val="000000"/>
              </w:rPr>
            </w:pPr>
            <w:r w:rsidRPr="00683691">
              <w:rPr>
                <w:rFonts w:eastAsia="Times New Roman" w:cs="Arial"/>
                <w:b/>
                <w:color w:val="000000"/>
              </w:rPr>
              <w:t>Tipo de familia</w:t>
            </w:r>
          </w:p>
        </w:tc>
        <w:tc>
          <w:tcPr>
            <w:tcW w:w="1504" w:type="dxa"/>
            <w:shd w:val="clear" w:color="auto" w:fill="FFC000"/>
          </w:tcPr>
          <w:p w14:paraId="47314B89" w14:textId="6621CC88" w:rsidR="0016397B" w:rsidRPr="00683691" w:rsidRDefault="0016397B" w:rsidP="005C2ECE">
            <w:pPr>
              <w:spacing w:line="360" w:lineRule="auto"/>
              <w:ind w:left="0" w:right="0"/>
              <w:jc w:val="center"/>
              <w:rPr>
                <w:rFonts w:eastAsia="Times New Roman" w:cs="Arial"/>
                <w:b/>
                <w:color w:val="000000"/>
              </w:rPr>
            </w:pPr>
            <w:r w:rsidRPr="00683691">
              <w:rPr>
                <w:rFonts w:eastAsia="Times New Roman" w:cs="Arial"/>
                <w:b/>
                <w:color w:val="000000"/>
              </w:rPr>
              <w:t>Parentesco familiar del cuidador con el adolescente</w:t>
            </w:r>
          </w:p>
        </w:tc>
        <w:tc>
          <w:tcPr>
            <w:tcW w:w="1504" w:type="dxa"/>
            <w:shd w:val="clear" w:color="auto" w:fill="FFC000"/>
          </w:tcPr>
          <w:p w14:paraId="3CB9E4FF" w14:textId="72DDEF46" w:rsidR="0016397B" w:rsidRPr="00683691" w:rsidRDefault="0016397B" w:rsidP="005C2ECE">
            <w:pPr>
              <w:spacing w:line="360" w:lineRule="auto"/>
              <w:ind w:left="0" w:right="0"/>
              <w:jc w:val="center"/>
              <w:rPr>
                <w:rFonts w:eastAsia="Times New Roman" w:cs="Arial"/>
                <w:b/>
                <w:color w:val="000000"/>
              </w:rPr>
            </w:pPr>
            <w:r w:rsidRPr="00683691">
              <w:rPr>
                <w:rFonts w:eastAsia="Times New Roman" w:cs="Arial"/>
                <w:b/>
                <w:color w:val="000000"/>
              </w:rPr>
              <w:t>Ocupación del cuidador</w:t>
            </w:r>
          </w:p>
        </w:tc>
        <w:tc>
          <w:tcPr>
            <w:tcW w:w="1504" w:type="dxa"/>
            <w:shd w:val="clear" w:color="auto" w:fill="FFC000"/>
          </w:tcPr>
          <w:p w14:paraId="36AE7120" w14:textId="56FA7275" w:rsidR="0016397B" w:rsidRPr="00683691" w:rsidRDefault="0016397B" w:rsidP="005C2ECE">
            <w:pPr>
              <w:spacing w:line="360" w:lineRule="auto"/>
              <w:ind w:left="0" w:right="0"/>
              <w:jc w:val="center"/>
              <w:rPr>
                <w:rFonts w:eastAsia="Times New Roman" w:cs="Arial"/>
                <w:b/>
                <w:color w:val="000000"/>
              </w:rPr>
            </w:pPr>
            <w:r w:rsidRPr="00683691">
              <w:rPr>
                <w:rFonts w:eastAsia="Times New Roman" w:cs="Arial"/>
                <w:b/>
                <w:color w:val="000000"/>
              </w:rPr>
              <w:t>Condición Especial</w:t>
            </w:r>
            <w:r w:rsidR="00FF6ADA" w:rsidRPr="00683691">
              <w:rPr>
                <w:rFonts w:eastAsia="Times New Roman" w:cs="Arial"/>
                <w:b/>
                <w:color w:val="000000"/>
              </w:rPr>
              <w:t xml:space="preserve"> de la familia</w:t>
            </w:r>
          </w:p>
        </w:tc>
        <w:tc>
          <w:tcPr>
            <w:tcW w:w="1504" w:type="dxa"/>
            <w:shd w:val="clear" w:color="auto" w:fill="FFC000"/>
          </w:tcPr>
          <w:p w14:paraId="04C07352" w14:textId="7444D3CA" w:rsidR="0016397B" w:rsidRPr="00683691" w:rsidRDefault="0016397B" w:rsidP="005C2ECE">
            <w:pPr>
              <w:spacing w:line="360" w:lineRule="auto"/>
              <w:ind w:left="0" w:right="0"/>
              <w:jc w:val="center"/>
              <w:rPr>
                <w:rFonts w:eastAsia="Times New Roman" w:cs="Arial"/>
                <w:b/>
                <w:color w:val="000000"/>
              </w:rPr>
            </w:pPr>
            <w:r w:rsidRPr="00683691">
              <w:rPr>
                <w:rFonts w:eastAsia="Times New Roman" w:cs="Arial"/>
                <w:b/>
                <w:color w:val="000000"/>
              </w:rPr>
              <w:t>Parientes en consumo de SPA</w:t>
            </w:r>
          </w:p>
        </w:tc>
      </w:tr>
      <w:tr w:rsidR="0016397B" w14:paraId="518C635C" w14:textId="6614CADB" w:rsidTr="005A69A3">
        <w:trPr>
          <w:trHeight w:val="1250"/>
        </w:trPr>
        <w:tc>
          <w:tcPr>
            <w:tcW w:w="1514" w:type="dxa"/>
            <w:shd w:val="clear" w:color="auto" w:fill="FFE599" w:themeFill="accent4" w:themeFillTint="66"/>
          </w:tcPr>
          <w:p w14:paraId="06923C42" w14:textId="6C0695E2"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14</w:t>
            </w:r>
          </w:p>
        </w:tc>
        <w:tc>
          <w:tcPr>
            <w:tcW w:w="1514" w:type="dxa"/>
            <w:shd w:val="clear" w:color="auto" w:fill="FFE599" w:themeFill="accent4" w:themeFillTint="66"/>
          </w:tcPr>
          <w:p w14:paraId="073611B8" w14:textId="28F62911"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Extensa por línea materna</w:t>
            </w:r>
          </w:p>
        </w:tc>
        <w:tc>
          <w:tcPr>
            <w:tcW w:w="1504" w:type="dxa"/>
            <w:shd w:val="clear" w:color="auto" w:fill="FFE599" w:themeFill="accent4" w:themeFillTint="66"/>
          </w:tcPr>
          <w:p w14:paraId="2C413560" w14:textId="4959447E"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Abuela materna</w:t>
            </w:r>
          </w:p>
        </w:tc>
        <w:tc>
          <w:tcPr>
            <w:tcW w:w="1504" w:type="dxa"/>
            <w:shd w:val="clear" w:color="auto" w:fill="FFE599" w:themeFill="accent4" w:themeFillTint="66"/>
          </w:tcPr>
          <w:p w14:paraId="405285C1" w14:textId="492BB164"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Independiente/ Venta de alimentos</w:t>
            </w:r>
          </w:p>
        </w:tc>
        <w:tc>
          <w:tcPr>
            <w:tcW w:w="1504" w:type="dxa"/>
            <w:shd w:val="clear" w:color="auto" w:fill="FFE599" w:themeFill="accent4" w:themeFillTint="66"/>
          </w:tcPr>
          <w:p w14:paraId="15441E19" w14:textId="20D6934B"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Desplazado por la violencia</w:t>
            </w:r>
          </w:p>
        </w:tc>
        <w:tc>
          <w:tcPr>
            <w:tcW w:w="1504" w:type="dxa"/>
            <w:shd w:val="clear" w:color="auto" w:fill="FFE599" w:themeFill="accent4" w:themeFillTint="66"/>
          </w:tcPr>
          <w:p w14:paraId="46B72AFF" w14:textId="6D85A4EF"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Padre</w:t>
            </w:r>
          </w:p>
        </w:tc>
      </w:tr>
      <w:tr w:rsidR="0016397B" w14:paraId="341B907C" w14:textId="7BF940A4" w:rsidTr="005A69A3">
        <w:trPr>
          <w:trHeight w:val="1551"/>
        </w:trPr>
        <w:tc>
          <w:tcPr>
            <w:tcW w:w="1514" w:type="dxa"/>
            <w:shd w:val="clear" w:color="auto" w:fill="FFE599" w:themeFill="accent4" w:themeFillTint="66"/>
          </w:tcPr>
          <w:p w14:paraId="2FDFEA8E" w14:textId="53B0F410"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15</w:t>
            </w:r>
          </w:p>
        </w:tc>
        <w:tc>
          <w:tcPr>
            <w:tcW w:w="1514" w:type="dxa"/>
            <w:shd w:val="clear" w:color="auto" w:fill="FFE599" w:themeFill="accent4" w:themeFillTint="66"/>
          </w:tcPr>
          <w:p w14:paraId="791D913F" w14:textId="331E639A"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Recompuesta y extensa por línea materna</w:t>
            </w:r>
          </w:p>
        </w:tc>
        <w:tc>
          <w:tcPr>
            <w:tcW w:w="1504" w:type="dxa"/>
            <w:shd w:val="clear" w:color="auto" w:fill="FFE599" w:themeFill="accent4" w:themeFillTint="66"/>
          </w:tcPr>
          <w:p w14:paraId="6CDB6C10" w14:textId="00A56880"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madre</w:t>
            </w:r>
          </w:p>
        </w:tc>
        <w:tc>
          <w:tcPr>
            <w:tcW w:w="1504" w:type="dxa"/>
            <w:shd w:val="clear" w:color="auto" w:fill="FFE599" w:themeFill="accent4" w:themeFillTint="66"/>
          </w:tcPr>
          <w:p w14:paraId="7E5A1C36" w14:textId="5CA97ADE"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Independiente/oficios varios</w:t>
            </w:r>
          </w:p>
        </w:tc>
        <w:tc>
          <w:tcPr>
            <w:tcW w:w="1504" w:type="dxa"/>
            <w:shd w:val="clear" w:color="auto" w:fill="FFE599" w:themeFill="accent4" w:themeFillTint="66"/>
          </w:tcPr>
          <w:p w14:paraId="3F58BB3E" w14:textId="20275783"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Habitante de barrio históricamente marginado</w:t>
            </w:r>
          </w:p>
        </w:tc>
        <w:tc>
          <w:tcPr>
            <w:tcW w:w="1504" w:type="dxa"/>
            <w:shd w:val="clear" w:color="auto" w:fill="FFE599" w:themeFill="accent4" w:themeFillTint="66"/>
          </w:tcPr>
          <w:p w14:paraId="2431C2C6" w14:textId="52D0EAEF"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Padre</w:t>
            </w:r>
          </w:p>
        </w:tc>
      </w:tr>
      <w:tr w:rsidR="0016397B" w14:paraId="588C2E8A" w14:textId="2409EEB0" w:rsidTr="005A69A3">
        <w:trPr>
          <w:trHeight w:val="1134"/>
        </w:trPr>
        <w:tc>
          <w:tcPr>
            <w:tcW w:w="1514" w:type="dxa"/>
            <w:shd w:val="clear" w:color="auto" w:fill="FFE599" w:themeFill="accent4" w:themeFillTint="66"/>
          </w:tcPr>
          <w:p w14:paraId="02AC6D46" w14:textId="41E70941"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16</w:t>
            </w:r>
          </w:p>
        </w:tc>
        <w:tc>
          <w:tcPr>
            <w:tcW w:w="1514" w:type="dxa"/>
            <w:shd w:val="clear" w:color="auto" w:fill="FFE599" w:themeFill="accent4" w:themeFillTint="66"/>
          </w:tcPr>
          <w:p w14:paraId="436C41D0" w14:textId="3C361ABC"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Extensa por línea materna</w:t>
            </w:r>
          </w:p>
        </w:tc>
        <w:tc>
          <w:tcPr>
            <w:tcW w:w="1504" w:type="dxa"/>
            <w:shd w:val="clear" w:color="auto" w:fill="FFE599" w:themeFill="accent4" w:themeFillTint="66"/>
          </w:tcPr>
          <w:p w14:paraId="4434C08B" w14:textId="3D747908"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Prima materna</w:t>
            </w:r>
          </w:p>
        </w:tc>
        <w:tc>
          <w:tcPr>
            <w:tcW w:w="1504" w:type="dxa"/>
            <w:shd w:val="clear" w:color="auto" w:fill="FFE599" w:themeFill="accent4" w:themeFillTint="66"/>
          </w:tcPr>
          <w:p w14:paraId="2B259E6F" w14:textId="2C5B3E3C"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Asesora comercial</w:t>
            </w:r>
          </w:p>
        </w:tc>
        <w:tc>
          <w:tcPr>
            <w:tcW w:w="1504" w:type="dxa"/>
            <w:shd w:val="clear" w:color="auto" w:fill="FFE599" w:themeFill="accent4" w:themeFillTint="66"/>
          </w:tcPr>
          <w:p w14:paraId="7F37A874" w14:textId="2FE20C01"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 xml:space="preserve">Indígena </w:t>
            </w:r>
            <w:proofErr w:type="spellStart"/>
            <w:r w:rsidRPr="00683691">
              <w:rPr>
                <w:rFonts w:eastAsia="Times New Roman" w:cs="Arial"/>
                <w:color w:val="000000"/>
              </w:rPr>
              <w:t>Wayú</w:t>
            </w:r>
            <w:proofErr w:type="spellEnd"/>
          </w:p>
        </w:tc>
        <w:tc>
          <w:tcPr>
            <w:tcW w:w="1504" w:type="dxa"/>
            <w:shd w:val="clear" w:color="auto" w:fill="FFE599" w:themeFill="accent4" w:themeFillTint="66"/>
          </w:tcPr>
          <w:p w14:paraId="2C1697BA" w14:textId="0F27386E" w:rsidR="0016397B" w:rsidRPr="00683691" w:rsidRDefault="0016397B" w:rsidP="005C2ECE">
            <w:pPr>
              <w:spacing w:line="360" w:lineRule="auto"/>
              <w:ind w:left="0" w:right="0"/>
              <w:jc w:val="center"/>
              <w:rPr>
                <w:rFonts w:eastAsia="Times New Roman" w:cs="Arial"/>
                <w:color w:val="000000"/>
              </w:rPr>
            </w:pPr>
            <w:r w:rsidRPr="00683691">
              <w:rPr>
                <w:rFonts w:eastAsia="Times New Roman" w:cs="Arial"/>
                <w:color w:val="000000"/>
              </w:rPr>
              <w:t>Madre</w:t>
            </w:r>
          </w:p>
        </w:tc>
      </w:tr>
    </w:tbl>
    <w:p w14:paraId="082D9DF8" w14:textId="20419E81" w:rsidR="00B364EC" w:rsidRPr="00683691" w:rsidRDefault="00955BC4" w:rsidP="005A69A3">
      <w:pPr>
        <w:spacing w:line="360" w:lineRule="auto"/>
        <w:ind w:left="0" w:right="0"/>
        <w:jc w:val="center"/>
        <w:rPr>
          <w:rFonts w:eastAsia="Times New Roman" w:cs="Arial"/>
          <w:b/>
          <w:i/>
          <w:color w:val="000000"/>
        </w:rPr>
      </w:pPr>
      <w:r w:rsidRPr="00683691">
        <w:rPr>
          <w:rFonts w:eastAsia="Times New Roman" w:cs="Arial"/>
          <w:b/>
          <w:i/>
          <w:color w:val="000000"/>
        </w:rPr>
        <w:t>Fuente</w:t>
      </w:r>
      <w:r w:rsidR="00900E53" w:rsidRPr="00683691">
        <w:rPr>
          <w:rFonts w:eastAsia="Times New Roman" w:cs="Arial"/>
          <w:b/>
          <w:i/>
          <w:color w:val="000000"/>
        </w:rPr>
        <w:t>: De</w:t>
      </w:r>
      <w:r w:rsidRPr="00683691">
        <w:rPr>
          <w:rFonts w:eastAsia="Times New Roman" w:cs="Arial"/>
          <w:b/>
          <w:i/>
          <w:color w:val="000000"/>
        </w:rPr>
        <w:t xml:space="preserve"> la autoría de la investigadora con base en información obtenidas de las entrevistas. 2017</w:t>
      </w:r>
    </w:p>
    <w:p w14:paraId="4ADCE2EB" w14:textId="77777777" w:rsidR="00A532C5" w:rsidRDefault="00B364EC" w:rsidP="00A532C5">
      <w:pPr>
        <w:spacing w:line="360" w:lineRule="auto"/>
        <w:ind w:left="0" w:right="0"/>
        <w:jc w:val="both"/>
        <w:rPr>
          <w:rFonts w:eastAsia="Times New Roman" w:cs="Arial"/>
          <w:color w:val="000000"/>
          <w:sz w:val="24"/>
          <w:szCs w:val="24"/>
        </w:rPr>
      </w:pPr>
      <w:r>
        <w:rPr>
          <w:rFonts w:eastAsia="Times New Roman" w:cs="Arial"/>
          <w:color w:val="000000"/>
          <w:sz w:val="24"/>
          <w:szCs w:val="24"/>
        </w:rPr>
        <w:t>En el cuadro anterior se observa las principales características de cada familia participante.</w:t>
      </w:r>
    </w:p>
    <w:p w14:paraId="6BE9AF71" w14:textId="4BF10228" w:rsidR="00A532C5" w:rsidRPr="00A532C5" w:rsidRDefault="00A532C5" w:rsidP="00A532C5">
      <w:pPr>
        <w:spacing w:line="360" w:lineRule="auto"/>
        <w:ind w:left="0" w:right="0"/>
        <w:jc w:val="both"/>
        <w:rPr>
          <w:rFonts w:eastAsia="Times New Roman" w:cs="Arial"/>
          <w:color w:val="000000"/>
          <w:sz w:val="24"/>
          <w:szCs w:val="24"/>
        </w:rPr>
      </w:pPr>
      <w:r>
        <w:rPr>
          <w:rFonts w:eastAsia="Times New Roman" w:cs="Arial"/>
          <w:color w:val="000000"/>
          <w:sz w:val="24"/>
          <w:szCs w:val="24"/>
        </w:rPr>
        <w:t xml:space="preserve">La primera familia es la de  un </w:t>
      </w:r>
      <w:r w:rsidRPr="00A532C5">
        <w:rPr>
          <w:rFonts w:eastAsia="Times New Roman" w:cs="Arial"/>
          <w:color w:val="000000"/>
          <w:sz w:val="24"/>
          <w:szCs w:val="24"/>
        </w:rPr>
        <w:t xml:space="preserve">Adolescente de 14 años de edad, con </w:t>
      </w:r>
      <w:proofErr w:type="spellStart"/>
      <w:r w:rsidRPr="00A532C5">
        <w:rPr>
          <w:rFonts w:eastAsia="Times New Roman" w:cs="Arial"/>
          <w:color w:val="000000"/>
          <w:sz w:val="24"/>
          <w:szCs w:val="24"/>
        </w:rPr>
        <w:t>policonsumo</w:t>
      </w:r>
      <w:proofErr w:type="spellEnd"/>
      <w:r w:rsidRPr="00A532C5">
        <w:rPr>
          <w:rFonts w:eastAsia="Times New Roman" w:cs="Arial"/>
          <w:color w:val="000000"/>
          <w:sz w:val="24"/>
          <w:szCs w:val="24"/>
        </w:rPr>
        <w:t xml:space="preserve"> de sustancias psicoactivas, perteneciente a una familia recompuesta y extensa por línea materna. Cuenta con 2 ingresos al SRPA, con aumento en la gravedad de los delitos, siendo el primero porte de arma de fuego y hurto, y el segundo por portar equipamiento o armas exclusivas de la fuerza pública. </w:t>
      </w:r>
    </w:p>
    <w:p w14:paraId="7EFC73A3" w14:textId="77777777" w:rsidR="00A532C5" w:rsidRPr="00A532C5" w:rsidRDefault="00A532C5" w:rsidP="00A532C5">
      <w:pPr>
        <w:spacing w:line="360" w:lineRule="auto"/>
        <w:ind w:left="0" w:right="0"/>
        <w:jc w:val="both"/>
        <w:rPr>
          <w:rFonts w:eastAsia="Times New Roman" w:cs="Arial"/>
          <w:color w:val="000000"/>
          <w:sz w:val="24"/>
          <w:szCs w:val="24"/>
        </w:rPr>
      </w:pPr>
      <w:r w:rsidRPr="00A532C5">
        <w:rPr>
          <w:rFonts w:eastAsia="Times New Roman" w:cs="Arial"/>
          <w:color w:val="000000"/>
          <w:sz w:val="24"/>
          <w:szCs w:val="24"/>
        </w:rPr>
        <w:t>La reincidencia se presenta inapropiada, puesto que se encontraba cumpliendo la sanción anterior.</w:t>
      </w:r>
    </w:p>
    <w:p w14:paraId="09510AEA" w14:textId="59639EAC" w:rsidR="0084663E" w:rsidRDefault="0084663E" w:rsidP="00EE6CC0">
      <w:pPr>
        <w:spacing w:line="240" w:lineRule="auto"/>
        <w:ind w:left="2832" w:right="0"/>
        <w:jc w:val="both"/>
        <w:rPr>
          <w:rFonts w:cs="Arial"/>
          <w:b/>
          <w:i/>
        </w:rPr>
      </w:pPr>
      <w:r w:rsidRPr="0084663E">
        <w:rPr>
          <w:rFonts w:cs="Arial"/>
          <w:b/>
          <w:i/>
        </w:rPr>
        <w:lastRenderedPageBreak/>
        <w:t xml:space="preserve">Con esta van 2 veces que me traen al SRPA, las dos veces me mandaron </w:t>
      </w:r>
      <w:r>
        <w:rPr>
          <w:rFonts w:cs="Arial"/>
          <w:b/>
          <w:i/>
        </w:rPr>
        <w:t>“</w:t>
      </w:r>
      <w:proofErr w:type="spellStart"/>
      <w:r w:rsidRPr="0084663E">
        <w:rPr>
          <w:rFonts w:cs="Arial"/>
          <w:b/>
          <w:i/>
        </w:rPr>
        <w:t>pa</w:t>
      </w:r>
      <w:proofErr w:type="spellEnd"/>
      <w:r w:rsidRPr="0084663E">
        <w:rPr>
          <w:rFonts w:cs="Arial"/>
          <w:b/>
          <w:i/>
        </w:rPr>
        <w:t>’ acá</w:t>
      </w:r>
      <w:r>
        <w:rPr>
          <w:rFonts w:cs="Arial"/>
          <w:b/>
          <w:i/>
        </w:rPr>
        <w:t xml:space="preserve"> </w:t>
      </w:r>
      <w:proofErr w:type="spellStart"/>
      <w:r w:rsidRPr="0084663E">
        <w:rPr>
          <w:rFonts w:cs="Arial"/>
          <w:b/>
          <w:i/>
        </w:rPr>
        <w:t>pa</w:t>
      </w:r>
      <w:proofErr w:type="spellEnd"/>
      <w:r>
        <w:rPr>
          <w:rFonts w:cs="Arial"/>
          <w:b/>
          <w:i/>
        </w:rPr>
        <w:t>’</w:t>
      </w:r>
      <w:r w:rsidRPr="0084663E">
        <w:rPr>
          <w:rFonts w:cs="Arial"/>
          <w:b/>
          <w:i/>
        </w:rPr>
        <w:t xml:space="preserve"> Pactos</w:t>
      </w:r>
      <w:r>
        <w:rPr>
          <w:rFonts w:cs="Arial"/>
          <w:b/>
          <w:i/>
        </w:rPr>
        <w:t>”</w:t>
      </w:r>
      <w:r w:rsidRPr="0084663E">
        <w:rPr>
          <w:rFonts w:cs="Arial"/>
          <w:b/>
          <w:i/>
        </w:rPr>
        <w:t>. La primera por que no encontraban un familiar para darme el reintegro y la segunda porque incumplí la primera sanción y necesitaban que yo comenzara el tratamiento para la drogadicción.</w:t>
      </w:r>
    </w:p>
    <w:p w14:paraId="55DE2737" w14:textId="533038D5" w:rsidR="0084663E" w:rsidRDefault="0084663E" w:rsidP="00EE6CC0">
      <w:pPr>
        <w:spacing w:line="240" w:lineRule="auto"/>
        <w:ind w:left="2832" w:right="0"/>
        <w:jc w:val="right"/>
        <w:rPr>
          <w:rFonts w:cs="Arial"/>
          <w:b/>
          <w:i/>
        </w:rPr>
      </w:pPr>
      <w:r>
        <w:rPr>
          <w:rFonts w:cs="Arial"/>
          <w:b/>
          <w:i/>
        </w:rPr>
        <w:t>Adolescente reincidente, 14 años</w:t>
      </w:r>
      <w:r w:rsidR="00E8018C">
        <w:rPr>
          <w:rFonts w:cs="Arial"/>
          <w:b/>
          <w:i/>
        </w:rPr>
        <w:t xml:space="preserve"> (Anexo 2)</w:t>
      </w:r>
    </w:p>
    <w:p w14:paraId="6C66E7B6" w14:textId="77777777" w:rsidR="005D51B9" w:rsidRDefault="005D51B9" w:rsidP="00EE6CC0">
      <w:pPr>
        <w:spacing w:line="240" w:lineRule="auto"/>
        <w:ind w:left="2832" w:right="0"/>
        <w:jc w:val="right"/>
        <w:rPr>
          <w:rFonts w:cs="Arial"/>
          <w:b/>
          <w:i/>
        </w:rPr>
      </w:pPr>
    </w:p>
    <w:p w14:paraId="42D4288E" w14:textId="77777777" w:rsidR="005D51B9" w:rsidRDefault="005D51B9" w:rsidP="00EE6CC0">
      <w:pPr>
        <w:spacing w:line="240" w:lineRule="auto"/>
        <w:ind w:left="2832" w:right="0"/>
        <w:jc w:val="right"/>
        <w:rPr>
          <w:rFonts w:cs="Arial"/>
          <w:b/>
          <w:i/>
        </w:rPr>
      </w:pPr>
    </w:p>
    <w:p w14:paraId="602497BE" w14:textId="5BFCE808" w:rsidR="005D51B9" w:rsidRDefault="005D51B9" w:rsidP="00EE6CC0">
      <w:pPr>
        <w:spacing w:line="240" w:lineRule="auto"/>
        <w:ind w:left="2832" w:right="0"/>
        <w:jc w:val="both"/>
        <w:rPr>
          <w:rFonts w:cs="Arial"/>
          <w:b/>
          <w:i/>
        </w:rPr>
      </w:pPr>
      <w:r w:rsidRPr="005D51B9">
        <w:rPr>
          <w:rFonts w:cs="Arial"/>
          <w:b/>
          <w:i/>
        </w:rPr>
        <w:t>Yo siempre lo he tenido, cuando mi hija vivía con el papá de él, yo lo tenía todo el día y la mamá lo recogía por la noche cuando llegaba del trabajo.</w:t>
      </w:r>
    </w:p>
    <w:p w14:paraId="72B04851" w14:textId="168BBB40" w:rsidR="005D51B9" w:rsidRDefault="005D51B9" w:rsidP="00EE6CC0">
      <w:pPr>
        <w:spacing w:line="240" w:lineRule="auto"/>
        <w:ind w:left="2832" w:right="0"/>
        <w:jc w:val="right"/>
        <w:rPr>
          <w:rFonts w:cs="Arial"/>
          <w:b/>
          <w:i/>
        </w:rPr>
      </w:pPr>
      <w:r>
        <w:rPr>
          <w:rFonts w:cs="Arial"/>
          <w:b/>
          <w:i/>
        </w:rPr>
        <w:t>Abuela de adolescentes reincidente de 14 años</w:t>
      </w:r>
      <w:r w:rsidR="00E8018C">
        <w:rPr>
          <w:rFonts w:cs="Arial"/>
          <w:b/>
          <w:i/>
        </w:rPr>
        <w:t xml:space="preserve"> (Anexo2)</w:t>
      </w:r>
    </w:p>
    <w:p w14:paraId="5AA699EE" w14:textId="77777777" w:rsidR="005D4FA2" w:rsidRDefault="005D4FA2" w:rsidP="005D4FA2">
      <w:pPr>
        <w:spacing w:line="360" w:lineRule="auto"/>
        <w:ind w:right="0"/>
        <w:rPr>
          <w:rFonts w:cs="Arial"/>
          <w:b/>
          <w:i/>
        </w:rPr>
      </w:pPr>
    </w:p>
    <w:p w14:paraId="0355622A" w14:textId="047991B3" w:rsidR="005D4FA2" w:rsidRPr="007D04C9" w:rsidRDefault="005D4FA2" w:rsidP="00C9045D">
      <w:pPr>
        <w:spacing w:line="360" w:lineRule="auto"/>
        <w:ind w:left="0" w:right="0"/>
        <w:jc w:val="both"/>
        <w:rPr>
          <w:rFonts w:cs="Arial"/>
          <w:sz w:val="24"/>
          <w:szCs w:val="24"/>
        </w:rPr>
      </w:pPr>
      <w:r w:rsidRPr="007D04C9">
        <w:rPr>
          <w:rFonts w:cs="Arial"/>
          <w:sz w:val="24"/>
          <w:szCs w:val="24"/>
        </w:rPr>
        <w:t>En esta familia, según lo que manifies</w:t>
      </w:r>
      <w:r w:rsidR="00C9045D" w:rsidRPr="007D04C9">
        <w:rPr>
          <w:rFonts w:cs="Arial"/>
          <w:sz w:val="24"/>
          <w:szCs w:val="24"/>
        </w:rPr>
        <w:t xml:space="preserve">tan el adolescente, su abuela y lo que se pudo observar es que, las relaciones familiares son conflictivas entre la madre- adolescente y entre adolescente-hermanos, esto </w:t>
      </w:r>
      <w:r w:rsidR="006D7CDA" w:rsidRPr="007D04C9">
        <w:rPr>
          <w:rFonts w:cs="Arial"/>
          <w:sz w:val="24"/>
          <w:szCs w:val="24"/>
        </w:rPr>
        <w:t>según lo manifestado por los familiares entrevistado se debe</w:t>
      </w:r>
      <w:r w:rsidR="00C9045D" w:rsidRPr="007D04C9">
        <w:rPr>
          <w:rFonts w:cs="Arial"/>
          <w:sz w:val="24"/>
          <w:szCs w:val="24"/>
        </w:rPr>
        <w:t xml:space="preserve"> a los comportamientos violentos y abusivos del adolescente para con sus familiares, a quienes agrede verbalmente y hurta sus pertenencias para proveerse sustanc</w:t>
      </w:r>
      <w:r w:rsidR="0031442F" w:rsidRPr="007D04C9">
        <w:rPr>
          <w:rFonts w:cs="Arial"/>
          <w:sz w:val="24"/>
          <w:szCs w:val="24"/>
        </w:rPr>
        <w:t>ias psicoactivas; por lo que los referentes afectivos y de autoridad del adolescente son su abuela materna y su tío materno respectivamente. Sobre el padre las relaciones son  distantes.</w:t>
      </w:r>
    </w:p>
    <w:p w14:paraId="17C51174" w14:textId="44070718" w:rsidR="00176994" w:rsidRPr="007D04C9" w:rsidRDefault="006D7CDA" w:rsidP="00C9045D">
      <w:pPr>
        <w:spacing w:line="360" w:lineRule="auto"/>
        <w:ind w:left="0" w:right="0"/>
        <w:jc w:val="both"/>
        <w:rPr>
          <w:rFonts w:cs="Arial"/>
          <w:sz w:val="24"/>
          <w:szCs w:val="24"/>
        </w:rPr>
      </w:pPr>
      <w:r w:rsidRPr="007D04C9">
        <w:rPr>
          <w:rFonts w:cs="Arial"/>
          <w:sz w:val="24"/>
          <w:szCs w:val="24"/>
        </w:rPr>
        <w:t>La familia vive en el</w:t>
      </w:r>
      <w:r w:rsidR="00C9045D" w:rsidRPr="007D04C9">
        <w:rPr>
          <w:rFonts w:cs="Arial"/>
          <w:sz w:val="24"/>
          <w:szCs w:val="24"/>
        </w:rPr>
        <w:t xml:space="preserve"> barrio</w:t>
      </w:r>
      <w:r w:rsidRPr="007D04C9">
        <w:rPr>
          <w:rFonts w:cs="Arial"/>
          <w:sz w:val="24"/>
          <w:szCs w:val="24"/>
        </w:rPr>
        <w:t xml:space="preserve"> “</w:t>
      </w:r>
      <w:proofErr w:type="spellStart"/>
      <w:r w:rsidRPr="007D04C9">
        <w:rPr>
          <w:rFonts w:cs="Arial"/>
          <w:sz w:val="24"/>
          <w:szCs w:val="24"/>
        </w:rPr>
        <w:t>Rebolo</w:t>
      </w:r>
      <w:proofErr w:type="spellEnd"/>
      <w:r w:rsidRPr="007D04C9">
        <w:rPr>
          <w:rFonts w:cs="Arial"/>
          <w:sz w:val="24"/>
          <w:szCs w:val="24"/>
        </w:rPr>
        <w:t>”</w:t>
      </w:r>
      <w:r w:rsidR="0031442F" w:rsidRPr="007D04C9">
        <w:rPr>
          <w:rFonts w:cs="Arial"/>
          <w:sz w:val="24"/>
          <w:szCs w:val="24"/>
        </w:rPr>
        <w:t xml:space="preserve"> de estrato 1</w:t>
      </w:r>
      <w:r w:rsidR="00C9045D" w:rsidRPr="007D04C9">
        <w:rPr>
          <w:rFonts w:cs="Arial"/>
          <w:sz w:val="24"/>
          <w:szCs w:val="24"/>
        </w:rPr>
        <w:t>,</w:t>
      </w:r>
      <w:r w:rsidR="008A7F1E" w:rsidRPr="007D04C9">
        <w:rPr>
          <w:rFonts w:cs="Arial"/>
          <w:sz w:val="24"/>
          <w:szCs w:val="24"/>
        </w:rPr>
        <w:t xml:space="preserve"> Este barrio es </w:t>
      </w:r>
      <w:r w:rsidR="00C9045D" w:rsidRPr="007D04C9">
        <w:rPr>
          <w:rFonts w:cs="Arial"/>
          <w:sz w:val="24"/>
          <w:szCs w:val="24"/>
        </w:rPr>
        <w:t>reconocido por su problemática de seguridad y</w:t>
      </w:r>
      <w:r w:rsidR="0031442F" w:rsidRPr="007D04C9">
        <w:rPr>
          <w:rFonts w:cs="Arial"/>
          <w:sz w:val="24"/>
          <w:szCs w:val="24"/>
        </w:rPr>
        <w:t xml:space="preserve"> delincuencia</w:t>
      </w:r>
      <w:r w:rsidR="008A7F1E" w:rsidRPr="007D04C9">
        <w:rPr>
          <w:rFonts w:cs="Arial"/>
          <w:sz w:val="24"/>
          <w:szCs w:val="24"/>
        </w:rPr>
        <w:t>, sobre este barrio De la Hoz</w:t>
      </w:r>
      <w:r w:rsidR="008A7F1E" w:rsidRPr="007D04C9">
        <w:rPr>
          <w:rStyle w:val="Refdenotaalpie"/>
          <w:rFonts w:cs="Arial"/>
          <w:sz w:val="24"/>
          <w:szCs w:val="24"/>
        </w:rPr>
        <w:footnoteReference w:id="80"/>
      </w:r>
      <w:r w:rsidR="008A7F1E" w:rsidRPr="007D04C9">
        <w:rPr>
          <w:rFonts w:cs="Arial"/>
          <w:sz w:val="24"/>
          <w:szCs w:val="24"/>
        </w:rPr>
        <w:t xml:space="preserve"> dice, que es</w:t>
      </w:r>
      <w:r w:rsidR="00176994" w:rsidRPr="007D04C9">
        <w:rPr>
          <w:rFonts w:cs="Arial"/>
          <w:sz w:val="24"/>
          <w:szCs w:val="24"/>
        </w:rPr>
        <w:t xml:space="preserve"> </w:t>
      </w:r>
      <w:r w:rsidR="008A7F1E" w:rsidRPr="007D04C9">
        <w:rPr>
          <w:rFonts w:cs="Arial"/>
          <w:sz w:val="24"/>
          <w:szCs w:val="24"/>
        </w:rPr>
        <w:t xml:space="preserve">tan peligroso que el DANE en su </w:t>
      </w:r>
      <w:r w:rsidR="00176994" w:rsidRPr="007D04C9">
        <w:rPr>
          <w:rFonts w:cs="Arial"/>
          <w:sz w:val="24"/>
          <w:szCs w:val="24"/>
        </w:rPr>
        <w:t>último</w:t>
      </w:r>
      <w:r w:rsidR="008A7F1E" w:rsidRPr="007D04C9">
        <w:rPr>
          <w:rFonts w:cs="Arial"/>
          <w:sz w:val="24"/>
          <w:szCs w:val="24"/>
        </w:rPr>
        <w:t xml:space="preserve"> censo, se negó a hacerlo de casa en casa, por temer por la seguridad de los encuestadores.  </w:t>
      </w:r>
    </w:p>
    <w:p w14:paraId="0141CE09" w14:textId="7E3B4D07" w:rsidR="00C9045D" w:rsidRPr="007D04C9" w:rsidRDefault="00EB0E68" w:rsidP="00C9045D">
      <w:pPr>
        <w:spacing w:line="360" w:lineRule="auto"/>
        <w:ind w:left="0" w:right="0"/>
        <w:jc w:val="both"/>
        <w:rPr>
          <w:rFonts w:cs="Arial"/>
          <w:sz w:val="24"/>
          <w:szCs w:val="24"/>
        </w:rPr>
      </w:pPr>
      <w:r w:rsidRPr="007D04C9">
        <w:rPr>
          <w:rFonts w:cs="Arial"/>
          <w:sz w:val="24"/>
          <w:szCs w:val="24"/>
        </w:rPr>
        <w:t xml:space="preserve"> </w:t>
      </w:r>
      <w:r w:rsidR="0031442F" w:rsidRPr="007D04C9">
        <w:rPr>
          <w:rFonts w:cs="Arial"/>
          <w:sz w:val="24"/>
          <w:szCs w:val="24"/>
        </w:rPr>
        <w:t>La economía familiar es precaria debido a que solo un miembro de la misma cuenta con empleo formal, los demás aportes económicos vienen de actividades informales y de subsidios económicos del estado Colombiano.</w:t>
      </w:r>
    </w:p>
    <w:p w14:paraId="5FE602A2" w14:textId="110E8698" w:rsidR="0031442F" w:rsidRPr="007D04C9" w:rsidRDefault="0031442F" w:rsidP="00C9045D">
      <w:pPr>
        <w:spacing w:line="360" w:lineRule="auto"/>
        <w:ind w:left="0" w:right="0"/>
        <w:jc w:val="both"/>
        <w:rPr>
          <w:rFonts w:cs="Arial"/>
          <w:sz w:val="24"/>
          <w:szCs w:val="24"/>
        </w:rPr>
      </w:pPr>
      <w:r w:rsidRPr="007D04C9">
        <w:rPr>
          <w:rFonts w:cs="Arial"/>
          <w:sz w:val="24"/>
          <w:szCs w:val="24"/>
        </w:rPr>
        <w:lastRenderedPageBreak/>
        <w:t>En la familia de origen del adolescente, la dinámica estuvo</w:t>
      </w:r>
      <w:r w:rsidR="001419E7">
        <w:rPr>
          <w:rFonts w:cs="Arial"/>
          <w:sz w:val="24"/>
          <w:szCs w:val="24"/>
        </w:rPr>
        <w:t xml:space="preserve"> marcada por la violencia intra</w:t>
      </w:r>
      <w:r w:rsidRPr="007D04C9">
        <w:rPr>
          <w:rFonts w:cs="Arial"/>
          <w:sz w:val="24"/>
          <w:szCs w:val="24"/>
        </w:rPr>
        <w:t>familiar del padre hacia la madre y los hijos, lo que genera la separaci</w:t>
      </w:r>
      <w:r w:rsidR="000E65CC" w:rsidRPr="007D04C9">
        <w:rPr>
          <w:rFonts w:cs="Arial"/>
          <w:sz w:val="24"/>
          <w:szCs w:val="24"/>
        </w:rPr>
        <w:t xml:space="preserve">ón, el consumo de drogas psicoactivas y bebidas </w:t>
      </w:r>
      <w:r w:rsidR="00352FB9" w:rsidRPr="007D04C9">
        <w:rPr>
          <w:rFonts w:cs="Arial"/>
          <w:sz w:val="24"/>
          <w:szCs w:val="24"/>
        </w:rPr>
        <w:t>alcohólicas</w:t>
      </w:r>
      <w:r w:rsidR="000E65CC" w:rsidRPr="007D04C9">
        <w:rPr>
          <w:rFonts w:cs="Arial"/>
          <w:sz w:val="24"/>
          <w:szCs w:val="24"/>
        </w:rPr>
        <w:t xml:space="preserve"> por parte del padre se evidencia como causa principal.</w:t>
      </w:r>
    </w:p>
    <w:p w14:paraId="12158187" w14:textId="6996C985" w:rsidR="0031442F" w:rsidRPr="007D04C9" w:rsidRDefault="0031442F" w:rsidP="00C9045D">
      <w:pPr>
        <w:spacing w:line="360" w:lineRule="auto"/>
        <w:ind w:left="0" w:right="0"/>
        <w:jc w:val="both"/>
        <w:rPr>
          <w:rFonts w:cs="Arial"/>
          <w:sz w:val="24"/>
          <w:szCs w:val="24"/>
        </w:rPr>
      </w:pPr>
      <w:r w:rsidRPr="007D04C9">
        <w:rPr>
          <w:rFonts w:cs="Arial"/>
          <w:sz w:val="24"/>
          <w:szCs w:val="24"/>
        </w:rPr>
        <w:t xml:space="preserve">Los comportamientos inapropiados del adolescente, </w:t>
      </w:r>
      <w:r w:rsidR="00352FB9" w:rsidRPr="007D04C9">
        <w:rPr>
          <w:rFonts w:cs="Arial"/>
          <w:sz w:val="24"/>
          <w:szCs w:val="24"/>
        </w:rPr>
        <w:t>según lo identificado en los testimonios de los cuidadores,</w:t>
      </w:r>
      <w:r w:rsidR="008A7F1E" w:rsidRPr="007D04C9">
        <w:rPr>
          <w:rFonts w:cs="Arial"/>
          <w:sz w:val="24"/>
          <w:szCs w:val="24"/>
        </w:rPr>
        <w:t xml:space="preserve"> </w:t>
      </w:r>
      <w:r w:rsidR="00352FB9" w:rsidRPr="007D04C9">
        <w:rPr>
          <w:rFonts w:cs="Arial"/>
          <w:sz w:val="24"/>
          <w:szCs w:val="24"/>
        </w:rPr>
        <w:t xml:space="preserve">podrían </w:t>
      </w:r>
      <w:r w:rsidR="008A7F1E" w:rsidRPr="007D04C9">
        <w:rPr>
          <w:rFonts w:cs="Arial"/>
          <w:sz w:val="24"/>
          <w:szCs w:val="24"/>
        </w:rPr>
        <w:t xml:space="preserve">tener </w:t>
      </w:r>
      <w:r w:rsidRPr="007D04C9">
        <w:rPr>
          <w:rFonts w:cs="Arial"/>
          <w:sz w:val="24"/>
          <w:szCs w:val="24"/>
        </w:rPr>
        <w:t xml:space="preserve">su origen en la falta de normas de comportamiento claramente establecidas al interior del hogar, al punto que a la fecha el adolescente se identifica como miembro de un grupo delincuencial organizado </w:t>
      </w:r>
      <w:r w:rsidR="00352FB9" w:rsidRPr="007D04C9">
        <w:rPr>
          <w:rFonts w:cs="Arial"/>
          <w:sz w:val="24"/>
          <w:szCs w:val="24"/>
        </w:rPr>
        <w:t xml:space="preserve">de nombre </w:t>
      </w:r>
      <w:r w:rsidR="0094061F" w:rsidRPr="007D04C9">
        <w:rPr>
          <w:rFonts w:cs="Arial"/>
          <w:sz w:val="24"/>
          <w:szCs w:val="24"/>
        </w:rPr>
        <w:t>“</w:t>
      </w:r>
      <w:r w:rsidRPr="007D04C9">
        <w:rPr>
          <w:rFonts w:cs="Arial"/>
          <w:sz w:val="24"/>
          <w:szCs w:val="24"/>
        </w:rPr>
        <w:t xml:space="preserve">Los </w:t>
      </w:r>
      <w:r w:rsidR="008A7F1E" w:rsidRPr="007D04C9">
        <w:rPr>
          <w:rFonts w:cs="Arial"/>
          <w:sz w:val="24"/>
          <w:szCs w:val="24"/>
        </w:rPr>
        <w:t xml:space="preserve"> </w:t>
      </w:r>
      <w:r w:rsidR="00352FB9" w:rsidRPr="007D04C9">
        <w:rPr>
          <w:rFonts w:cs="Arial"/>
          <w:sz w:val="24"/>
          <w:szCs w:val="24"/>
        </w:rPr>
        <w:t>costeños</w:t>
      </w:r>
      <w:r w:rsidR="0094061F" w:rsidRPr="007D04C9">
        <w:rPr>
          <w:rFonts w:cs="Arial"/>
          <w:sz w:val="24"/>
          <w:szCs w:val="24"/>
        </w:rPr>
        <w:t>”</w:t>
      </w:r>
      <w:r w:rsidR="007D04C9" w:rsidRPr="007D04C9">
        <w:rPr>
          <w:rFonts w:cs="Arial"/>
          <w:sz w:val="24"/>
          <w:szCs w:val="24"/>
        </w:rPr>
        <w:t>.</w:t>
      </w:r>
    </w:p>
    <w:p w14:paraId="61601173" w14:textId="086A943F" w:rsidR="0094061F" w:rsidRPr="00BB3F39" w:rsidRDefault="0094061F" w:rsidP="00BB3F39">
      <w:pPr>
        <w:spacing w:line="240" w:lineRule="auto"/>
        <w:ind w:left="0" w:right="0"/>
        <w:jc w:val="both"/>
        <w:rPr>
          <w:rFonts w:cs="Arial"/>
        </w:rPr>
      </w:pPr>
      <w:r w:rsidRPr="00BB3F39">
        <w:rPr>
          <w:rFonts w:cs="Arial"/>
        </w:rPr>
        <w:t>Este grupo armado opera principalmente en Barranquilla y municipios como Soledad, Puerto Colombia y Malambo, en Atlántico. “Esta organización se dedica, principalmente, al tráfico de drogas y armas de fuego en la zona costera que une a Cartagena y Barranquilla. Según investigaciones de la Fiscalía, la organización trabaja con delincuentes de esta zona, en especial, con varios expendios para el narcomenudeo en Cartagena”, dice el informe.</w:t>
      </w:r>
    </w:p>
    <w:p w14:paraId="38A817AE" w14:textId="7BC5FCD1" w:rsidR="0094061F" w:rsidRPr="00BB3F39" w:rsidRDefault="0094061F" w:rsidP="00BB3F39">
      <w:pPr>
        <w:spacing w:line="240" w:lineRule="auto"/>
        <w:ind w:left="0" w:right="0"/>
        <w:jc w:val="both"/>
        <w:rPr>
          <w:rFonts w:cs="Arial"/>
        </w:rPr>
      </w:pPr>
      <w:r w:rsidRPr="00BB3F39">
        <w:rPr>
          <w:rFonts w:cs="Arial"/>
        </w:rPr>
        <w:t>…</w:t>
      </w:r>
      <w:r w:rsidR="001419E7" w:rsidRPr="00BB3F39">
        <w:rPr>
          <w:rFonts w:cs="Arial"/>
        </w:rPr>
        <w:t xml:space="preserve"> </w:t>
      </w:r>
      <w:r w:rsidRPr="00BB3F39">
        <w:rPr>
          <w:rFonts w:cs="Arial"/>
        </w:rPr>
        <w:t xml:space="preserve">otra de sus fuentes de financiación es el cobro de extorsiones a comerciantes y transportadores, quienes pueden ser víctimas de asesinatos selectivos por medio del </w:t>
      </w:r>
      <w:proofErr w:type="spellStart"/>
      <w:r w:rsidRPr="00BB3F39">
        <w:rPr>
          <w:rFonts w:cs="Arial"/>
        </w:rPr>
        <w:t>sicariato</w:t>
      </w:r>
      <w:proofErr w:type="spellEnd"/>
      <w:r w:rsidRPr="00BB3F39">
        <w:rPr>
          <w:rFonts w:cs="Arial"/>
        </w:rPr>
        <w:t>. Las investigaciones de las autoridades señalan que esta banda recibe cerca de 200 millones de pesos mensuales, producto de esta actividad”. Este grupo también podría tener influencia en municipios de La Guajira.</w:t>
      </w:r>
      <w:r w:rsidRPr="00BB3F39">
        <w:rPr>
          <w:rStyle w:val="Refdenotaalpie"/>
          <w:rFonts w:cs="Arial"/>
        </w:rPr>
        <w:footnoteReference w:id="81"/>
      </w:r>
    </w:p>
    <w:p w14:paraId="7C429262" w14:textId="77777777" w:rsidR="007D04C9" w:rsidRDefault="007D04C9" w:rsidP="00C9045D">
      <w:pPr>
        <w:spacing w:line="360" w:lineRule="auto"/>
        <w:ind w:left="0" w:right="0"/>
        <w:jc w:val="both"/>
        <w:rPr>
          <w:rFonts w:cs="Arial"/>
        </w:rPr>
      </w:pPr>
    </w:p>
    <w:p w14:paraId="5573A049" w14:textId="29B69959" w:rsidR="001419E7" w:rsidRPr="007D04C9" w:rsidRDefault="00F833D9" w:rsidP="00C9045D">
      <w:pPr>
        <w:spacing w:line="360" w:lineRule="auto"/>
        <w:ind w:left="0" w:right="0"/>
        <w:jc w:val="both"/>
        <w:rPr>
          <w:rFonts w:cs="Arial"/>
          <w:sz w:val="24"/>
          <w:szCs w:val="24"/>
        </w:rPr>
      </w:pPr>
      <w:r w:rsidRPr="007D04C9">
        <w:rPr>
          <w:rFonts w:cs="Arial"/>
          <w:sz w:val="24"/>
          <w:szCs w:val="24"/>
        </w:rPr>
        <w:t xml:space="preserve">Esta familia reconoce </w:t>
      </w:r>
      <w:r w:rsidR="00372A55" w:rsidRPr="007D04C9">
        <w:rPr>
          <w:rFonts w:cs="Arial"/>
          <w:sz w:val="24"/>
          <w:szCs w:val="24"/>
        </w:rPr>
        <w:t>buen trato por parte del operador, pero manifiesta inconformidad por lo pocas que son las ocasiones para acceder a los profesionales de Trabajo Social y Psicología.</w:t>
      </w:r>
    </w:p>
    <w:p w14:paraId="1552A635" w14:textId="20F6C4BF" w:rsidR="00B364EC" w:rsidRPr="007D04C9" w:rsidRDefault="005D51B9" w:rsidP="005D51B9">
      <w:pPr>
        <w:spacing w:line="360" w:lineRule="auto"/>
        <w:ind w:left="0" w:right="0"/>
        <w:jc w:val="both"/>
        <w:rPr>
          <w:rFonts w:eastAsia="Times New Roman" w:cs="Arial"/>
          <w:color w:val="000000"/>
          <w:sz w:val="24"/>
          <w:szCs w:val="24"/>
        </w:rPr>
      </w:pPr>
      <w:r w:rsidRPr="007D04C9">
        <w:rPr>
          <w:rFonts w:eastAsia="Times New Roman" w:cs="Arial"/>
          <w:color w:val="000000"/>
          <w:sz w:val="24"/>
          <w:szCs w:val="24"/>
        </w:rPr>
        <w:t xml:space="preserve">La siguiente familia es la de un </w:t>
      </w:r>
      <w:r w:rsidR="00B364EC" w:rsidRPr="007D04C9">
        <w:rPr>
          <w:rFonts w:eastAsia="Times New Roman" w:cs="Arial"/>
          <w:color w:val="000000"/>
          <w:sz w:val="24"/>
          <w:szCs w:val="24"/>
        </w:rPr>
        <w:t xml:space="preserve">Adolescente con 15 años de edad, con </w:t>
      </w:r>
      <w:proofErr w:type="spellStart"/>
      <w:r w:rsidR="00B364EC" w:rsidRPr="007D04C9">
        <w:rPr>
          <w:rFonts w:eastAsia="Times New Roman" w:cs="Arial"/>
          <w:color w:val="000000"/>
          <w:sz w:val="24"/>
          <w:szCs w:val="24"/>
        </w:rPr>
        <w:t>policonsumo</w:t>
      </w:r>
      <w:proofErr w:type="spellEnd"/>
      <w:r w:rsidR="00B364EC" w:rsidRPr="007D04C9">
        <w:rPr>
          <w:rFonts w:eastAsia="Times New Roman" w:cs="Arial"/>
          <w:color w:val="000000"/>
          <w:sz w:val="24"/>
          <w:szCs w:val="24"/>
        </w:rPr>
        <w:t xml:space="preserve"> de sustancias psicoactivas, perteneciente a una familia recompuesta y extensa por línea materna. Cuenta con 3 ingresos al SRPA, el segundo ingreso la reincidencia se presenta de tipo inapropiado, puesto que estaba en cumplimiento de otra sanción y en el tercer ingreso la reincidencia es de tipo </w:t>
      </w:r>
      <w:r w:rsidR="00B364EC" w:rsidRPr="007D04C9">
        <w:rPr>
          <w:rFonts w:eastAsia="Times New Roman" w:cs="Arial"/>
          <w:color w:val="000000"/>
          <w:sz w:val="24"/>
          <w:szCs w:val="24"/>
        </w:rPr>
        <w:lastRenderedPageBreak/>
        <w:t>apropiado, por haberse ya cumplido la sanción anterior; sobre el delito se establece que la gravedad de estos aumentó con cada ingreso, siendo el delito inicial el porte de arma de fuego y el ultimo delito procesado el hurto calificado y agravado.</w:t>
      </w:r>
    </w:p>
    <w:p w14:paraId="37C7C91B" w14:textId="3464646E" w:rsidR="005D51B9" w:rsidRDefault="005D51B9" w:rsidP="00EE6CC0">
      <w:pPr>
        <w:spacing w:line="240" w:lineRule="auto"/>
        <w:ind w:left="2832" w:right="0"/>
        <w:jc w:val="both"/>
        <w:rPr>
          <w:rFonts w:eastAsia="Times New Roman" w:cs="Arial"/>
          <w:b/>
          <w:i/>
          <w:color w:val="000000"/>
        </w:rPr>
      </w:pPr>
      <w:r w:rsidRPr="005D51B9">
        <w:rPr>
          <w:rFonts w:eastAsia="Times New Roman" w:cs="Arial"/>
          <w:b/>
          <w:i/>
          <w:color w:val="000000"/>
        </w:rPr>
        <w:t xml:space="preserve">Con esta van 3 veces que me atrapan, la primera en Hogares </w:t>
      </w:r>
      <w:proofErr w:type="spellStart"/>
      <w:r w:rsidRPr="005D51B9">
        <w:rPr>
          <w:rFonts w:eastAsia="Times New Roman" w:cs="Arial"/>
          <w:b/>
          <w:i/>
          <w:color w:val="000000"/>
        </w:rPr>
        <w:t>Claret</w:t>
      </w:r>
      <w:proofErr w:type="spellEnd"/>
      <w:r w:rsidRPr="005D51B9">
        <w:rPr>
          <w:rFonts w:eastAsia="Times New Roman" w:cs="Arial"/>
          <w:b/>
          <w:i/>
          <w:color w:val="000000"/>
        </w:rPr>
        <w:t xml:space="preserve"> y las otras dos acá en Pactos mi refugio.</w:t>
      </w:r>
    </w:p>
    <w:p w14:paraId="0A6D975F" w14:textId="0E73CDD3" w:rsidR="005D51B9" w:rsidRDefault="005D51B9" w:rsidP="00EE6CC0">
      <w:pPr>
        <w:spacing w:line="240" w:lineRule="auto"/>
        <w:ind w:left="2832" w:right="0"/>
        <w:jc w:val="right"/>
        <w:rPr>
          <w:rFonts w:eastAsia="Times New Roman" w:cs="Arial"/>
          <w:b/>
          <w:i/>
          <w:color w:val="000000"/>
        </w:rPr>
      </w:pPr>
      <w:r>
        <w:rPr>
          <w:rFonts w:eastAsia="Times New Roman" w:cs="Arial"/>
          <w:b/>
          <w:i/>
          <w:color w:val="000000"/>
        </w:rPr>
        <w:t>Adolescente reincidente, 14 años</w:t>
      </w:r>
      <w:r w:rsidR="00E8018C">
        <w:rPr>
          <w:rFonts w:eastAsia="Times New Roman" w:cs="Arial"/>
          <w:b/>
          <w:i/>
          <w:color w:val="000000"/>
        </w:rPr>
        <w:t xml:space="preserve"> (Anexo 2)</w:t>
      </w:r>
    </w:p>
    <w:p w14:paraId="7DD0CEB7" w14:textId="77777777" w:rsidR="002159FF" w:rsidRDefault="002159FF" w:rsidP="00EE6CC0">
      <w:pPr>
        <w:spacing w:line="240" w:lineRule="auto"/>
        <w:ind w:left="2832" w:right="0"/>
        <w:jc w:val="right"/>
        <w:rPr>
          <w:rFonts w:eastAsia="Times New Roman" w:cs="Arial"/>
          <w:b/>
          <w:i/>
          <w:color w:val="000000"/>
        </w:rPr>
      </w:pPr>
    </w:p>
    <w:p w14:paraId="1B9BA2BA" w14:textId="35BD718E" w:rsidR="005D51B9" w:rsidRDefault="002159FF" w:rsidP="00EE6CC0">
      <w:pPr>
        <w:spacing w:line="240" w:lineRule="auto"/>
        <w:ind w:left="2832" w:right="0"/>
        <w:jc w:val="both"/>
        <w:rPr>
          <w:rFonts w:eastAsia="Times New Roman" w:cs="Arial"/>
          <w:b/>
          <w:i/>
          <w:color w:val="000000"/>
        </w:rPr>
      </w:pPr>
      <w:r w:rsidRPr="002159FF">
        <w:rPr>
          <w:rFonts w:eastAsia="Times New Roman" w:cs="Arial"/>
          <w:b/>
          <w:i/>
          <w:color w:val="000000"/>
        </w:rPr>
        <w:t xml:space="preserve">Vivimos en </w:t>
      </w:r>
      <w:proofErr w:type="spellStart"/>
      <w:r w:rsidRPr="002159FF">
        <w:rPr>
          <w:rFonts w:eastAsia="Times New Roman" w:cs="Arial"/>
          <w:b/>
          <w:i/>
          <w:color w:val="000000"/>
        </w:rPr>
        <w:t>Rebolo</w:t>
      </w:r>
      <w:proofErr w:type="spellEnd"/>
      <w:r w:rsidRPr="002159FF">
        <w:rPr>
          <w:rFonts w:eastAsia="Times New Roman" w:cs="Arial"/>
          <w:b/>
          <w:i/>
          <w:color w:val="000000"/>
        </w:rPr>
        <w:t>, la casa e</w:t>
      </w:r>
      <w:r w:rsidR="003D1DC8">
        <w:rPr>
          <w:rFonts w:eastAsia="Times New Roman" w:cs="Arial"/>
          <w:b/>
          <w:i/>
          <w:color w:val="000000"/>
        </w:rPr>
        <w:t>s alquilada, mi papá la alquiló.</w:t>
      </w:r>
      <w:r w:rsidRPr="002159FF">
        <w:rPr>
          <w:rFonts w:eastAsia="Times New Roman" w:cs="Arial"/>
          <w:b/>
          <w:i/>
          <w:color w:val="000000"/>
        </w:rPr>
        <w:t xml:space="preserve"> Cuando yo me separo del papá de mis hijos, me voy a vivir con mi papá, él tiene una chatarrería, allí fue que conocí a mi actual pareja y con él ya llevo 4 meses juntos.</w:t>
      </w:r>
    </w:p>
    <w:p w14:paraId="4E9745D4" w14:textId="24705547" w:rsidR="002159FF" w:rsidRDefault="002159FF" w:rsidP="00EE6CC0">
      <w:pPr>
        <w:spacing w:line="240" w:lineRule="auto"/>
        <w:ind w:left="2832" w:right="0"/>
        <w:jc w:val="right"/>
        <w:rPr>
          <w:rFonts w:eastAsia="Times New Roman" w:cs="Arial"/>
          <w:b/>
          <w:i/>
          <w:color w:val="000000"/>
        </w:rPr>
      </w:pPr>
      <w:r w:rsidRPr="007D04C9">
        <w:rPr>
          <w:rFonts w:eastAsia="Times New Roman" w:cs="Arial"/>
          <w:b/>
          <w:i/>
          <w:color w:val="000000"/>
        </w:rPr>
        <w:t>Madre de adolescente reincidente de 15 años</w:t>
      </w:r>
      <w:r w:rsidR="00E8018C">
        <w:rPr>
          <w:rFonts w:eastAsia="Times New Roman" w:cs="Arial"/>
          <w:b/>
          <w:i/>
          <w:color w:val="000000"/>
        </w:rPr>
        <w:t xml:space="preserve"> (Anexo 2)</w:t>
      </w:r>
    </w:p>
    <w:p w14:paraId="4FD8EA48" w14:textId="77777777" w:rsidR="001419E7" w:rsidRPr="007D04C9" w:rsidRDefault="001419E7" w:rsidP="002159FF">
      <w:pPr>
        <w:spacing w:line="360" w:lineRule="auto"/>
        <w:ind w:left="2832" w:right="0"/>
        <w:jc w:val="right"/>
        <w:rPr>
          <w:rFonts w:eastAsia="Times New Roman" w:cs="Arial"/>
          <w:b/>
          <w:i/>
          <w:color w:val="000000"/>
        </w:rPr>
      </w:pPr>
    </w:p>
    <w:p w14:paraId="127C7306" w14:textId="4ED8B491" w:rsidR="000E65CC" w:rsidRPr="007D04C9" w:rsidRDefault="000E65CC" w:rsidP="00E33D9F">
      <w:pPr>
        <w:spacing w:line="360" w:lineRule="auto"/>
        <w:ind w:left="0" w:right="0"/>
        <w:jc w:val="both"/>
        <w:rPr>
          <w:rFonts w:eastAsia="Times New Roman" w:cs="Arial"/>
          <w:color w:val="000000"/>
          <w:sz w:val="24"/>
          <w:szCs w:val="24"/>
        </w:rPr>
      </w:pPr>
      <w:r w:rsidRPr="007D04C9">
        <w:rPr>
          <w:rFonts w:eastAsia="Times New Roman" w:cs="Arial"/>
          <w:color w:val="000000"/>
          <w:sz w:val="24"/>
          <w:szCs w:val="24"/>
        </w:rPr>
        <w:t>Sobre esta familia, los discursos de los miembros participantes y las observaciones realizadas evidencian:</w:t>
      </w:r>
    </w:p>
    <w:p w14:paraId="598518BB" w14:textId="188D8FF3" w:rsidR="000E65CC" w:rsidRPr="007D04C9" w:rsidRDefault="005B255D" w:rsidP="000E65CC">
      <w:pPr>
        <w:spacing w:line="360" w:lineRule="auto"/>
        <w:ind w:left="0" w:right="0"/>
        <w:jc w:val="both"/>
        <w:rPr>
          <w:rFonts w:cs="Arial"/>
          <w:sz w:val="24"/>
          <w:szCs w:val="24"/>
        </w:rPr>
      </w:pPr>
      <w:r w:rsidRPr="007D04C9">
        <w:rPr>
          <w:rFonts w:cs="Arial"/>
          <w:sz w:val="24"/>
          <w:szCs w:val="24"/>
        </w:rPr>
        <w:t>L</w:t>
      </w:r>
      <w:r w:rsidR="000E65CC" w:rsidRPr="007D04C9">
        <w:rPr>
          <w:rFonts w:cs="Arial"/>
          <w:sz w:val="24"/>
          <w:szCs w:val="24"/>
        </w:rPr>
        <w:t>as relaciones familiares son</w:t>
      </w:r>
      <w:r w:rsidRPr="007D04C9">
        <w:rPr>
          <w:rFonts w:cs="Arial"/>
          <w:sz w:val="24"/>
          <w:szCs w:val="24"/>
        </w:rPr>
        <w:t xml:space="preserve"> armoniosas en todos los subsistemas</w:t>
      </w:r>
      <w:r w:rsidR="000E65CC" w:rsidRPr="007D04C9">
        <w:rPr>
          <w:rFonts w:cs="Arial"/>
          <w:sz w:val="24"/>
          <w:szCs w:val="24"/>
        </w:rPr>
        <w:t>, esto</w:t>
      </w:r>
      <w:r w:rsidRPr="007D04C9">
        <w:rPr>
          <w:rFonts w:cs="Arial"/>
          <w:sz w:val="24"/>
          <w:szCs w:val="24"/>
        </w:rPr>
        <w:t xml:space="preserve"> se debe a que el comportamiento del adolescente es respetuoso y considerado para con los miembros de su familia. L</w:t>
      </w:r>
      <w:r w:rsidR="000E65CC" w:rsidRPr="007D04C9">
        <w:rPr>
          <w:rFonts w:cs="Arial"/>
          <w:sz w:val="24"/>
          <w:szCs w:val="24"/>
        </w:rPr>
        <w:t>o</w:t>
      </w:r>
      <w:r w:rsidRPr="007D04C9">
        <w:rPr>
          <w:rFonts w:cs="Arial"/>
          <w:sz w:val="24"/>
          <w:szCs w:val="24"/>
        </w:rPr>
        <w:t>s</w:t>
      </w:r>
      <w:r w:rsidR="000E65CC" w:rsidRPr="007D04C9">
        <w:rPr>
          <w:rFonts w:cs="Arial"/>
          <w:sz w:val="24"/>
          <w:szCs w:val="24"/>
        </w:rPr>
        <w:t xml:space="preserve"> ref</w:t>
      </w:r>
      <w:r w:rsidRPr="007D04C9">
        <w:rPr>
          <w:rFonts w:cs="Arial"/>
          <w:sz w:val="24"/>
          <w:szCs w:val="24"/>
        </w:rPr>
        <w:t>erentes afectivos</w:t>
      </w:r>
      <w:r w:rsidR="000E65CC" w:rsidRPr="007D04C9">
        <w:rPr>
          <w:rFonts w:cs="Arial"/>
          <w:sz w:val="24"/>
          <w:szCs w:val="24"/>
        </w:rPr>
        <w:t xml:space="preserve"> del adolescente son su </w:t>
      </w:r>
      <w:r w:rsidRPr="007D04C9">
        <w:rPr>
          <w:rFonts w:cs="Arial"/>
          <w:sz w:val="24"/>
          <w:szCs w:val="24"/>
        </w:rPr>
        <w:t>madre y hermana menor y los referentes de autoridad son abuela y</w:t>
      </w:r>
      <w:r w:rsidR="000E65CC" w:rsidRPr="007D04C9">
        <w:rPr>
          <w:rFonts w:cs="Arial"/>
          <w:sz w:val="24"/>
          <w:szCs w:val="24"/>
        </w:rPr>
        <w:t xml:space="preserve"> </w:t>
      </w:r>
      <w:r w:rsidRPr="007D04C9">
        <w:rPr>
          <w:rFonts w:cs="Arial"/>
          <w:sz w:val="24"/>
          <w:szCs w:val="24"/>
        </w:rPr>
        <w:t>tía materna</w:t>
      </w:r>
      <w:r w:rsidR="000E65CC" w:rsidRPr="007D04C9">
        <w:rPr>
          <w:rFonts w:cs="Arial"/>
          <w:sz w:val="24"/>
          <w:szCs w:val="24"/>
        </w:rPr>
        <w:t>.</w:t>
      </w:r>
    </w:p>
    <w:p w14:paraId="62129EE4" w14:textId="5F74089A" w:rsidR="000E65CC" w:rsidRPr="007D04C9" w:rsidRDefault="000858E6" w:rsidP="000E65CC">
      <w:pPr>
        <w:spacing w:line="360" w:lineRule="auto"/>
        <w:ind w:left="0" w:right="0"/>
        <w:jc w:val="both"/>
        <w:rPr>
          <w:rFonts w:cs="Arial"/>
          <w:sz w:val="24"/>
          <w:szCs w:val="24"/>
        </w:rPr>
      </w:pPr>
      <w:r w:rsidRPr="007D04C9">
        <w:rPr>
          <w:rFonts w:cs="Arial"/>
          <w:sz w:val="24"/>
          <w:szCs w:val="24"/>
        </w:rPr>
        <w:t xml:space="preserve">La familia vive en el barrio popular </w:t>
      </w:r>
      <w:proofErr w:type="spellStart"/>
      <w:r w:rsidRPr="007D04C9">
        <w:rPr>
          <w:rFonts w:cs="Arial"/>
          <w:sz w:val="24"/>
          <w:szCs w:val="24"/>
        </w:rPr>
        <w:t>Rebolo</w:t>
      </w:r>
      <w:proofErr w:type="spellEnd"/>
      <w:r w:rsidRPr="007D04C9">
        <w:rPr>
          <w:rFonts w:cs="Arial"/>
          <w:sz w:val="24"/>
          <w:szCs w:val="24"/>
        </w:rPr>
        <w:t xml:space="preserve"> </w:t>
      </w:r>
      <w:r w:rsidR="000E65CC" w:rsidRPr="007D04C9">
        <w:rPr>
          <w:rFonts w:cs="Arial"/>
          <w:sz w:val="24"/>
          <w:szCs w:val="24"/>
        </w:rPr>
        <w:t xml:space="preserve">de estrato 1, reconocido por su problemática de seguridad y delincuencia. La economía familiar es </w:t>
      </w:r>
      <w:r w:rsidR="005B255D" w:rsidRPr="007D04C9">
        <w:rPr>
          <w:rFonts w:cs="Arial"/>
          <w:sz w:val="24"/>
          <w:szCs w:val="24"/>
        </w:rPr>
        <w:t>estable</w:t>
      </w:r>
      <w:r w:rsidR="000E65CC" w:rsidRPr="007D04C9">
        <w:rPr>
          <w:rFonts w:cs="Arial"/>
          <w:sz w:val="24"/>
          <w:szCs w:val="24"/>
        </w:rPr>
        <w:t xml:space="preserve"> debido a que </w:t>
      </w:r>
      <w:r w:rsidR="005B255D" w:rsidRPr="007D04C9">
        <w:rPr>
          <w:rFonts w:cs="Arial"/>
          <w:sz w:val="24"/>
          <w:szCs w:val="24"/>
        </w:rPr>
        <w:t xml:space="preserve">la familia cuenta con un negocio de recuperación de residuos </w:t>
      </w:r>
      <w:r w:rsidR="00B24801" w:rsidRPr="007D04C9">
        <w:rPr>
          <w:rFonts w:cs="Arial"/>
          <w:sz w:val="24"/>
          <w:szCs w:val="24"/>
        </w:rPr>
        <w:t>sólidos</w:t>
      </w:r>
      <w:r w:rsidR="005B255D" w:rsidRPr="007D04C9">
        <w:rPr>
          <w:rFonts w:cs="Arial"/>
          <w:sz w:val="24"/>
          <w:szCs w:val="24"/>
        </w:rPr>
        <w:t xml:space="preserve">, pero esa estabilidad es posible, </w:t>
      </w:r>
      <w:r w:rsidR="000E65CC" w:rsidRPr="007D04C9">
        <w:rPr>
          <w:rFonts w:cs="Arial"/>
          <w:sz w:val="24"/>
          <w:szCs w:val="24"/>
        </w:rPr>
        <w:t xml:space="preserve">solo </w:t>
      </w:r>
      <w:r w:rsidR="005B255D" w:rsidRPr="007D04C9">
        <w:rPr>
          <w:rFonts w:cs="Arial"/>
          <w:sz w:val="24"/>
          <w:szCs w:val="24"/>
        </w:rPr>
        <w:t>porque el adolescente también contribuye con las actividades laborales  generadas por el negocio, además la familia cuenta con subsidios económicos del gobierno</w:t>
      </w:r>
      <w:r w:rsidR="000E65CC" w:rsidRPr="007D04C9">
        <w:rPr>
          <w:rFonts w:cs="Arial"/>
          <w:sz w:val="24"/>
          <w:szCs w:val="24"/>
        </w:rPr>
        <w:t>.</w:t>
      </w:r>
    </w:p>
    <w:p w14:paraId="7F666C50" w14:textId="64881137" w:rsidR="000E65CC" w:rsidRPr="007D04C9" w:rsidRDefault="00B24801" w:rsidP="000E65CC">
      <w:pPr>
        <w:spacing w:line="360" w:lineRule="auto"/>
        <w:ind w:left="0" w:right="0"/>
        <w:jc w:val="both"/>
        <w:rPr>
          <w:rFonts w:cs="Arial"/>
          <w:sz w:val="24"/>
          <w:szCs w:val="24"/>
        </w:rPr>
      </w:pPr>
      <w:r w:rsidRPr="007D04C9">
        <w:rPr>
          <w:rFonts w:cs="Arial"/>
          <w:sz w:val="24"/>
          <w:szCs w:val="24"/>
        </w:rPr>
        <w:t>La dinámica e</w:t>
      </w:r>
      <w:r w:rsidR="000E65CC" w:rsidRPr="007D04C9">
        <w:rPr>
          <w:rFonts w:cs="Arial"/>
          <w:sz w:val="24"/>
          <w:szCs w:val="24"/>
        </w:rPr>
        <w:t>n la famili</w:t>
      </w:r>
      <w:r w:rsidRPr="007D04C9">
        <w:rPr>
          <w:rFonts w:cs="Arial"/>
          <w:sz w:val="24"/>
          <w:szCs w:val="24"/>
        </w:rPr>
        <w:t xml:space="preserve">a de origen del adolescente, </w:t>
      </w:r>
      <w:r w:rsidR="000E65CC" w:rsidRPr="007D04C9">
        <w:rPr>
          <w:rFonts w:cs="Arial"/>
          <w:sz w:val="24"/>
          <w:szCs w:val="24"/>
        </w:rPr>
        <w:t>estuvo</w:t>
      </w:r>
      <w:r w:rsidR="001419E7">
        <w:rPr>
          <w:rFonts w:cs="Arial"/>
          <w:sz w:val="24"/>
          <w:szCs w:val="24"/>
        </w:rPr>
        <w:t xml:space="preserve"> marcada por la violencia intra</w:t>
      </w:r>
      <w:r w:rsidR="000E65CC" w:rsidRPr="007D04C9">
        <w:rPr>
          <w:rFonts w:cs="Arial"/>
          <w:sz w:val="24"/>
          <w:szCs w:val="24"/>
        </w:rPr>
        <w:t xml:space="preserve">familiar del </w:t>
      </w:r>
      <w:r w:rsidRPr="007D04C9">
        <w:rPr>
          <w:rFonts w:cs="Arial"/>
          <w:sz w:val="24"/>
          <w:szCs w:val="24"/>
        </w:rPr>
        <w:t>padre hacia la madre</w:t>
      </w:r>
      <w:r w:rsidR="000E65CC" w:rsidRPr="007D04C9">
        <w:rPr>
          <w:rFonts w:cs="Arial"/>
          <w:sz w:val="24"/>
          <w:szCs w:val="24"/>
        </w:rPr>
        <w:t>,</w:t>
      </w:r>
      <w:r w:rsidRPr="007D04C9">
        <w:rPr>
          <w:rFonts w:cs="Arial"/>
          <w:sz w:val="24"/>
          <w:szCs w:val="24"/>
        </w:rPr>
        <w:t xml:space="preserve"> a causa del consumo de drogas alucinógenas del padre,</w:t>
      </w:r>
      <w:r w:rsidR="000E65CC" w:rsidRPr="007D04C9">
        <w:rPr>
          <w:rFonts w:cs="Arial"/>
          <w:sz w:val="24"/>
          <w:szCs w:val="24"/>
        </w:rPr>
        <w:t xml:space="preserve"> lo que genera la separaci</w:t>
      </w:r>
      <w:r w:rsidRPr="007D04C9">
        <w:rPr>
          <w:rFonts w:cs="Arial"/>
          <w:sz w:val="24"/>
          <w:szCs w:val="24"/>
        </w:rPr>
        <w:t>ón</w:t>
      </w:r>
      <w:r w:rsidR="000E65CC" w:rsidRPr="007D04C9">
        <w:rPr>
          <w:rFonts w:cs="Arial"/>
          <w:sz w:val="24"/>
          <w:szCs w:val="24"/>
        </w:rPr>
        <w:t>.</w:t>
      </w:r>
    </w:p>
    <w:p w14:paraId="597846E0" w14:textId="4125CD86" w:rsidR="00B24801" w:rsidRPr="007D04C9" w:rsidRDefault="00B24801" w:rsidP="000E65CC">
      <w:pPr>
        <w:spacing w:line="360" w:lineRule="auto"/>
        <w:ind w:left="0" w:right="0"/>
        <w:jc w:val="both"/>
        <w:rPr>
          <w:rFonts w:cs="Arial"/>
          <w:sz w:val="24"/>
          <w:szCs w:val="24"/>
        </w:rPr>
      </w:pPr>
      <w:r w:rsidRPr="007D04C9">
        <w:rPr>
          <w:rFonts w:cs="Arial"/>
          <w:sz w:val="24"/>
          <w:szCs w:val="24"/>
        </w:rPr>
        <w:lastRenderedPageBreak/>
        <w:t>En este caso la falta de normas de comportamiento claramente establecidas al int</w:t>
      </w:r>
      <w:r w:rsidR="000858E6" w:rsidRPr="007D04C9">
        <w:rPr>
          <w:rFonts w:cs="Arial"/>
          <w:sz w:val="24"/>
          <w:szCs w:val="24"/>
        </w:rPr>
        <w:t xml:space="preserve">erior del hogar, se podrían considerar ,según lo identificado en el testimonio de los entrevistados, como el </w:t>
      </w:r>
      <w:r w:rsidRPr="007D04C9">
        <w:rPr>
          <w:rFonts w:cs="Arial"/>
          <w:sz w:val="24"/>
          <w:szCs w:val="24"/>
        </w:rPr>
        <w:t>origen de los comportamientos</w:t>
      </w:r>
      <w:r w:rsidR="000858E6" w:rsidRPr="007D04C9">
        <w:rPr>
          <w:rFonts w:cs="Arial"/>
          <w:sz w:val="24"/>
          <w:szCs w:val="24"/>
        </w:rPr>
        <w:t xml:space="preserve"> inadecuados del adolescente, puesto</w:t>
      </w:r>
      <w:r w:rsidRPr="007D04C9">
        <w:rPr>
          <w:rFonts w:cs="Arial"/>
          <w:sz w:val="24"/>
          <w:szCs w:val="24"/>
        </w:rPr>
        <w:t xml:space="preserve"> que permitió la relación con pares generacionales negativos involucrados en conductas delincuenciales y en consumo de drogas psicoactivas.</w:t>
      </w:r>
    </w:p>
    <w:p w14:paraId="788D271B" w14:textId="58A41FA6" w:rsidR="00B24801" w:rsidRPr="007D04C9" w:rsidRDefault="00B24801" w:rsidP="000E65CC">
      <w:pPr>
        <w:spacing w:line="360" w:lineRule="auto"/>
        <w:ind w:left="0" w:right="0"/>
        <w:jc w:val="both"/>
        <w:rPr>
          <w:rFonts w:cs="Arial"/>
          <w:sz w:val="24"/>
          <w:szCs w:val="24"/>
        </w:rPr>
      </w:pPr>
      <w:r w:rsidRPr="007D04C9">
        <w:rPr>
          <w:rFonts w:cs="Arial"/>
          <w:sz w:val="24"/>
          <w:szCs w:val="24"/>
        </w:rPr>
        <w:t>La realización del roll de proveedor que desempeña el adolescente, propicia que cuente con total libertad en la toma de decisiones.</w:t>
      </w:r>
    </w:p>
    <w:p w14:paraId="37A603C5" w14:textId="6EC3B029" w:rsidR="007D04C9" w:rsidRPr="007D04C9" w:rsidRDefault="002A4D28" w:rsidP="00E33D9F">
      <w:pPr>
        <w:spacing w:line="360" w:lineRule="auto"/>
        <w:ind w:left="0" w:right="0"/>
        <w:jc w:val="both"/>
        <w:rPr>
          <w:rFonts w:cs="Arial"/>
          <w:sz w:val="24"/>
          <w:szCs w:val="24"/>
        </w:rPr>
      </w:pPr>
      <w:r w:rsidRPr="007D04C9">
        <w:rPr>
          <w:rFonts w:cs="Arial"/>
          <w:sz w:val="24"/>
          <w:szCs w:val="24"/>
        </w:rPr>
        <w:t>Sobre el operador reconocen buen trato, pero consideran un desacierto que no exista seguimiento o ayuda, desp</w:t>
      </w:r>
      <w:r w:rsidR="00E91C70" w:rsidRPr="007D04C9">
        <w:rPr>
          <w:rFonts w:cs="Arial"/>
          <w:sz w:val="24"/>
          <w:szCs w:val="24"/>
        </w:rPr>
        <w:t>ués del egreso del adolescente.</w:t>
      </w:r>
    </w:p>
    <w:p w14:paraId="1EBEEBEA" w14:textId="2759A5D4" w:rsidR="00B364EC" w:rsidRPr="00E33D9F" w:rsidRDefault="00E33D9F" w:rsidP="00E33D9F">
      <w:pPr>
        <w:spacing w:line="360" w:lineRule="auto"/>
        <w:ind w:left="0" w:right="0"/>
        <w:jc w:val="both"/>
        <w:rPr>
          <w:rFonts w:eastAsia="Times New Roman" w:cs="Arial"/>
          <w:color w:val="000000"/>
          <w:sz w:val="24"/>
          <w:szCs w:val="24"/>
        </w:rPr>
      </w:pPr>
      <w:r>
        <w:rPr>
          <w:rFonts w:eastAsia="Times New Roman" w:cs="Arial"/>
          <w:color w:val="000000"/>
          <w:sz w:val="24"/>
          <w:szCs w:val="24"/>
        </w:rPr>
        <w:t>La ultima familia participante es la de un a</w:t>
      </w:r>
      <w:r w:rsidR="00B364EC" w:rsidRPr="00E33D9F">
        <w:rPr>
          <w:rFonts w:eastAsia="Times New Roman" w:cs="Arial"/>
          <w:color w:val="000000"/>
          <w:sz w:val="24"/>
          <w:szCs w:val="24"/>
        </w:rPr>
        <w:t xml:space="preserve">dolescente con 16 años de edad, emancipado e hijo de padres </w:t>
      </w:r>
      <w:proofErr w:type="spellStart"/>
      <w:r w:rsidR="00B364EC" w:rsidRPr="00E33D9F">
        <w:rPr>
          <w:rFonts w:eastAsia="Times New Roman" w:cs="Arial"/>
          <w:color w:val="000000"/>
          <w:sz w:val="24"/>
          <w:szCs w:val="24"/>
        </w:rPr>
        <w:t>abándonicos</w:t>
      </w:r>
      <w:proofErr w:type="spellEnd"/>
      <w:r w:rsidR="00B364EC" w:rsidRPr="00E33D9F">
        <w:rPr>
          <w:rFonts w:eastAsia="Times New Roman" w:cs="Arial"/>
          <w:color w:val="000000"/>
          <w:sz w:val="24"/>
          <w:szCs w:val="24"/>
        </w:rPr>
        <w:t>, en situación de consumo de sustancias psicoactivas, cuenta con 4 ingresos al SRPA, con aumento en la gravedad de los delitos cometidos, siendo el primero el porte de estupefacientes, el segundo porte de arma de fuego y el tercero y reiterativo el hurto agravado.</w:t>
      </w:r>
    </w:p>
    <w:p w14:paraId="1D6D2D60" w14:textId="353B6B37" w:rsidR="00B364EC" w:rsidRDefault="00B364EC" w:rsidP="00E33D9F">
      <w:pPr>
        <w:spacing w:line="360" w:lineRule="auto"/>
        <w:ind w:left="0" w:right="0"/>
        <w:jc w:val="both"/>
        <w:rPr>
          <w:rFonts w:eastAsia="Times New Roman" w:cs="Arial"/>
          <w:color w:val="000000"/>
          <w:sz w:val="24"/>
          <w:szCs w:val="24"/>
        </w:rPr>
      </w:pPr>
      <w:r w:rsidRPr="00E33D9F">
        <w:rPr>
          <w:rFonts w:eastAsia="Times New Roman" w:cs="Arial"/>
          <w:color w:val="000000"/>
          <w:sz w:val="24"/>
          <w:szCs w:val="24"/>
        </w:rPr>
        <w:t>La reincidencia se presenta inapropiada para el segundo y cuarto ingreso y                   apropiada para el tercer ingreso.</w:t>
      </w:r>
    </w:p>
    <w:p w14:paraId="680BFC78" w14:textId="03DF977D" w:rsidR="003F325B" w:rsidRDefault="003F325B" w:rsidP="00EE6CC0">
      <w:pPr>
        <w:spacing w:line="240" w:lineRule="auto"/>
        <w:ind w:left="2832" w:right="0"/>
        <w:jc w:val="both"/>
        <w:rPr>
          <w:rFonts w:eastAsia="Times New Roman" w:cs="Arial"/>
          <w:b/>
          <w:i/>
          <w:color w:val="000000"/>
        </w:rPr>
      </w:pPr>
      <w:r w:rsidRPr="003F325B">
        <w:rPr>
          <w:rFonts w:eastAsia="Times New Roman" w:cs="Arial"/>
          <w:b/>
          <w:i/>
          <w:color w:val="000000"/>
        </w:rPr>
        <w:t xml:space="preserve">La primera vez fue cuando tenía 14 años y fue por porte de droga, esa vez me mandaron para Hogares </w:t>
      </w:r>
      <w:proofErr w:type="spellStart"/>
      <w:r w:rsidRPr="003F325B">
        <w:rPr>
          <w:rFonts w:eastAsia="Times New Roman" w:cs="Arial"/>
          <w:b/>
          <w:i/>
          <w:color w:val="000000"/>
        </w:rPr>
        <w:t>Claret</w:t>
      </w:r>
      <w:proofErr w:type="spellEnd"/>
      <w:r w:rsidRPr="003F325B">
        <w:rPr>
          <w:rFonts w:eastAsia="Times New Roman" w:cs="Arial"/>
          <w:b/>
          <w:i/>
          <w:color w:val="000000"/>
        </w:rPr>
        <w:t xml:space="preserve"> por 6 meses, la segunda fue por porte de arma de fuego y fue cuando me mandaron </w:t>
      </w:r>
      <w:proofErr w:type="spellStart"/>
      <w:r w:rsidRPr="003F325B">
        <w:rPr>
          <w:rFonts w:eastAsia="Times New Roman" w:cs="Arial"/>
          <w:b/>
          <w:i/>
          <w:color w:val="000000"/>
        </w:rPr>
        <w:t>pa</w:t>
      </w:r>
      <w:proofErr w:type="spellEnd"/>
      <w:r w:rsidRPr="003F325B">
        <w:rPr>
          <w:rFonts w:eastAsia="Times New Roman" w:cs="Arial"/>
          <w:b/>
          <w:i/>
          <w:color w:val="000000"/>
        </w:rPr>
        <w:t xml:space="preserve">’ acá, también tenía 14, la tercera fue por hurto agravado cuando tenía 15 y me mandaron </w:t>
      </w:r>
      <w:proofErr w:type="spellStart"/>
      <w:r w:rsidRPr="003F325B">
        <w:rPr>
          <w:rFonts w:eastAsia="Times New Roman" w:cs="Arial"/>
          <w:b/>
          <w:i/>
          <w:color w:val="000000"/>
        </w:rPr>
        <w:t>pa</w:t>
      </w:r>
      <w:proofErr w:type="spellEnd"/>
      <w:r w:rsidRPr="003F325B">
        <w:rPr>
          <w:rFonts w:eastAsia="Times New Roman" w:cs="Arial"/>
          <w:b/>
          <w:i/>
          <w:color w:val="000000"/>
        </w:rPr>
        <w:t xml:space="preserve">’ acá, la </w:t>
      </w:r>
      <w:r w:rsidR="00683705">
        <w:rPr>
          <w:rFonts w:eastAsia="Times New Roman" w:cs="Arial"/>
          <w:b/>
          <w:i/>
          <w:color w:val="000000"/>
        </w:rPr>
        <w:t>cuarta</w:t>
      </w:r>
      <w:r w:rsidRPr="003F325B">
        <w:rPr>
          <w:rFonts w:eastAsia="Times New Roman" w:cs="Arial"/>
          <w:b/>
          <w:i/>
          <w:color w:val="000000"/>
        </w:rPr>
        <w:t xml:space="preserve"> fue por lo mismo ahora que tengo 16 y bueno, otra vez estoy encerrado acá en Pactos Mi Refugio.</w:t>
      </w:r>
    </w:p>
    <w:p w14:paraId="3780FD56" w14:textId="77777777" w:rsidR="001B6D0C" w:rsidRDefault="001B6D0C" w:rsidP="00EE6CC0">
      <w:pPr>
        <w:spacing w:line="240" w:lineRule="auto"/>
        <w:ind w:left="2832" w:right="0"/>
        <w:jc w:val="both"/>
        <w:rPr>
          <w:rFonts w:eastAsia="Times New Roman" w:cs="Arial"/>
          <w:b/>
          <w:i/>
          <w:color w:val="000000"/>
        </w:rPr>
      </w:pPr>
    </w:p>
    <w:p w14:paraId="43A82135" w14:textId="17370FAE" w:rsidR="00E33D9F" w:rsidRDefault="00E33D9F" w:rsidP="00EE6CC0">
      <w:pPr>
        <w:spacing w:line="240" w:lineRule="auto"/>
        <w:ind w:left="2832" w:right="0"/>
        <w:jc w:val="right"/>
        <w:rPr>
          <w:rFonts w:eastAsia="Times New Roman" w:cs="Arial"/>
          <w:b/>
          <w:i/>
          <w:color w:val="000000"/>
        </w:rPr>
      </w:pPr>
      <w:r>
        <w:rPr>
          <w:rFonts w:eastAsia="Times New Roman" w:cs="Arial"/>
          <w:b/>
          <w:i/>
          <w:color w:val="000000"/>
        </w:rPr>
        <w:t>Adolescente reincidente, 16 años</w:t>
      </w:r>
      <w:r w:rsidR="00E8018C">
        <w:rPr>
          <w:rFonts w:eastAsia="Times New Roman" w:cs="Arial"/>
          <w:b/>
          <w:i/>
          <w:color w:val="000000"/>
        </w:rPr>
        <w:t xml:space="preserve"> (Anexo 2)</w:t>
      </w:r>
    </w:p>
    <w:p w14:paraId="6A839166" w14:textId="77777777" w:rsidR="001B6D0C" w:rsidRDefault="001B6D0C" w:rsidP="00EE6CC0">
      <w:pPr>
        <w:spacing w:line="240" w:lineRule="auto"/>
        <w:ind w:left="2832" w:right="0"/>
        <w:jc w:val="right"/>
        <w:rPr>
          <w:rFonts w:eastAsia="Times New Roman" w:cs="Arial"/>
          <w:b/>
          <w:i/>
          <w:color w:val="000000"/>
        </w:rPr>
      </w:pPr>
    </w:p>
    <w:p w14:paraId="19D10630" w14:textId="63193007" w:rsidR="00E33D9F" w:rsidRDefault="005D4FA2" w:rsidP="00EE6CC0">
      <w:pPr>
        <w:spacing w:line="240" w:lineRule="auto"/>
        <w:ind w:left="2832" w:right="0"/>
        <w:jc w:val="both"/>
        <w:rPr>
          <w:rFonts w:eastAsia="Times New Roman" w:cs="Arial"/>
          <w:b/>
          <w:i/>
          <w:color w:val="000000"/>
        </w:rPr>
      </w:pPr>
      <w:r w:rsidRPr="005D4FA2">
        <w:rPr>
          <w:rFonts w:eastAsia="Times New Roman" w:cs="Arial"/>
          <w:b/>
          <w:i/>
          <w:color w:val="000000"/>
        </w:rPr>
        <w:t xml:space="preserve">Si señorita, verá, a él lo crio la bisabuela, es decir mi abuela que en paz descanse. La madre de él se embarazó como a los 16 y el papá de la criatura no le respondió, mi prima era drogadicta y después de tenerlo a él se fue y nunca más volvió. La abuela de él, es decir mi tía, murió cuando él tenía 2 años y por eso se quedó </w:t>
      </w:r>
      <w:r w:rsidRPr="005D4FA2">
        <w:rPr>
          <w:rFonts w:eastAsia="Times New Roman" w:cs="Arial"/>
          <w:b/>
          <w:i/>
          <w:color w:val="000000"/>
        </w:rPr>
        <w:lastRenderedPageBreak/>
        <w:t>al cuidado de mi abuela y de otra tía mía que vivía con ella.</w:t>
      </w:r>
    </w:p>
    <w:p w14:paraId="546DE8FE" w14:textId="77777777" w:rsidR="001B6D0C" w:rsidRDefault="001B6D0C" w:rsidP="00EE6CC0">
      <w:pPr>
        <w:spacing w:line="240" w:lineRule="auto"/>
        <w:ind w:left="2832" w:right="0"/>
        <w:jc w:val="both"/>
        <w:rPr>
          <w:rFonts w:eastAsia="Times New Roman" w:cs="Arial"/>
          <w:b/>
          <w:i/>
          <w:color w:val="000000"/>
        </w:rPr>
      </w:pPr>
    </w:p>
    <w:p w14:paraId="58547A92" w14:textId="6B5FD600" w:rsidR="005D4FA2" w:rsidRPr="00E33D9F" w:rsidRDefault="005D4FA2" w:rsidP="00EE6CC0">
      <w:pPr>
        <w:spacing w:line="240" w:lineRule="auto"/>
        <w:ind w:left="2832" w:right="0"/>
        <w:jc w:val="right"/>
        <w:rPr>
          <w:rFonts w:eastAsia="Times New Roman" w:cs="Arial"/>
          <w:b/>
          <w:i/>
          <w:color w:val="000000"/>
        </w:rPr>
      </w:pPr>
      <w:r>
        <w:rPr>
          <w:rFonts w:eastAsia="Times New Roman" w:cs="Arial"/>
          <w:b/>
          <w:i/>
          <w:color w:val="000000"/>
        </w:rPr>
        <w:t>Prima materna de adolescente reincidente de 16 años</w:t>
      </w:r>
      <w:r w:rsidR="00E8018C">
        <w:rPr>
          <w:rFonts w:eastAsia="Times New Roman" w:cs="Arial"/>
          <w:b/>
          <w:i/>
          <w:color w:val="000000"/>
        </w:rPr>
        <w:t xml:space="preserve"> (Anexo 2)</w:t>
      </w:r>
    </w:p>
    <w:p w14:paraId="1E6A1C4C" w14:textId="3D112C99" w:rsidR="00B364EC" w:rsidRPr="00B364EC" w:rsidRDefault="00B364EC" w:rsidP="0045053A">
      <w:pPr>
        <w:spacing w:line="360" w:lineRule="auto"/>
        <w:ind w:left="0" w:right="0"/>
        <w:jc w:val="both"/>
        <w:rPr>
          <w:rFonts w:eastAsia="Times New Roman" w:cs="Arial"/>
          <w:color w:val="000000"/>
          <w:sz w:val="24"/>
          <w:szCs w:val="24"/>
        </w:rPr>
      </w:pPr>
    </w:p>
    <w:p w14:paraId="75832775" w14:textId="7E919621" w:rsidR="00E521C4" w:rsidRDefault="00C92EC3"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Según lo manifestado por los miembros de esta familia participantes en la investigación y a las observaciones realizadas, esta familia:</w:t>
      </w:r>
    </w:p>
    <w:p w14:paraId="32395F55" w14:textId="40447B4F" w:rsidR="00C92EC3" w:rsidRDefault="00C92EC3"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C</w:t>
      </w:r>
      <w:r w:rsidR="004E3F17">
        <w:rPr>
          <w:rFonts w:eastAsia="Times New Roman" w:cs="Arial"/>
          <w:color w:val="000000"/>
          <w:sz w:val="24"/>
          <w:szCs w:val="24"/>
        </w:rPr>
        <w:t>uenta con relaciones familiares</w:t>
      </w:r>
      <w:r>
        <w:rPr>
          <w:rFonts w:eastAsia="Times New Roman" w:cs="Arial"/>
          <w:color w:val="000000"/>
          <w:sz w:val="24"/>
          <w:szCs w:val="24"/>
        </w:rPr>
        <w:t xml:space="preserve"> </w:t>
      </w:r>
      <w:r w:rsidR="004E3F17">
        <w:rPr>
          <w:rFonts w:eastAsia="Times New Roman" w:cs="Arial"/>
          <w:color w:val="000000"/>
          <w:sz w:val="24"/>
          <w:szCs w:val="24"/>
        </w:rPr>
        <w:t xml:space="preserve">conflictivas a </w:t>
      </w:r>
      <w:r w:rsidR="007D04C9">
        <w:rPr>
          <w:rFonts w:eastAsia="Times New Roman" w:cs="Arial"/>
          <w:color w:val="000000"/>
          <w:sz w:val="24"/>
          <w:szCs w:val="24"/>
        </w:rPr>
        <w:t xml:space="preserve">cusa de los comportamientos </w:t>
      </w:r>
      <w:r w:rsidR="004E3F17">
        <w:rPr>
          <w:rFonts w:eastAsia="Times New Roman" w:cs="Arial"/>
          <w:color w:val="000000"/>
          <w:sz w:val="24"/>
          <w:szCs w:val="24"/>
        </w:rPr>
        <w:t xml:space="preserve">inapropiados del adolescente. El adolecente se encuentra emancipado y en convivencia marital con una mujer mayor, sobre los padres se sabe que son </w:t>
      </w:r>
      <w:proofErr w:type="spellStart"/>
      <w:r w:rsidR="004E3F17">
        <w:rPr>
          <w:rFonts w:eastAsia="Times New Roman" w:cs="Arial"/>
          <w:color w:val="000000"/>
          <w:sz w:val="24"/>
          <w:szCs w:val="24"/>
        </w:rPr>
        <w:t>abandonicos</w:t>
      </w:r>
      <w:proofErr w:type="spellEnd"/>
      <w:r w:rsidR="004E3F17">
        <w:rPr>
          <w:rFonts w:eastAsia="Times New Roman" w:cs="Arial"/>
          <w:color w:val="000000"/>
          <w:sz w:val="24"/>
          <w:szCs w:val="24"/>
        </w:rPr>
        <w:t xml:space="preserve"> y que el adolescente fue criado por familia extensa por línea materna.</w:t>
      </w:r>
    </w:p>
    <w:p w14:paraId="14688E5B" w14:textId="46CCD2F5" w:rsidR="004E3F17" w:rsidRDefault="004E3F17"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El adolescente reconoce como referente afectivo a su difunta bisabuela materna y en cuanto a referente de autoridad no reconoce a nadie.</w:t>
      </w:r>
    </w:p>
    <w:p w14:paraId="55555C90" w14:textId="498EF73A" w:rsidR="004E3F17" w:rsidRDefault="004E3F17"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En la historia familiar se reconoce a una madre consumidora de sustancias psicoactivas y en condición de calle, de la cual se desconoce si aún vive.</w:t>
      </w:r>
    </w:p>
    <w:p w14:paraId="0CAF42FE" w14:textId="510078AB" w:rsidR="004E3F17" w:rsidRDefault="004E3F17"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La economía familiar es estable, puesto que los miembros cuentas con empleos formales en su mayoría.</w:t>
      </w:r>
    </w:p>
    <w:p w14:paraId="1A221197" w14:textId="39E24B40" w:rsidR="004E3F17" w:rsidRDefault="004E3F17"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 xml:space="preserve">El adolescente se identifica como perteneciente al grupo étnico </w:t>
      </w:r>
      <w:proofErr w:type="spellStart"/>
      <w:r>
        <w:rPr>
          <w:rFonts w:eastAsia="Times New Roman" w:cs="Arial"/>
          <w:color w:val="000000"/>
          <w:sz w:val="24"/>
          <w:szCs w:val="24"/>
        </w:rPr>
        <w:t>Wayu</w:t>
      </w:r>
      <w:proofErr w:type="spellEnd"/>
      <w:r>
        <w:rPr>
          <w:rFonts w:eastAsia="Times New Roman" w:cs="Arial"/>
          <w:color w:val="000000"/>
          <w:sz w:val="24"/>
          <w:szCs w:val="24"/>
        </w:rPr>
        <w:t>.</w:t>
      </w:r>
    </w:p>
    <w:p w14:paraId="396DB21D" w14:textId="34DA5933" w:rsidR="004E3F17" w:rsidRDefault="004E3F17" w:rsidP="00D769D5">
      <w:pPr>
        <w:spacing w:line="360" w:lineRule="auto"/>
        <w:ind w:left="0" w:right="0"/>
        <w:jc w:val="both"/>
        <w:rPr>
          <w:rFonts w:eastAsia="Times New Roman" w:cs="Arial"/>
          <w:color w:val="000000"/>
          <w:sz w:val="24"/>
          <w:szCs w:val="24"/>
        </w:rPr>
      </w:pPr>
      <w:r>
        <w:rPr>
          <w:rFonts w:eastAsia="Times New Roman" w:cs="Arial"/>
          <w:color w:val="000000"/>
          <w:sz w:val="24"/>
          <w:szCs w:val="24"/>
        </w:rPr>
        <w:t>La falta de normas de comportamiento claramente establecidas a</w:t>
      </w:r>
      <w:r w:rsidR="007D04C9">
        <w:rPr>
          <w:rFonts w:eastAsia="Times New Roman" w:cs="Arial"/>
          <w:color w:val="000000"/>
          <w:sz w:val="24"/>
          <w:szCs w:val="24"/>
        </w:rPr>
        <w:t>l interior del</w:t>
      </w:r>
      <w:r w:rsidR="00FD405D">
        <w:rPr>
          <w:rFonts w:eastAsia="Times New Roman" w:cs="Arial"/>
          <w:color w:val="000000"/>
          <w:sz w:val="24"/>
          <w:szCs w:val="24"/>
        </w:rPr>
        <w:t xml:space="preserve"> hogar, está presente </w:t>
      </w:r>
      <w:r w:rsidR="007D04C9">
        <w:rPr>
          <w:rFonts w:eastAsia="Times New Roman" w:cs="Arial"/>
          <w:color w:val="000000"/>
          <w:sz w:val="24"/>
          <w:szCs w:val="24"/>
        </w:rPr>
        <w:t>en la narrativa de los miembros de</w:t>
      </w:r>
      <w:r w:rsidR="003A5594">
        <w:rPr>
          <w:rFonts w:eastAsia="Times New Roman" w:cs="Arial"/>
          <w:color w:val="000000"/>
          <w:sz w:val="24"/>
          <w:szCs w:val="24"/>
        </w:rPr>
        <w:t xml:space="preserve"> esta familia y puede ser considerada como</w:t>
      </w:r>
      <w:r w:rsidR="007D04C9">
        <w:rPr>
          <w:rFonts w:eastAsia="Times New Roman" w:cs="Arial"/>
          <w:color w:val="000000"/>
          <w:sz w:val="24"/>
          <w:szCs w:val="24"/>
        </w:rPr>
        <w:t xml:space="preserve"> una posible razón</w:t>
      </w:r>
      <w:r>
        <w:rPr>
          <w:rFonts w:eastAsia="Times New Roman" w:cs="Arial"/>
          <w:color w:val="000000"/>
          <w:sz w:val="24"/>
          <w:szCs w:val="24"/>
        </w:rPr>
        <w:t xml:space="preserve"> de que en la vida del adolescente se presenten comportamientos delictivos y otros más de naturaleza negativa; a tal grado que el adoles</w:t>
      </w:r>
      <w:r w:rsidR="00F35207">
        <w:rPr>
          <w:rFonts w:eastAsia="Times New Roman" w:cs="Arial"/>
          <w:color w:val="000000"/>
          <w:sz w:val="24"/>
          <w:szCs w:val="24"/>
        </w:rPr>
        <w:t>c</w:t>
      </w:r>
      <w:r>
        <w:rPr>
          <w:rFonts w:eastAsia="Times New Roman" w:cs="Arial"/>
          <w:color w:val="000000"/>
          <w:sz w:val="24"/>
          <w:szCs w:val="24"/>
        </w:rPr>
        <w:t xml:space="preserve">ente se </w:t>
      </w:r>
      <w:r w:rsidR="00F35207">
        <w:rPr>
          <w:rFonts w:eastAsia="Times New Roman" w:cs="Arial"/>
          <w:color w:val="000000"/>
          <w:sz w:val="24"/>
          <w:szCs w:val="24"/>
        </w:rPr>
        <w:t>auto reconoce</w:t>
      </w:r>
      <w:r>
        <w:rPr>
          <w:rFonts w:eastAsia="Times New Roman" w:cs="Arial"/>
          <w:color w:val="000000"/>
          <w:sz w:val="24"/>
          <w:szCs w:val="24"/>
        </w:rPr>
        <w:t xml:space="preserve"> como miembro d</w:t>
      </w:r>
      <w:r w:rsidR="00F35207">
        <w:rPr>
          <w:rFonts w:eastAsia="Times New Roman" w:cs="Arial"/>
          <w:color w:val="000000"/>
          <w:sz w:val="24"/>
          <w:szCs w:val="24"/>
        </w:rPr>
        <w:t>e</w:t>
      </w:r>
      <w:r>
        <w:rPr>
          <w:rFonts w:eastAsia="Times New Roman" w:cs="Arial"/>
          <w:color w:val="000000"/>
          <w:sz w:val="24"/>
          <w:szCs w:val="24"/>
        </w:rPr>
        <w:t>l grupo delincuencial organizado “Los costeños” y asegura no poder regresar a su tierra natal por contar con amenazas de muerte, a causa de un asesinato cometido por su grupo.</w:t>
      </w:r>
    </w:p>
    <w:p w14:paraId="105727C1" w14:textId="68A6DF57" w:rsidR="00F907B6" w:rsidRDefault="007C4F8F" w:rsidP="004A6BE0">
      <w:pPr>
        <w:spacing w:line="360" w:lineRule="auto"/>
        <w:ind w:left="0" w:right="0"/>
        <w:jc w:val="both"/>
        <w:rPr>
          <w:rFonts w:eastAsia="Times New Roman" w:cs="Arial"/>
          <w:color w:val="000000"/>
          <w:sz w:val="24"/>
          <w:szCs w:val="24"/>
        </w:rPr>
      </w:pPr>
      <w:r>
        <w:rPr>
          <w:rFonts w:eastAsia="Times New Roman" w:cs="Arial"/>
          <w:color w:val="000000"/>
          <w:sz w:val="24"/>
          <w:szCs w:val="24"/>
        </w:rPr>
        <w:lastRenderedPageBreak/>
        <w:t>Esta familia considera haber recibido buen trato durante su vinculación a la Fundación Pactos, pero reconocen como un desacierto el tiempo estipulado para cumplir con el proceso de restablecimiento de derecho, considerándolo muy poco para lograr verdaderos resultados.</w:t>
      </w:r>
    </w:p>
    <w:p w14:paraId="7DDDD3F8" w14:textId="77777777" w:rsidR="00DF01DB" w:rsidRDefault="00DF01DB" w:rsidP="003A5594">
      <w:pPr>
        <w:pStyle w:val="Ttulo1"/>
        <w:spacing w:line="360" w:lineRule="auto"/>
        <w:ind w:left="0"/>
        <w:jc w:val="center"/>
        <w:rPr>
          <w:rFonts w:ascii="Arial" w:hAnsi="Arial" w:cs="Arial"/>
          <w:b/>
          <w:color w:val="000000" w:themeColor="text1"/>
          <w:sz w:val="24"/>
          <w:szCs w:val="24"/>
        </w:rPr>
      </w:pPr>
    </w:p>
    <w:p w14:paraId="10E4D04C" w14:textId="61D9DC1B" w:rsidR="007725CF" w:rsidRPr="007725CF" w:rsidRDefault="006F7BCC" w:rsidP="003A5594">
      <w:pPr>
        <w:pStyle w:val="Ttulo1"/>
        <w:spacing w:line="360" w:lineRule="auto"/>
        <w:ind w:left="0"/>
        <w:jc w:val="center"/>
        <w:rPr>
          <w:rFonts w:ascii="Arial" w:hAnsi="Arial" w:cs="Arial"/>
          <w:b/>
          <w:color w:val="000000" w:themeColor="text1"/>
          <w:sz w:val="24"/>
          <w:szCs w:val="24"/>
        </w:rPr>
      </w:pPr>
      <w:bookmarkStart w:id="50" w:name="_Toc13141939"/>
      <w:r>
        <w:rPr>
          <w:rFonts w:ascii="Arial" w:hAnsi="Arial" w:cs="Arial"/>
          <w:b/>
          <w:color w:val="000000" w:themeColor="text1"/>
          <w:sz w:val="24"/>
          <w:szCs w:val="24"/>
        </w:rPr>
        <w:t xml:space="preserve">4.2  </w:t>
      </w:r>
      <w:r w:rsidR="000E669C">
        <w:rPr>
          <w:rFonts w:ascii="Arial" w:hAnsi="Arial" w:cs="Arial"/>
          <w:b/>
          <w:color w:val="000000" w:themeColor="text1"/>
          <w:sz w:val="24"/>
          <w:szCs w:val="24"/>
        </w:rPr>
        <w:t>VULNERACIÓN DE DERECHOS, FAMILIA Y REINCIDENCIA</w:t>
      </w:r>
      <w:r w:rsidR="00DF01DB">
        <w:rPr>
          <w:rFonts w:ascii="Arial" w:hAnsi="Arial" w:cs="Arial"/>
          <w:b/>
          <w:color w:val="000000" w:themeColor="text1"/>
          <w:sz w:val="24"/>
          <w:szCs w:val="24"/>
        </w:rPr>
        <w:t>.</w:t>
      </w:r>
      <w:bookmarkEnd w:id="50"/>
    </w:p>
    <w:p w14:paraId="6D10CC23" w14:textId="77777777" w:rsidR="007725CF" w:rsidRDefault="007725CF" w:rsidP="00D769D5">
      <w:pPr>
        <w:spacing w:line="360" w:lineRule="auto"/>
        <w:ind w:left="0" w:right="0"/>
        <w:jc w:val="both"/>
        <w:rPr>
          <w:rFonts w:eastAsia="Times New Roman" w:cs="Arial"/>
          <w:color w:val="000000"/>
          <w:sz w:val="24"/>
          <w:szCs w:val="24"/>
        </w:rPr>
      </w:pPr>
    </w:p>
    <w:p w14:paraId="3E6650B9" w14:textId="06837074" w:rsidR="00C92EC3" w:rsidRDefault="00B643EF" w:rsidP="00EE6CC0">
      <w:pPr>
        <w:spacing w:line="240" w:lineRule="auto"/>
        <w:ind w:left="2832" w:right="0"/>
        <w:jc w:val="both"/>
        <w:rPr>
          <w:rFonts w:eastAsia="Times New Roman" w:cs="Arial"/>
          <w:b/>
          <w:i/>
          <w:color w:val="000000"/>
        </w:rPr>
      </w:pPr>
      <w:r>
        <w:rPr>
          <w:rFonts w:eastAsia="Times New Roman" w:cs="Arial"/>
          <w:b/>
          <w:i/>
          <w:color w:val="000000"/>
        </w:rPr>
        <w:t>“</w:t>
      </w:r>
      <w:proofErr w:type="spellStart"/>
      <w:r w:rsidRPr="00B643EF">
        <w:rPr>
          <w:rFonts w:eastAsia="Times New Roman" w:cs="Arial"/>
          <w:b/>
          <w:i/>
          <w:color w:val="000000"/>
        </w:rPr>
        <w:t>Pa</w:t>
      </w:r>
      <w:proofErr w:type="spellEnd"/>
      <w:r w:rsidRPr="00B643EF">
        <w:rPr>
          <w:rFonts w:eastAsia="Times New Roman" w:cs="Arial"/>
          <w:b/>
          <w:i/>
          <w:color w:val="000000"/>
        </w:rPr>
        <w:t xml:space="preserve">’ que le digo mentira, yo con mi familia no me llevo bien, la única que me trataba bien era mi bisabuela que me crio y que se me murió hace 3 meses… A mis padres no los conozco y con la hermana de mi abuela que era la que también me cuidaba de </w:t>
      </w:r>
      <w:proofErr w:type="spellStart"/>
      <w:r w:rsidRPr="00B643EF">
        <w:rPr>
          <w:rFonts w:eastAsia="Times New Roman" w:cs="Arial"/>
          <w:b/>
          <w:i/>
          <w:color w:val="000000"/>
        </w:rPr>
        <w:t>pelao</w:t>
      </w:r>
      <w:proofErr w:type="spellEnd"/>
      <w:r w:rsidRPr="00B643EF">
        <w:rPr>
          <w:rFonts w:eastAsia="Times New Roman" w:cs="Arial"/>
          <w:b/>
          <w:i/>
          <w:color w:val="000000"/>
        </w:rPr>
        <w:t>, yo no me la llevo bien porque el marido de ella quería pasar pegándome por todo y esa vaina a mí no me gusto</w:t>
      </w:r>
      <w:r>
        <w:rPr>
          <w:rFonts w:eastAsia="Times New Roman" w:cs="Arial"/>
          <w:b/>
          <w:i/>
          <w:color w:val="000000"/>
        </w:rPr>
        <w:t>”</w:t>
      </w:r>
      <w:r w:rsidRPr="00B643EF">
        <w:rPr>
          <w:rFonts w:eastAsia="Times New Roman" w:cs="Arial"/>
          <w:b/>
          <w:i/>
          <w:color w:val="000000"/>
        </w:rPr>
        <w:t>.</w:t>
      </w:r>
    </w:p>
    <w:p w14:paraId="2592FD98" w14:textId="061BA857" w:rsidR="00B643EF" w:rsidRPr="00B643EF" w:rsidRDefault="00B643EF" w:rsidP="00EE6CC0">
      <w:pPr>
        <w:spacing w:line="240" w:lineRule="auto"/>
        <w:ind w:left="2832" w:right="0"/>
        <w:jc w:val="right"/>
        <w:rPr>
          <w:rFonts w:eastAsia="Times New Roman" w:cs="Arial"/>
          <w:b/>
          <w:i/>
          <w:color w:val="000000"/>
        </w:rPr>
      </w:pPr>
      <w:r>
        <w:rPr>
          <w:rFonts w:eastAsia="Times New Roman" w:cs="Arial"/>
          <w:b/>
          <w:i/>
          <w:color w:val="000000"/>
        </w:rPr>
        <w:t>-Adolescente reincidente, 16 años</w:t>
      </w:r>
      <w:r w:rsidR="00E8018C">
        <w:rPr>
          <w:rFonts w:eastAsia="Times New Roman" w:cs="Arial"/>
          <w:b/>
          <w:i/>
          <w:color w:val="000000"/>
        </w:rPr>
        <w:t xml:space="preserve"> (Anexo 2)</w:t>
      </w:r>
    </w:p>
    <w:p w14:paraId="6A896106" w14:textId="77777777" w:rsidR="00D769D5" w:rsidRPr="00B643EF" w:rsidRDefault="00D769D5" w:rsidP="00D769D5"/>
    <w:p w14:paraId="7C65D8A9" w14:textId="2FDBF9A9" w:rsidR="00B643EF" w:rsidRPr="00B643EF" w:rsidRDefault="00B643EF" w:rsidP="004A6BE0">
      <w:pPr>
        <w:spacing w:line="360" w:lineRule="auto"/>
        <w:ind w:left="0" w:right="0"/>
        <w:jc w:val="both"/>
        <w:rPr>
          <w:rFonts w:cs="Arial"/>
          <w:sz w:val="24"/>
          <w:szCs w:val="24"/>
        </w:rPr>
      </w:pPr>
      <w:r>
        <w:rPr>
          <w:rFonts w:cs="Arial"/>
          <w:sz w:val="24"/>
          <w:szCs w:val="24"/>
        </w:rPr>
        <w:t xml:space="preserve">Los factores personales que inciden en la reincidencia de los adolescentes participantes en la investigación, son contemplados en </w:t>
      </w:r>
      <w:r w:rsidRPr="00B643EF">
        <w:rPr>
          <w:rFonts w:cs="Arial"/>
          <w:sz w:val="24"/>
          <w:szCs w:val="24"/>
        </w:rPr>
        <w:t xml:space="preserve">el </w:t>
      </w:r>
      <w:r>
        <w:rPr>
          <w:rFonts w:cs="Arial"/>
          <w:sz w:val="24"/>
          <w:szCs w:val="24"/>
        </w:rPr>
        <w:t xml:space="preserve">primer objetivo, el cual busca analizarlos, para </w:t>
      </w:r>
      <w:r w:rsidR="00DE4C56">
        <w:rPr>
          <w:rFonts w:cs="Arial"/>
          <w:sz w:val="24"/>
          <w:szCs w:val="24"/>
        </w:rPr>
        <w:t>determinar cuáles persisten pese a haber recibido un proceso de restablecimiento de  derechos</w:t>
      </w:r>
      <w:r>
        <w:rPr>
          <w:rFonts w:cs="Arial"/>
          <w:sz w:val="24"/>
          <w:szCs w:val="24"/>
        </w:rPr>
        <w:t xml:space="preserve"> </w:t>
      </w:r>
      <w:r w:rsidR="00DE4C56">
        <w:rPr>
          <w:rFonts w:cs="Arial"/>
          <w:sz w:val="24"/>
          <w:szCs w:val="24"/>
        </w:rPr>
        <w:t>por parte del ICBF.</w:t>
      </w:r>
    </w:p>
    <w:p w14:paraId="25059785" w14:textId="388B1728" w:rsidR="00DE4C56" w:rsidRDefault="00B643EF" w:rsidP="004A6BE0">
      <w:pPr>
        <w:spacing w:line="360" w:lineRule="auto"/>
        <w:ind w:left="0" w:right="0"/>
        <w:jc w:val="both"/>
        <w:rPr>
          <w:rFonts w:cs="Arial"/>
          <w:sz w:val="24"/>
          <w:szCs w:val="24"/>
        </w:rPr>
      </w:pPr>
      <w:r w:rsidRPr="00B643EF">
        <w:rPr>
          <w:rFonts w:cs="Arial"/>
          <w:sz w:val="24"/>
          <w:szCs w:val="24"/>
        </w:rPr>
        <w:t xml:space="preserve">Dentro de </w:t>
      </w:r>
      <w:r w:rsidR="00F907B6" w:rsidRPr="00F907B6">
        <w:rPr>
          <w:rFonts w:cs="Arial"/>
          <w:sz w:val="24"/>
          <w:szCs w:val="24"/>
        </w:rPr>
        <w:t xml:space="preserve">esta categoría </w:t>
      </w:r>
      <w:r w:rsidRPr="00B643EF">
        <w:rPr>
          <w:rFonts w:cs="Arial"/>
          <w:sz w:val="24"/>
          <w:szCs w:val="24"/>
        </w:rPr>
        <w:t xml:space="preserve">se pudo </w:t>
      </w:r>
      <w:r w:rsidR="00DE4C56">
        <w:rPr>
          <w:rFonts w:cs="Arial"/>
          <w:sz w:val="24"/>
          <w:szCs w:val="24"/>
        </w:rPr>
        <w:t>evidenciar que en efecto las situaciones personales de los adolescentes siguen siendo las mismas que antes de su primer ingreso y que su relación con el delito se debe precisamente a la continuidad de estas situaciones inapropiadas.</w:t>
      </w:r>
    </w:p>
    <w:p w14:paraId="678280FF" w14:textId="74353429" w:rsidR="00A15842" w:rsidRPr="00EE6CC0" w:rsidRDefault="00DE4C56" w:rsidP="004A6BE0">
      <w:pPr>
        <w:spacing w:line="360" w:lineRule="auto"/>
        <w:ind w:left="0" w:right="0"/>
        <w:jc w:val="both"/>
        <w:rPr>
          <w:rFonts w:cs="Arial"/>
          <w:sz w:val="24"/>
          <w:szCs w:val="24"/>
        </w:rPr>
      </w:pPr>
      <w:r>
        <w:rPr>
          <w:rFonts w:cs="Arial"/>
          <w:sz w:val="24"/>
          <w:szCs w:val="24"/>
        </w:rPr>
        <w:t>Los adolescentes comparten condiciones personales, todos se encuentran en consumo de sustancias</w:t>
      </w:r>
      <w:r w:rsidR="001E176F">
        <w:rPr>
          <w:rFonts w:cs="Arial"/>
          <w:sz w:val="24"/>
          <w:szCs w:val="24"/>
        </w:rPr>
        <w:t xml:space="preserve"> psicoactivas, desvinculados del sistema educativo</w:t>
      </w:r>
      <w:r>
        <w:rPr>
          <w:rFonts w:cs="Arial"/>
          <w:sz w:val="24"/>
          <w:szCs w:val="24"/>
        </w:rPr>
        <w:t xml:space="preserve">, todos cuentan con abandono por parte de al menos uno de los padres y </w:t>
      </w:r>
      <w:r w:rsidR="001E176F">
        <w:rPr>
          <w:rFonts w:cs="Arial"/>
          <w:sz w:val="24"/>
          <w:szCs w:val="24"/>
        </w:rPr>
        <w:t>también comparten el hecho de haber</w:t>
      </w:r>
      <w:r>
        <w:rPr>
          <w:rFonts w:cs="Arial"/>
          <w:sz w:val="24"/>
          <w:szCs w:val="24"/>
        </w:rPr>
        <w:t xml:space="preserve"> recibido </w:t>
      </w:r>
      <w:r w:rsidR="001E176F">
        <w:rPr>
          <w:rFonts w:cs="Arial"/>
          <w:sz w:val="24"/>
          <w:szCs w:val="24"/>
        </w:rPr>
        <w:t xml:space="preserve">alguna forma de </w:t>
      </w:r>
      <w:r>
        <w:rPr>
          <w:rFonts w:cs="Arial"/>
          <w:sz w:val="24"/>
          <w:szCs w:val="24"/>
        </w:rPr>
        <w:t>maltrato por parte de familiare</w:t>
      </w:r>
      <w:r w:rsidR="00EE6CC0">
        <w:rPr>
          <w:rFonts w:cs="Arial"/>
          <w:sz w:val="24"/>
          <w:szCs w:val="24"/>
        </w:rPr>
        <w:t xml:space="preserve">s en algún momento de su vida. </w:t>
      </w:r>
    </w:p>
    <w:p w14:paraId="1B3572FB" w14:textId="77777777" w:rsidR="00E8018C" w:rsidRDefault="00E8018C" w:rsidP="00EE6CC0">
      <w:pPr>
        <w:spacing w:line="240" w:lineRule="auto"/>
        <w:ind w:left="2832" w:right="0"/>
        <w:jc w:val="both"/>
        <w:rPr>
          <w:rFonts w:cs="Arial"/>
          <w:b/>
          <w:i/>
        </w:rPr>
      </w:pPr>
    </w:p>
    <w:p w14:paraId="4ECCDA19" w14:textId="40C1FBC4" w:rsidR="001E176F" w:rsidRDefault="001E176F" w:rsidP="00EE6CC0">
      <w:pPr>
        <w:spacing w:line="240" w:lineRule="auto"/>
        <w:ind w:left="2832" w:right="0"/>
        <w:jc w:val="both"/>
        <w:rPr>
          <w:rFonts w:cs="Arial"/>
          <w:b/>
          <w:i/>
        </w:rPr>
      </w:pPr>
      <w:r w:rsidRPr="001E176F">
        <w:rPr>
          <w:rFonts w:cs="Arial"/>
          <w:b/>
          <w:i/>
        </w:rPr>
        <w:lastRenderedPageBreak/>
        <w:t>“Señorita, la verdad a mí el colegio ya no me gusta, pero acá me van a hacer validar el colegio, yo quiero es trabajar y si quiero que la defensora no moleste a mi mamá, tengo que ponerme a estudiar”.</w:t>
      </w:r>
    </w:p>
    <w:p w14:paraId="32B4EF7B" w14:textId="496F2183" w:rsidR="001E176F" w:rsidRPr="001E176F" w:rsidRDefault="001E176F" w:rsidP="00EE6CC0">
      <w:pPr>
        <w:spacing w:line="240" w:lineRule="auto"/>
        <w:ind w:left="2832" w:right="0"/>
        <w:jc w:val="right"/>
        <w:rPr>
          <w:rFonts w:cs="Arial"/>
          <w:b/>
          <w:i/>
        </w:rPr>
      </w:pPr>
      <w:r>
        <w:rPr>
          <w:rFonts w:cs="Arial"/>
          <w:b/>
          <w:i/>
        </w:rPr>
        <w:t>Adolescente reincidente, 15 años</w:t>
      </w:r>
      <w:r w:rsidR="00E8018C">
        <w:rPr>
          <w:rFonts w:cs="Arial"/>
          <w:b/>
          <w:i/>
        </w:rPr>
        <w:t xml:space="preserve"> (Anexo 2)</w:t>
      </w:r>
    </w:p>
    <w:p w14:paraId="1B3A0097" w14:textId="77777777" w:rsidR="00E8018C" w:rsidRDefault="00E8018C" w:rsidP="004A6BE0">
      <w:pPr>
        <w:spacing w:line="360" w:lineRule="auto"/>
        <w:ind w:left="0" w:right="0"/>
        <w:jc w:val="both"/>
        <w:rPr>
          <w:rFonts w:cs="Arial"/>
          <w:sz w:val="24"/>
          <w:szCs w:val="24"/>
        </w:rPr>
      </w:pPr>
    </w:p>
    <w:p w14:paraId="47657B5A" w14:textId="5AA02118" w:rsidR="00E8018C" w:rsidRPr="00DC2927" w:rsidRDefault="001E176F" w:rsidP="00DC2927">
      <w:pPr>
        <w:spacing w:line="360" w:lineRule="auto"/>
        <w:ind w:left="0" w:right="0"/>
        <w:jc w:val="both"/>
        <w:rPr>
          <w:rFonts w:cs="Arial"/>
          <w:sz w:val="24"/>
          <w:szCs w:val="24"/>
        </w:rPr>
      </w:pPr>
      <w:r>
        <w:rPr>
          <w:rFonts w:cs="Arial"/>
          <w:sz w:val="24"/>
          <w:szCs w:val="24"/>
        </w:rPr>
        <w:t>El hecho de que los adolescentes no tuviesen conciencia de enfermedad, en lo que respecta al consumo de sustancias psicoactivas, es el catalizador para que se presenten los dem</w:t>
      </w:r>
      <w:r w:rsidR="006E701C">
        <w:rPr>
          <w:rFonts w:cs="Arial"/>
          <w:sz w:val="24"/>
          <w:szCs w:val="24"/>
        </w:rPr>
        <w:t>ás factores de tipo personal;</w:t>
      </w:r>
      <w:r w:rsidR="002C301D">
        <w:rPr>
          <w:rFonts w:cs="Arial"/>
          <w:sz w:val="24"/>
          <w:szCs w:val="24"/>
        </w:rPr>
        <w:t xml:space="preserve"> lo más alarmante es que sigan sin considerarlo enfermedad, pese a haber recibido acompañamiento terapéutico en este aspecto.</w:t>
      </w:r>
      <w:r w:rsidR="001419E7">
        <w:rPr>
          <w:rFonts w:cs="Arial"/>
          <w:sz w:val="24"/>
          <w:szCs w:val="24"/>
        </w:rPr>
        <w:t xml:space="preserve"> Esta actitud podría de alguna manera estar </w:t>
      </w:r>
      <w:r w:rsidR="00D41956">
        <w:rPr>
          <w:rFonts w:cs="Arial"/>
          <w:sz w:val="24"/>
          <w:szCs w:val="24"/>
        </w:rPr>
        <w:t>propicia</w:t>
      </w:r>
      <w:r w:rsidR="001419E7">
        <w:rPr>
          <w:rFonts w:cs="Arial"/>
          <w:sz w:val="24"/>
          <w:szCs w:val="24"/>
        </w:rPr>
        <w:t>ndo</w:t>
      </w:r>
      <w:r w:rsidR="00D41956">
        <w:rPr>
          <w:rFonts w:cs="Arial"/>
          <w:sz w:val="24"/>
          <w:szCs w:val="24"/>
        </w:rPr>
        <w:t xml:space="preserve"> que se present</w:t>
      </w:r>
      <w:r w:rsidR="00DC2927">
        <w:rPr>
          <w:rFonts w:cs="Arial"/>
          <w:sz w:val="24"/>
          <w:szCs w:val="24"/>
        </w:rPr>
        <w:t>e la situación de reincidencia.</w:t>
      </w:r>
    </w:p>
    <w:p w14:paraId="56A00A6D" w14:textId="267E5888" w:rsidR="001E176F" w:rsidRPr="00D41956" w:rsidRDefault="001E176F" w:rsidP="00EE6CC0">
      <w:pPr>
        <w:spacing w:line="240" w:lineRule="auto"/>
        <w:ind w:left="3540" w:right="0"/>
        <w:jc w:val="both"/>
        <w:rPr>
          <w:rFonts w:cs="Arial"/>
          <w:b/>
          <w:i/>
        </w:rPr>
      </w:pPr>
      <w:r w:rsidRPr="00D41956">
        <w:rPr>
          <w:rFonts w:cs="Arial"/>
          <w:b/>
          <w:i/>
        </w:rPr>
        <w:t>“-¿Sufres de alguna enfermedad o discapacidad?</w:t>
      </w:r>
    </w:p>
    <w:p w14:paraId="56DF04AE" w14:textId="24556B29" w:rsidR="001E176F" w:rsidRPr="00D41956" w:rsidRDefault="001E176F" w:rsidP="00EE6CC0">
      <w:pPr>
        <w:spacing w:line="240" w:lineRule="auto"/>
        <w:ind w:left="3540" w:right="0"/>
        <w:jc w:val="both"/>
        <w:rPr>
          <w:rFonts w:cs="Arial"/>
          <w:b/>
          <w:i/>
        </w:rPr>
      </w:pPr>
      <w:r w:rsidRPr="00D41956">
        <w:rPr>
          <w:rFonts w:cs="Arial"/>
          <w:b/>
          <w:i/>
        </w:rPr>
        <w:t>-Nada señorita, yo soy sano, gracias a mi Dios.</w:t>
      </w:r>
    </w:p>
    <w:p w14:paraId="2DB6F3FB" w14:textId="7BFCDB68" w:rsidR="001E176F" w:rsidRPr="00D41956" w:rsidRDefault="001E176F" w:rsidP="00EE6CC0">
      <w:pPr>
        <w:spacing w:line="240" w:lineRule="auto"/>
        <w:ind w:left="3540" w:right="0"/>
        <w:jc w:val="both"/>
        <w:rPr>
          <w:rFonts w:cs="Arial"/>
          <w:b/>
          <w:i/>
        </w:rPr>
      </w:pPr>
      <w:r w:rsidRPr="00D41956">
        <w:rPr>
          <w:rFonts w:cs="Arial"/>
          <w:b/>
          <w:i/>
        </w:rPr>
        <w:t>-¿No consideras la adicción a las drogas como una enfermedad?</w:t>
      </w:r>
    </w:p>
    <w:p w14:paraId="0E68C065" w14:textId="049F297D" w:rsidR="001E176F" w:rsidRDefault="001E176F" w:rsidP="00EE6CC0">
      <w:pPr>
        <w:spacing w:line="240" w:lineRule="auto"/>
        <w:ind w:left="3540" w:right="0"/>
        <w:jc w:val="both"/>
        <w:rPr>
          <w:rFonts w:cs="Arial"/>
          <w:b/>
          <w:i/>
        </w:rPr>
      </w:pPr>
      <w:r w:rsidRPr="00D41956">
        <w:rPr>
          <w:rFonts w:cs="Arial"/>
          <w:b/>
          <w:i/>
        </w:rPr>
        <w:t>-¡</w:t>
      </w:r>
      <w:proofErr w:type="spellStart"/>
      <w:r w:rsidRPr="00D41956">
        <w:rPr>
          <w:rFonts w:cs="Arial"/>
          <w:b/>
          <w:i/>
        </w:rPr>
        <w:t>Ahhh</w:t>
      </w:r>
      <w:proofErr w:type="spellEnd"/>
      <w:r w:rsidRPr="00D41956">
        <w:rPr>
          <w:rFonts w:cs="Arial"/>
          <w:b/>
          <w:i/>
        </w:rPr>
        <w:t xml:space="preserve"> si, verdad! entonces si tengo una enfermedad.”</w:t>
      </w:r>
    </w:p>
    <w:p w14:paraId="1FCF9EF3" w14:textId="0FEA30C2" w:rsidR="001E176F" w:rsidRPr="00D41956" w:rsidRDefault="001E176F" w:rsidP="00E8018C">
      <w:pPr>
        <w:spacing w:line="240" w:lineRule="auto"/>
        <w:ind w:left="0" w:right="0"/>
        <w:jc w:val="right"/>
        <w:rPr>
          <w:rFonts w:cs="Arial"/>
          <w:b/>
          <w:i/>
        </w:rPr>
      </w:pPr>
      <w:r w:rsidRPr="00D41956">
        <w:rPr>
          <w:rFonts w:cs="Arial"/>
          <w:b/>
          <w:i/>
        </w:rPr>
        <w:t>Entrevista a adolescente reincidente de 14 años</w:t>
      </w:r>
      <w:r w:rsidR="00E8018C">
        <w:rPr>
          <w:rFonts w:cs="Arial"/>
          <w:b/>
          <w:i/>
        </w:rPr>
        <w:t xml:space="preserve"> (Anexo 2)</w:t>
      </w:r>
    </w:p>
    <w:p w14:paraId="09B14B3C" w14:textId="77777777" w:rsidR="001E176F" w:rsidRPr="00D41956" w:rsidRDefault="001E176F" w:rsidP="00EE6CC0">
      <w:pPr>
        <w:spacing w:line="240" w:lineRule="auto"/>
        <w:ind w:left="3540" w:right="0"/>
        <w:jc w:val="both"/>
        <w:rPr>
          <w:rFonts w:cs="Arial"/>
          <w:b/>
          <w:i/>
        </w:rPr>
      </w:pPr>
    </w:p>
    <w:p w14:paraId="719FE9D3" w14:textId="764FB18B" w:rsidR="001E176F" w:rsidRPr="00D41956" w:rsidRDefault="001E176F" w:rsidP="00EE6CC0">
      <w:pPr>
        <w:spacing w:line="240" w:lineRule="auto"/>
        <w:ind w:left="3540" w:right="0"/>
        <w:jc w:val="both"/>
        <w:rPr>
          <w:rFonts w:cs="Arial"/>
          <w:b/>
          <w:i/>
        </w:rPr>
      </w:pPr>
      <w:r w:rsidRPr="00D41956">
        <w:rPr>
          <w:rFonts w:cs="Arial"/>
          <w:b/>
          <w:i/>
        </w:rPr>
        <w:t>“Señorita yo sé que tengo que dejar de meter esas cosas, porque están dañando mi cuerpo, pero no creo que sea una enfermedad…es como un gusto mío y na’ más.”</w:t>
      </w:r>
    </w:p>
    <w:p w14:paraId="6A5B0D18" w14:textId="4B2347AA" w:rsidR="001E176F" w:rsidRPr="00D41956" w:rsidRDefault="001E176F" w:rsidP="00EE6CC0">
      <w:pPr>
        <w:spacing w:line="240" w:lineRule="auto"/>
        <w:ind w:left="2832" w:right="0"/>
        <w:jc w:val="right"/>
        <w:rPr>
          <w:rFonts w:cs="Arial"/>
          <w:b/>
          <w:i/>
        </w:rPr>
      </w:pPr>
      <w:r w:rsidRPr="00D41956">
        <w:rPr>
          <w:rFonts w:cs="Arial"/>
          <w:b/>
          <w:i/>
        </w:rPr>
        <w:t>Adolescente reincidente, 15 años</w:t>
      </w:r>
      <w:r w:rsidR="00E8018C">
        <w:rPr>
          <w:rFonts w:cs="Arial"/>
          <w:b/>
          <w:i/>
        </w:rPr>
        <w:t xml:space="preserve"> (Anexo 2)</w:t>
      </w:r>
    </w:p>
    <w:p w14:paraId="3874CBD1" w14:textId="77777777" w:rsidR="00DC42AE" w:rsidRPr="00D41956" w:rsidRDefault="00DC42AE" w:rsidP="00EE6CC0">
      <w:pPr>
        <w:spacing w:line="240" w:lineRule="auto"/>
        <w:ind w:left="3540" w:right="0"/>
        <w:jc w:val="both"/>
        <w:rPr>
          <w:rFonts w:cs="Arial"/>
          <w:b/>
          <w:i/>
        </w:rPr>
      </w:pPr>
    </w:p>
    <w:p w14:paraId="73BBD050" w14:textId="6D0B4640" w:rsidR="00DC42AE" w:rsidRPr="00D41956" w:rsidRDefault="00DC42AE" w:rsidP="00EE6CC0">
      <w:pPr>
        <w:spacing w:line="240" w:lineRule="auto"/>
        <w:ind w:left="3540" w:right="0"/>
        <w:jc w:val="both"/>
        <w:rPr>
          <w:rFonts w:cs="Arial"/>
          <w:b/>
          <w:i/>
        </w:rPr>
      </w:pPr>
      <w:r w:rsidRPr="00D41956">
        <w:rPr>
          <w:rFonts w:cs="Arial"/>
          <w:b/>
          <w:i/>
        </w:rPr>
        <w:t>“Eso es lo que le dicen a uno en las terapias esas, pero la verdad yo no lo siento así, uno está enfermo cuando cae en una cama o le duele algo; yo no creo que meter vainas sea una enfermedad, es como algo que le gusta a uno para sentirse mejor.”</w:t>
      </w:r>
    </w:p>
    <w:p w14:paraId="6492E77B" w14:textId="31301E0F" w:rsidR="00DC42AE" w:rsidRDefault="00DC42AE" w:rsidP="00EE6CC0">
      <w:pPr>
        <w:spacing w:line="240" w:lineRule="auto"/>
        <w:ind w:left="2832" w:right="0"/>
        <w:jc w:val="right"/>
        <w:rPr>
          <w:rFonts w:cs="Arial"/>
          <w:b/>
          <w:i/>
        </w:rPr>
      </w:pPr>
      <w:r w:rsidRPr="00D41956">
        <w:rPr>
          <w:rFonts w:cs="Arial"/>
          <w:b/>
          <w:i/>
        </w:rPr>
        <w:t>Adolescente reincidente, 16 años</w:t>
      </w:r>
      <w:r w:rsidR="00E8018C">
        <w:rPr>
          <w:rFonts w:cs="Arial"/>
          <w:b/>
          <w:i/>
        </w:rPr>
        <w:t xml:space="preserve"> (Anexo 2)</w:t>
      </w:r>
    </w:p>
    <w:p w14:paraId="7E17A360" w14:textId="0F5AA9D1" w:rsidR="00E93AE2" w:rsidRDefault="00E93AE2" w:rsidP="004F3DE1">
      <w:pPr>
        <w:tabs>
          <w:tab w:val="left" w:pos="3990"/>
        </w:tabs>
        <w:spacing w:line="360" w:lineRule="auto"/>
        <w:ind w:left="2832" w:right="0"/>
        <w:rPr>
          <w:rFonts w:cs="Arial"/>
          <w:b/>
          <w:i/>
        </w:rPr>
      </w:pPr>
      <w:r>
        <w:rPr>
          <w:rFonts w:cs="Arial"/>
          <w:b/>
          <w:i/>
        </w:rPr>
        <w:tab/>
      </w:r>
    </w:p>
    <w:p w14:paraId="79CDDBEE" w14:textId="4414C05E" w:rsidR="00500CBB" w:rsidRDefault="00500CBB" w:rsidP="00500CBB">
      <w:pPr>
        <w:tabs>
          <w:tab w:val="left" w:pos="3990"/>
        </w:tabs>
        <w:spacing w:line="360" w:lineRule="auto"/>
        <w:ind w:left="0" w:right="0"/>
        <w:jc w:val="both"/>
        <w:rPr>
          <w:rFonts w:cs="Arial"/>
          <w:sz w:val="24"/>
          <w:szCs w:val="24"/>
        </w:rPr>
      </w:pPr>
      <w:r>
        <w:rPr>
          <w:rFonts w:cs="Arial"/>
          <w:sz w:val="24"/>
          <w:szCs w:val="24"/>
        </w:rPr>
        <w:lastRenderedPageBreak/>
        <w:t>La situación de consum</w:t>
      </w:r>
      <w:r w:rsidR="004F3DE1">
        <w:rPr>
          <w:rFonts w:cs="Arial"/>
          <w:sz w:val="24"/>
          <w:szCs w:val="24"/>
        </w:rPr>
        <w:t>o de sustancias psicoactivas, es</w:t>
      </w:r>
      <w:r>
        <w:rPr>
          <w:rFonts w:cs="Arial"/>
          <w:sz w:val="24"/>
          <w:szCs w:val="24"/>
        </w:rPr>
        <w:t xml:space="preserve"> una de las situaciones base, para que los adolescentes se vinculen a actividades de tipo negativo, como lo son las delictivas.</w:t>
      </w:r>
    </w:p>
    <w:p w14:paraId="515FF8EF" w14:textId="0E09FA09" w:rsidR="00F25AA5" w:rsidRPr="009224D8" w:rsidRDefault="00500CBB" w:rsidP="00500CBB">
      <w:pPr>
        <w:tabs>
          <w:tab w:val="left" w:pos="3990"/>
        </w:tabs>
        <w:spacing w:line="360" w:lineRule="auto"/>
        <w:ind w:left="0" w:right="0"/>
        <w:jc w:val="both"/>
        <w:rPr>
          <w:rFonts w:cs="Arial"/>
          <w:sz w:val="24"/>
          <w:szCs w:val="24"/>
        </w:rPr>
      </w:pPr>
      <w:r>
        <w:rPr>
          <w:rFonts w:cs="Arial"/>
          <w:sz w:val="24"/>
          <w:szCs w:val="24"/>
        </w:rPr>
        <w:t>El consumo de sustancias psicoactivas desencadena, como si de un efecto dominó se tratara, una serie de circunstancias que perjudican el des</w:t>
      </w:r>
      <w:r w:rsidR="002A70B1">
        <w:rPr>
          <w:rFonts w:cs="Arial"/>
          <w:sz w:val="24"/>
          <w:szCs w:val="24"/>
        </w:rPr>
        <w:t xml:space="preserve">arrollo integral de los sujetos a nivel físico, emocional y cognitivo; lo que se refleja en un deterioro de la salud, relaciones interpersonales conflictivas y en la mayoría de los casos un abandono de la preparación académica, muy relacionada con </w:t>
      </w:r>
      <w:r w:rsidR="00BF4F20">
        <w:rPr>
          <w:rFonts w:cs="Arial"/>
          <w:sz w:val="24"/>
          <w:szCs w:val="24"/>
        </w:rPr>
        <w:t>la proyección de vida. Un sujeto en esta situación representa una gran pérdida social que nos afecta a todos.</w:t>
      </w:r>
      <w:r w:rsidR="00F25AA5">
        <w:rPr>
          <w:rFonts w:cs="Arial"/>
          <w:sz w:val="24"/>
          <w:szCs w:val="24"/>
        </w:rPr>
        <w:t xml:space="preserve"> </w:t>
      </w:r>
      <w:r w:rsidR="00F25AA5" w:rsidRPr="009224D8">
        <w:rPr>
          <w:rFonts w:cs="Arial"/>
          <w:sz w:val="24"/>
          <w:szCs w:val="24"/>
        </w:rPr>
        <w:t>“Para el drogadicto, el trabajo, el estudio, la lucha por la vida no valen la pena. La satisfacción que le podrían dar estas actividades la tienen al alcance de la mano con un pinchazo de heroína o con fumar marihuana. Lo que el adicto no sabe o no quiere saber es que la toma repetida del toxico agotara y anulara progresivamente su capacidad de gozar y lo sumirá en el más completo deterioro de la salud y en una profunda tristeza.”</w:t>
      </w:r>
      <w:r w:rsidR="002E6A6E" w:rsidRPr="009224D8">
        <w:rPr>
          <w:rStyle w:val="Refdenotaalpie"/>
          <w:rFonts w:cs="Arial"/>
          <w:sz w:val="24"/>
          <w:szCs w:val="24"/>
        </w:rPr>
        <w:footnoteReference w:id="82"/>
      </w:r>
    </w:p>
    <w:p w14:paraId="221C10F9" w14:textId="36EA7912" w:rsidR="00430BBC" w:rsidRPr="001B6D0C" w:rsidRDefault="00BF4F20" w:rsidP="00500CBB">
      <w:pPr>
        <w:tabs>
          <w:tab w:val="left" w:pos="3990"/>
        </w:tabs>
        <w:spacing w:line="360" w:lineRule="auto"/>
        <w:ind w:left="0" w:right="0"/>
        <w:jc w:val="both"/>
        <w:rPr>
          <w:rFonts w:cs="Arial"/>
          <w:sz w:val="24"/>
          <w:szCs w:val="24"/>
        </w:rPr>
      </w:pPr>
      <w:r w:rsidRPr="001B6D0C">
        <w:rPr>
          <w:rFonts w:cs="Arial"/>
          <w:sz w:val="24"/>
          <w:szCs w:val="24"/>
        </w:rPr>
        <w:t>“La droga es un problema de todos: De quienes consumen, de las familias de los adictos, de las asociaciones intermedias, de las entidades religiosas, de la comunidad médica, de la salud pública y privada</w:t>
      </w:r>
      <w:r w:rsidR="00834F83" w:rsidRPr="001B6D0C">
        <w:rPr>
          <w:rFonts w:cs="Arial"/>
          <w:sz w:val="24"/>
          <w:szCs w:val="24"/>
        </w:rPr>
        <w:t>, de los docentes y del estado. Quien se droga no aprende, no produce, no se comporta civilizadamente, no respeta, no reconoce límites, no ama. Quien se droga no puede, en la mayoría de los casos, salir por sus propios medios de esa trampa mortal en la que cayo.”</w:t>
      </w:r>
      <w:r w:rsidR="00122297" w:rsidRPr="001B6D0C">
        <w:rPr>
          <w:rStyle w:val="Refdenotaalpie"/>
          <w:rFonts w:cs="Arial"/>
          <w:sz w:val="24"/>
          <w:szCs w:val="24"/>
        </w:rPr>
        <w:footnoteReference w:id="83"/>
      </w:r>
    </w:p>
    <w:p w14:paraId="1FDEEE30" w14:textId="6BD975D5" w:rsidR="00087E1D" w:rsidRDefault="00F32555" w:rsidP="00500CBB">
      <w:pPr>
        <w:tabs>
          <w:tab w:val="left" w:pos="3990"/>
        </w:tabs>
        <w:spacing w:line="360" w:lineRule="auto"/>
        <w:ind w:left="0" w:right="0"/>
        <w:jc w:val="both"/>
        <w:rPr>
          <w:rFonts w:cs="Arial"/>
          <w:sz w:val="24"/>
          <w:szCs w:val="24"/>
        </w:rPr>
      </w:pPr>
      <w:r>
        <w:rPr>
          <w:rFonts w:cs="Arial"/>
          <w:sz w:val="24"/>
          <w:szCs w:val="24"/>
        </w:rPr>
        <w:t xml:space="preserve">En una sociedad sistémica, donde cada aspecto de la vida esta interrelacionado, un sujeto, que independientemente de sus razones, no puede aportar positivamente al desarrollo de esta, se convierte </w:t>
      </w:r>
      <w:r w:rsidR="00087E1D">
        <w:rPr>
          <w:rFonts w:cs="Arial"/>
          <w:sz w:val="24"/>
          <w:szCs w:val="24"/>
        </w:rPr>
        <w:t xml:space="preserve">en un problema para la misma, y si este sujeto no puede por sí mismo salir de su situación, la sociedad por bien del </w:t>
      </w:r>
      <w:r w:rsidR="00087E1D">
        <w:rPr>
          <w:rFonts w:cs="Arial"/>
          <w:sz w:val="24"/>
          <w:szCs w:val="24"/>
        </w:rPr>
        <w:lastRenderedPageBreak/>
        <w:t>sujeto  y por bien de sí misma, debe propiciar los medios de ayuda efectivos e integrales para el adicto.</w:t>
      </w:r>
    </w:p>
    <w:p w14:paraId="248F1A44" w14:textId="385C1334" w:rsidR="00087E1D" w:rsidRDefault="00087E1D" w:rsidP="00500CBB">
      <w:pPr>
        <w:tabs>
          <w:tab w:val="left" w:pos="3990"/>
        </w:tabs>
        <w:spacing w:line="360" w:lineRule="auto"/>
        <w:ind w:left="0" w:right="0"/>
        <w:jc w:val="both"/>
        <w:rPr>
          <w:rFonts w:cs="Arial"/>
          <w:sz w:val="24"/>
          <w:szCs w:val="24"/>
        </w:rPr>
      </w:pPr>
      <w:r>
        <w:rPr>
          <w:rFonts w:cs="Arial"/>
          <w:sz w:val="24"/>
          <w:szCs w:val="24"/>
        </w:rPr>
        <w:t>Nuestras leyes nacionales así lo reconocen, cuando estipulan el principio de corresponsabilidad, para con niños, niñas y adolescentes; cuando establece que estado, familia y sociedad deben velar por la no vulneración de los derechos de esta población.</w:t>
      </w:r>
    </w:p>
    <w:p w14:paraId="56B49437" w14:textId="5C2925AA" w:rsidR="004A6BE0" w:rsidRDefault="006912D6" w:rsidP="00F25AA5">
      <w:pPr>
        <w:tabs>
          <w:tab w:val="left" w:pos="3990"/>
        </w:tabs>
        <w:spacing w:line="360" w:lineRule="auto"/>
        <w:ind w:left="0" w:right="0"/>
        <w:jc w:val="both"/>
        <w:rPr>
          <w:rFonts w:cs="Arial"/>
          <w:sz w:val="24"/>
          <w:szCs w:val="24"/>
        </w:rPr>
      </w:pPr>
      <w:r w:rsidRPr="009224D8">
        <w:rPr>
          <w:rFonts w:cs="Arial"/>
          <w:sz w:val="24"/>
          <w:szCs w:val="24"/>
        </w:rPr>
        <w:t>“Adicto significa, literalmente sin dicción, es decir, aquel que no puede expresarse. Un adicto puede hablar, pero no  expresarse, ya que sus palabras estarían disociadas de sus sentimientos. Esta disociación es una especie de barrera que el adicto crea para no tomar contacto con los estados de ánimo de los que busca evadirse.”</w:t>
      </w:r>
      <w:r w:rsidR="00776164" w:rsidRPr="009224D8">
        <w:rPr>
          <w:rStyle w:val="Refdenotaalpie"/>
          <w:rFonts w:cs="Arial"/>
          <w:sz w:val="24"/>
          <w:szCs w:val="24"/>
        </w:rPr>
        <w:footnoteReference w:id="84"/>
      </w:r>
    </w:p>
    <w:p w14:paraId="6B24B6F4" w14:textId="1FF64643" w:rsidR="004F3DE1" w:rsidRDefault="00F25AA5" w:rsidP="004A6BE0">
      <w:pPr>
        <w:tabs>
          <w:tab w:val="left" w:pos="3990"/>
        </w:tabs>
        <w:spacing w:line="360" w:lineRule="auto"/>
        <w:ind w:left="0" w:right="0"/>
        <w:jc w:val="both"/>
        <w:rPr>
          <w:rFonts w:cs="Arial"/>
          <w:sz w:val="24"/>
          <w:szCs w:val="24"/>
        </w:rPr>
      </w:pPr>
      <w:r>
        <w:rPr>
          <w:rFonts w:cs="Arial"/>
          <w:sz w:val="24"/>
          <w:szCs w:val="24"/>
        </w:rPr>
        <w:t>Una persona que no puede expresarse, no puede ejercer su condición de sujeto de derecho y se verá en más de una situación de la dinámica social, vulnerada</w:t>
      </w:r>
      <w:r w:rsidR="004F3DE1">
        <w:rPr>
          <w:rFonts w:cs="Arial"/>
          <w:sz w:val="24"/>
          <w:szCs w:val="24"/>
        </w:rPr>
        <w:t>.</w:t>
      </w:r>
    </w:p>
    <w:p w14:paraId="52A85CA0" w14:textId="51D119D2" w:rsidR="004F3DE1" w:rsidRDefault="004F3DE1" w:rsidP="004A6BE0">
      <w:pPr>
        <w:tabs>
          <w:tab w:val="left" w:pos="3990"/>
        </w:tabs>
        <w:spacing w:line="360" w:lineRule="auto"/>
        <w:ind w:left="0" w:right="0"/>
        <w:jc w:val="both"/>
        <w:rPr>
          <w:rFonts w:cs="Arial"/>
          <w:sz w:val="24"/>
          <w:szCs w:val="24"/>
        </w:rPr>
      </w:pPr>
      <w:r>
        <w:rPr>
          <w:rFonts w:cs="Arial"/>
          <w:sz w:val="24"/>
          <w:szCs w:val="24"/>
        </w:rPr>
        <w:t>Un adolescente en condición de consumo de sustancias psicoactivas, es un adolescente que tiene principalmente vulnerado su derecho a la protección, las anteriores condiciones consideradas y que son generadas por el consumo, generan a su vez vulneración de otros derechos como la salud y la educación.</w:t>
      </w:r>
    </w:p>
    <w:p w14:paraId="7B0D8C6D" w14:textId="3B6A5F60" w:rsidR="004F3DE1" w:rsidRPr="009224D8" w:rsidRDefault="00127B46" w:rsidP="004A6BE0">
      <w:pPr>
        <w:tabs>
          <w:tab w:val="left" w:pos="3990"/>
        </w:tabs>
        <w:spacing w:line="360" w:lineRule="auto"/>
        <w:ind w:left="0" w:right="0"/>
        <w:jc w:val="both"/>
        <w:rPr>
          <w:rFonts w:cs="Arial"/>
          <w:sz w:val="24"/>
          <w:szCs w:val="24"/>
        </w:rPr>
      </w:pPr>
      <w:r>
        <w:rPr>
          <w:rFonts w:cs="Arial"/>
          <w:sz w:val="24"/>
          <w:szCs w:val="24"/>
        </w:rPr>
        <w:t>La drogadicción es una enfermedad, que requiere de movilización de toda la maya social, para ser superada, pero lo que debe prevalecer y activar dicha maya, debe ser la solidaridad humana frente al sufrimiento del otr</w:t>
      </w:r>
      <w:r w:rsidR="00F41937">
        <w:rPr>
          <w:rFonts w:cs="Arial"/>
          <w:sz w:val="24"/>
          <w:szCs w:val="24"/>
        </w:rPr>
        <w:t>o</w:t>
      </w:r>
      <w:r>
        <w:rPr>
          <w:rFonts w:cs="Arial"/>
          <w:sz w:val="24"/>
          <w:szCs w:val="24"/>
        </w:rPr>
        <w:t xml:space="preserve">, </w:t>
      </w:r>
      <w:r w:rsidR="00F41937">
        <w:rPr>
          <w:rFonts w:cs="Arial"/>
          <w:sz w:val="24"/>
          <w:szCs w:val="24"/>
        </w:rPr>
        <w:t xml:space="preserve">la </w:t>
      </w:r>
      <w:r>
        <w:rPr>
          <w:rFonts w:cs="Arial"/>
          <w:sz w:val="24"/>
          <w:szCs w:val="24"/>
        </w:rPr>
        <w:t>que debiese  existir entre las personas por el hecho de ser seres con sentimie</w:t>
      </w:r>
      <w:r w:rsidR="00F41937">
        <w:rPr>
          <w:rFonts w:cs="Arial"/>
          <w:sz w:val="24"/>
          <w:szCs w:val="24"/>
        </w:rPr>
        <w:t xml:space="preserve">ntos y capacidad de raciocinio </w:t>
      </w:r>
      <w:r>
        <w:rPr>
          <w:rFonts w:cs="Arial"/>
          <w:sz w:val="24"/>
          <w:szCs w:val="24"/>
        </w:rPr>
        <w:t xml:space="preserve">puesto que un adicto es una persona que sufre </w:t>
      </w:r>
      <w:r w:rsidR="00F41937" w:rsidRPr="009224D8">
        <w:rPr>
          <w:rFonts w:cs="Arial"/>
          <w:sz w:val="24"/>
          <w:szCs w:val="24"/>
        </w:rPr>
        <w:t>“</w:t>
      </w:r>
      <w:r w:rsidRPr="009224D8">
        <w:rPr>
          <w:rFonts w:cs="Arial"/>
          <w:sz w:val="24"/>
          <w:szCs w:val="24"/>
        </w:rPr>
        <w:t>ningún adicto se siente libre y feliz. Su vida es, por el contrario, un terrible laberinto de simulaciones, sentimientos de culpa, soledad y dolor, un infierno del que no pueden salir sin ayuda. La adicción es el síntoma de una enfermedad cuya raíz es el miedo a  aceptar la vida.”</w:t>
      </w:r>
      <w:r w:rsidR="00F41937" w:rsidRPr="009224D8">
        <w:rPr>
          <w:rStyle w:val="Refdenotaalpie"/>
          <w:rFonts w:cs="Arial"/>
          <w:sz w:val="24"/>
          <w:szCs w:val="24"/>
        </w:rPr>
        <w:footnoteReference w:id="85"/>
      </w:r>
    </w:p>
    <w:p w14:paraId="5B104DB1" w14:textId="77777777" w:rsidR="00430BBC" w:rsidRPr="00430BBC" w:rsidRDefault="00430BBC" w:rsidP="009224D8">
      <w:pPr>
        <w:ind w:left="0"/>
      </w:pPr>
    </w:p>
    <w:p w14:paraId="23CDE7AB" w14:textId="6E554919" w:rsidR="00B643EF" w:rsidRPr="00132DE8" w:rsidRDefault="006F7BCC" w:rsidP="00500CBB">
      <w:pPr>
        <w:pStyle w:val="Ttulo1"/>
        <w:spacing w:line="360" w:lineRule="auto"/>
        <w:ind w:left="0"/>
        <w:jc w:val="center"/>
        <w:rPr>
          <w:rFonts w:ascii="Arial" w:hAnsi="Arial" w:cs="Arial"/>
          <w:b/>
          <w:color w:val="000000" w:themeColor="text1"/>
          <w:sz w:val="24"/>
          <w:szCs w:val="24"/>
        </w:rPr>
      </w:pPr>
      <w:bookmarkStart w:id="51" w:name="_Toc13141940"/>
      <w:r w:rsidRPr="00E93AE2">
        <w:rPr>
          <w:rFonts w:ascii="Arial" w:eastAsiaTheme="minorHAnsi" w:hAnsi="Arial" w:cs="Arial"/>
          <w:b/>
          <w:color w:val="auto"/>
          <w:sz w:val="22"/>
          <w:szCs w:val="22"/>
        </w:rPr>
        <w:t>4.3</w:t>
      </w:r>
      <w:r>
        <w:rPr>
          <w:rFonts w:ascii="Arial" w:eastAsiaTheme="minorHAnsi" w:hAnsi="Arial" w:cs="Arial"/>
          <w:color w:val="auto"/>
          <w:sz w:val="22"/>
          <w:szCs w:val="22"/>
        </w:rPr>
        <w:t xml:space="preserve"> </w:t>
      </w:r>
      <w:r w:rsidR="00044C2C">
        <w:rPr>
          <w:rFonts w:ascii="Arial" w:hAnsi="Arial" w:cs="Arial"/>
          <w:b/>
          <w:color w:val="000000" w:themeColor="text1"/>
          <w:sz w:val="24"/>
          <w:szCs w:val="24"/>
        </w:rPr>
        <w:t>DESESTRUCTURACIÓN,</w:t>
      </w:r>
      <w:r w:rsidR="00A474AD">
        <w:rPr>
          <w:rFonts w:ascii="Arial" w:hAnsi="Arial" w:cs="Arial"/>
          <w:b/>
          <w:color w:val="000000" w:themeColor="text1"/>
          <w:sz w:val="24"/>
          <w:szCs w:val="24"/>
        </w:rPr>
        <w:t xml:space="preserve"> </w:t>
      </w:r>
      <w:r w:rsidR="00044C2C">
        <w:rPr>
          <w:rFonts w:ascii="Arial" w:hAnsi="Arial" w:cs="Arial"/>
          <w:b/>
          <w:color w:val="000000" w:themeColor="text1"/>
          <w:sz w:val="24"/>
          <w:szCs w:val="24"/>
        </w:rPr>
        <w:t>CONFLICTO, FALTA DE NORMAS Y REINCIDENCIA.</w:t>
      </w:r>
      <w:bookmarkEnd w:id="51"/>
    </w:p>
    <w:p w14:paraId="46A31368" w14:textId="77777777" w:rsidR="0096110F" w:rsidRDefault="0096110F" w:rsidP="0096110F"/>
    <w:p w14:paraId="33F3D0EE" w14:textId="788EA454" w:rsidR="00D0015F" w:rsidRPr="00D0015F" w:rsidRDefault="00D0015F" w:rsidP="00EE6CC0">
      <w:pPr>
        <w:spacing w:line="240" w:lineRule="auto"/>
        <w:ind w:left="3540"/>
        <w:jc w:val="both"/>
        <w:rPr>
          <w:b/>
          <w:i/>
        </w:rPr>
      </w:pPr>
      <w:r>
        <w:rPr>
          <w:b/>
          <w:i/>
        </w:rPr>
        <w:t>“</w:t>
      </w:r>
      <w:r w:rsidRPr="00D0015F">
        <w:rPr>
          <w:b/>
          <w:i/>
        </w:rPr>
        <w:t>Bueno mi papá y mi mamá se conocieron en una fiesta y se fueron a vivir a los 6 meses de ser novios, porque mi mamá estaba embarazada de mi hermana mayor.</w:t>
      </w:r>
    </w:p>
    <w:p w14:paraId="2BA2FCC6" w14:textId="77777777" w:rsidR="00D0015F" w:rsidRPr="00D0015F" w:rsidRDefault="00D0015F" w:rsidP="00EE6CC0">
      <w:pPr>
        <w:spacing w:line="240" w:lineRule="auto"/>
        <w:ind w:left="3540"/>
        <w:jc w:val="both"/>
        <w:rPr>
          <w:b/>
          <w:i/>
        </w:rPr>
      </w:pPr>
      <w:r w:rsidRPr="00D0015F">
        <w:rPr>
          <w:b/>
          <w:i/>
        </w:rPr>
        <w:t>Mi papá tiene 40 y mi mamá 31 y duraron 9 años viviendo juntos, se dejaron porque mi papá le pegaba mucho a mi mamá, todo también por el vicio y el ron.</w:t>
      </w:r>
    </w:p>
    <w:p w14:paraId="792C5F3C" w14:textId="1B0F6BDC" w:rsidR="0096110F" w:rsidRDefault="00D0015F" w:rsidP="00EE6CC0">
      <w:pPr>
        <w:spacing w:line="240" w:lineRule="auto"/>
        <w:ind w:left="3540"/>
        <w:jc w:val="both"/>
        <w:rPr>
          <w:b/>
          <w:i/>
        </w:rPr>
      </w:pPr>
      <w:r w:rsidRPr="00D0015F">
        <w:rPr>
          <w:b/>
          <w:i/>
        </w:rPr>
        <w:t>Mi papá ganaba bien como soldador, pero toda la plata se la gastaba en vicio y mi mamá por eso lo dejó; ahora él tiene otra vieja y mi mamá a mi padrastro, que la trata bien y también a mis hermanas y a mí.</w:t>
      </w:r>
      <w:r>
        <w:rPr>
          <w:b/>
          <w:i/>
        </w:rPr>
        <w:t>”</w:t>
      </w:r>
    </w:p>
    <w:p w14:paraId="306D83DA" w14:textId="7D23AAB3" w:rsidR="00D0015F" w:rsidRPr="00D0015F" w:rsidRDefault="00D0015F" w:rsidP="00EE6CC0">
      <w:pPr>
        <w:spacing w:line="240" w:lineRule="auto"/>
        <w:ind w:left="3540"/>
        <w:jc w:val="right"/>
        <w:rPr>
          <w:b/>
          <w:i/>
        </w:rPr>
      </w:pPr>
      <w:r>
        <w:rPr>
          <w:b/>
          <w:i/>
        </w:rPr>
        <w:t>Adolescente reincidente, 14 años</w:t>
      </w:r>
      <w:r w:rsidR="00430BBC">
        <w:rPr>
          <w:b/>
          <w:i/>
        </w:rPr>
        <w:t xml:space="preserve"> (Anexo 2)</w:t>
      </w:r>
    </w:p>
    <w:p w14:paraId="1CA3EFB7" w14:textId="77777777" w:rsidR="0096110F" w:rsidRDefault="0096110F" w:rsidP="00EE6CC0">
      <w:pPr>
        <w:spacing w:line="240" w:lineRule="auto"/>
        <w:ind w:left="935"/>
        <w:jc w:val="both"/>
      </w:pPr>
    </w:p>
    <w:p w14:paraId="58300E57" w14:textId="770CAFE2" w:rsidR="0096110F" w:rsidRPr="00D0015F" w:rsidRDefault="00DC42AE" w:rsidP="004A6BE0">
      <w:pPr>
        <w:spacing w:line="360" w:lineRule="auto"/>
        <w:jc w:val="both"/>
        <w:rPr>
          <w:sz w:val="24"/>
          <w:szCs w:val="24"/>
        </w:rPr>
      </w:pPr>
      <w:r w:rsidRPr="00D0015F">
        <w:rPr>
          <w:sz w:val="24"/>
          <w:szCs w:val="24"/>
        </w:rPr>
        <w:t>En esta categoría de análisis, también considerada en el primer objetivo se c</w:t>
      </w:r>
      <w:r w:rsidR="00D0015F">
        <w:rPr>
          <w:sz w:val="24"/>
          <w:szCs w:val="24"/>
        </w:rPr>
        <w:t>ontemplaron</w:t>
      </w:r>
      <w:r w:rsidRPr="00D0015F">
        <w:rPr>
          <w:sz w:val="24"/>
          <w:szCs w:val="24"/>
        </w:rPr>
        <w:t xml:space="preserve"> las dinámicas familiares de los adolescentes y la presencia de enfermedades o discapacidades en los cuidadores.</w:t>
      </w:r>
    </w:p>
    <w:p w14:paraId="6DA51F9C" w14:textId="1E96CFEA" w:rsidR="00DC42AE" w:rsidRDefault="00DC42AE" w:rsidP="004A6BE0">
      <w:pPr>
        <w:spacing w:line="360" w:lineRule="auto"/>
        <w:jc w:val="both"/>
        <w:rPr>
          <w:sz w:val="24"/>
          <w:szCs w:val="24"/>
        </w:rPr>
      </w:pPr>
      <w:r w:rsidRPr="00D0015F">
        <w:rPr>
          <w:sz w:val="24"/>
          <w:szCs w:val="24"/>
        </w:rPr>
        <w:t xml:space="preserve">En la parte de dinámica familiar </w:t>
      </w:r>
      <w:r w:rsidR="00D0015F">
        <w:rPr>
          <w:sz w:val="24"/>
          <w:szCs w:val="24"/>
        </w:rPr>
        <w:t>se encontró que para el caso de los tres jóvenes, sus familias habían afrontado desajustes estructurales, unos por separaciones de los padres y otros por fallecimiento del cuidador.</w:t>
      </w:r>
    </w:p>
    <w:p w14:paraId="7EC9CBA7" w14:textId="3FAB5620" w:rsidR="00D0015F" w:rsidRDefault="00D0015F" w:rsidP="004A6BE0">
      <w:pPr>
        <w:spacing w:line="360" w:lineRule="auto"/>
        <w:jc w:val="both"/>
        <w:rPr>
          <w:sz w:val="24"/>
          <w:szCs w:val="24"/>
        </w:rPr>
      </w:pPr>
      <w:r>
        <w:rPr>
          <w:sz w:val="24"/>
          <w:szCs w:val="24"/>
        </w:rPr>
        <w:t xml:space="preserve">En los tres casos las familias extensas por línea materna, son las que han </w:t>
      </w:r>
      <w:r w:rsidR="002E6918">
        <w:rPr>
          <w:sz w:val="24"/>
          <w:szCs w:val="24"/>
        </w:rPr>
        <w:t>propiciado los cuidados de los adolescentes</w:t>
      </w:r>
      <w:r w:rsidR="000C4282">
        <w:rPr>
          <w:sz w:val="24"/>
          <w:szCs w:val="24"/>
        </w:rPr>
        <w:t xml:space="preserve"> o han brindado el soporte económico a los padres</w:t>
      </w:r>
      <w:r w:rsidR="002E6918">
        <w:rPr>
          <w:sz w:val="24"/>
          <w:szCs w:val="24"/>
        </w:rPr>
        <w:t xml:space="preserve"> y son quienes se han convertido en los referentes de autoridad y a veces afectivos en la vida de estos.</w:t>
      </w:r>
    </w:p>
    <w:p w14:paraId="6A394085" w14:textId="77777777" w:rsidR="002E6918" w:rsidRPr="002E6918" w:rsidRDefault="002E6918" w:rsidP="009F2DA1">
      <w:pPr>
        <w:spacing w:line="360" w:lineRule="auto"/>
        <w:rPr>
          <w:b/>
          <w:i/>
        </w:rPr>
      </w:pPr>
    </w:p>
    <w:p w14:paraId="138F8CC1" w14:textId="62C0CB82" w:rsidR="002E6918" w:rsidRPr="00755D6D" w:rsidRDefault="002E6918" w:rsidP="00EE6CC0">
      <w:pPr>
        <w:spacing w:line="240" w:lineRule="auto"/>
        <w:ind w:left="3540"/>
        <w:jc w:val="both"/>
        <w:rPr>
          <w:b/>
          <w:i/>
        </w:rPr>
      </w:pPr>
      <w:r w:rsidRPr="00755D6D">
        <w:rPr>
          <w:b/>
          <w:i/>
        </w:rPr>
        <w:t>“Todos trabajamos en lo mismo, mi abuelo tiene una chatarrería y mi padrastro y yo le ayudamos o también salimos a buscar material.”</w:t>
      </w:r>
    </w:p>
    <w:p w14:paraId="194C1DF5" w14:textId="71EE5E26" w:rsidR="002E6918" w:rsidRPr="00755D6D" w:rsidRDefault="002E6918" w:rsidP="00EE6CC0">
      <w:pPr>
        <w:spacing w:line="240" w:lineRule="auto"/>
        <w:ind w:left="3540"/>
        <w:jc w:val="right"/>
        <w:rPr>
          <w:b/>
          <w:i/>
        </w:rPr>
      </w:pPr>
      <w:r w:rsidRPr="00755D6D">
        <w:rPr>
          <w:b/>
          <w:i/>
        </w:rPr>
        <w:lastRenderedPageBreak/>
        <w:t>Adolescente reincidente, 15 años</w:t>
      </w:r>
      <w:r w:rsidR="00430BBC">
        <w:rPr>
          <w:b/>
          <w:i/>
        </w:rPr>
        <w:t xml:space="preserve"> (Anexo 2)</w:t>
      </w:r>
    </w:p>
    <w:p w14:paraId="177A60A1" w14:textId="77777777" w:rsidR="002E6918" w:rsidRPr="00755D6D" w:rsidRDefault="002E6918" w:rsidP="00EE6CC0">
      <w:pPr>
        <w:spacing w:line="240" w:lineRule="auto"/>
        <w:ind w:left="3540" w:right="0"/>
        <w:jc w:val="both"/>
        <w:rPr>
          <w:rFonts w:cs="Arial"/>
          <w:b/>
          <w:i/>
        </w:rPr>
      </w:pPr>
    </w:p>
    <w:p w14:paraId="790C5094" w14:textId="11667E47" w:rsidR="00404980" w:rsidRPr="00755D6D" w:rsidRDefault="002E6918" w:rsidP="00EE6CC0">
      <w:pPr>
        <w:spacing w:line="240" w:lineRule="auto"/>
        <w:ind w:left="3540" w:right="0"/>
        <w:jc w:val="both"/>
        <w:rPr>
          <w:rFonts w:cs="Arial"/>
          <w:b/>
          <w:i/>
        </w:rPr>
      </w:pPr>
      <w:r w:rsidRPr="00755D6D">
        <w:rPr>
          <w:rFonts w:cs="Arial"/>
          <w:b/>
          <w:i/>
        </w:rPr>
        <w:t>“A la que más quiero es a mi abuela y el que más le hago caso es a mi tío. Con los demás no me llevo bien porque peleamos mucho.”</w:t>
      </w:r>
    </w:p>
    <w:p w14:paraId="3F681856" w14:textId="405BE4BC" w:rsidR="002E6918" w:rsidRDefault="002E6918" w:rsidP="00EE6CC0">
      <w:pPr>
        <w:spacing w:line="240" w:lineRule="auto"/>
        <w:ind w:left="708" w:right="0"/>
        <w:jc w:val="right"/>
        <w:rPr>
          <w:rFonts w:cs="Arial"/>
          <w:b/>
          <w:i/>
          <w:color w:val="000000" w:themeColor="text1"/>
        </w:rPr>
      </w:pPr>
      <w:r w:rsidRPr="00755D6D">
        <w:rPr>
          <w:rFonts w:cs="Arial"/>
          <w:b/>
          <w:i/>
          <w:color w:val="000000" w:themeColor="text1"/>
        </w:rPr>
        <w:t>Adolescente reincidente, 15 años</w:t>
      </w:r>
      <w:r w:rsidR="005724C5">
        <w:rPr>
          <w:rFonts w:cs="Arial"/>
          <w:b/>
          <w:i/>
          <w:color w:val="000000" w:themeColor="text1"/>
        </w:rPr>
        <w:t xml:space="preserve"> (Anexo 2)</w:t>
      </w:r>
      <w:r w:rsidR="00430BBC">
        <w:rPr>
          <w:rFonts w:cs="Arial"/>
          <w:b/>
          <w:i/>
          <w:color w:val="000000" w:themeColor="text1"/>
        </w:rPr>
        <w:t xml:space="preserve"> </w:t>
      </w:r>
    </w:p>
    <w:p w14:paraId="59ED487D" w14:textId="5CF5DE4B" w:rsidR="002E6918" w:rsidRPr="00755D6D" w:rsidRDefault="002E6918" w:rsidP="005724C5">
      <w:pPr>
        <w:spacing w:line="240" w:lineRule="auto"/>
        <w:ind w:left="0" w:right="0"/>
        <w:rPr>
          <w:rFonts w:cs="Arial"/>
          <w:b/>
          <w:i/>
          <w:color w:val="000000" w:themeColor="text1"/>
        </w:rPr>
      </w:pPr>
    </w:p>
    <w:p w14:paraId="5FB875D8" w14:textId="4C202E09" w:rsidR="00C45279" w:rsidRPr="00755D6D" w:rsidRDefault="00C45279" w:rsidP="00EE6CC0">
      <w:pPr>
        <w:spacing w:line="240" w:lineRule="auto"/>
        <w:ind w:left="3540" w:right="0"/>
        <w:rPr>
          <w:rFonts w:cs="Arial"/>
          <w:b/>
          <w:i/>
          <w:color w:val="000000" w:themeColor="text1"/>
        </w:rPr>
      </w:pPr>
      <w:r w:rsidRPr="00755D6D">
        <w:rPr>
          <w:rFonts w:cs="Arial"/>
          <w:b/>
          <w:i/>
          <w:color w:val="000000" w:themeColor="text1"/>
        </w:rPr>
        <w:t>“…la casa es alquilada, mi papá la alquiló. Cuando yo me separo del papá de mis hijos, me voy a vivir con m</w:t>
      </w:r>
      <w:r w:rsidR="00172D54" w:rsidRPr="00755D6D">
        <w:rPr>
          <w:rFonts w:cs="Arial"/>
          <w:b/>
          <w:i/>
          <w:color w:val="000000" w:themeColor="text1"/>
        </w:rPr>
        <w:t>i papá</w:t>
      </w:r>
      <w:r w:rsidRPr="00755D6D">
        <w:rPr>
          <w:rFonts w:cs="Arial"/>
          <w:b/>
          <w:i/>
          <w:color w:val="000000" w:themeColor="text1"/>
        </w:rPr>
        <w:t>…”</w:t>
      </w:r>
    </w:p>
    <w:p w14:paraId="46AB5AD6" w14:textId="6D23ABBF" w:rsidR="002E6918" w:rsidRPr="00755D6D" w:rsidRDefault="00C45279" w:rsidP="00EE6CC0">
      <w:pPr>
        <w:spacing w:line="240" w:lineRule="auto"/>
        <w:ind w:left="3540" w:right="0"/>
        <w:jc w:val="right"/>
        <w:rPr>
          <w:rFonts w:cs="Arial"/>
          <w:b/>
          <w:i/>
          <w:color w:val="000000" w:themeColor="text1"/>
        </w:rPr>
      </w:pPr>
      <w:r w:rsidRPr="00755D6D">
        <w:rPr>
          <w:rFonts w:cs="Arial"/>
          <w:b/>
          <w:i/>
          <w:color w:val="000000" w:themeColor="text1"/>
        </w:rPr>
        <w:t>Madre de adolescente reincidente de 15 años</w:t>
      </w:r>
      <w:r w:rsidR="005724C5">
        <w:rPr>
          <w:rFonts w:cs="Arial"/>
          <w:b/>
          <w:i/>
          <w:color w:val="000000" w:themeColor="text1"/>
        </w:rPr>
        <w:t xml:space="preserve"> (Anexo 2)</w:t>
      </w:r>
    </w:p>
    <w:p w14:paraId="36C897F6" w14:textId="77777777" w:rsidR="002E6918" w:rsidRPr="00755D6D" w:rsidRDefault="002E6918" w:rsidP="009F2DA1">
      <w:pPr>
        <w:spacing w:line="360" w:lineRule="auto"/>
        <w:ind w:left="0" w:right="0"/>
        <w:rPr>
          <w:rFonts w:cs="Arial"/>
          <w:color w:val="000000" w:themeColor="text1"/>
          <w:sz w:val="24"/>
          <w:szCs w:val="24"/>
        </w:rPr>
      </w:pPr>
    </w:p>
    <w:p w14:paraId="487A9880" w14:textId="3705E8EC" w:rsidR="002E6918" w:rsidRDefault="00055B8A" w:rsidP="009F2DA1">
      <w:pPr>
        <w:spacing w:line="360" w:lineRule="auto"/>
        <w:ind w:left="0" w:right="0"/>
        <w:jc w:val="both"/>
        <w:rPr>
          <w:rFonts w:cs="Arial"/>
          <w:color w:val="000000" w:themeColor="text1"/>
          <w:sz w:val="24"/>
          <w:szCs w:val="24"/>
        </w:rPr>
      </w:pPr>
      <w:r w:rsidRPr="00055B8A">
        <w:rPr>
          <w:rFonts w:cs="Arial"/>
          <w:color w:val="000000" w:themeColor="text1"/>
          <w:sz w:val="24"/>
          <w:szCs w:val="24"/>
        </w:rPr>
        <w:t>Las tres familias cuentan con apoyo d</w:t>
      </w:r>
      <w:r>
        <w:rPr>
          <w:rFonts w:cs="Arial"/>
          <w:color w:val="000000" w:themeColor="text1"/>
          <w:sz w:val="24"/>
          <w:szCs w:val="24"/>
        </w:rPr>
        <w:t>e</w:t>
      </w:r>
      <w:r w:rsidRPr="00055B8A">
        <w:rPr>
          <w:rFonts w:cs="Arial"/>
          <w:color w:val="000000" w:themeColor="text1"/>
          <w:sz w:val="24"/>
          <w:szCs w:val="24"/>
        </w:rPr>
        <w:t>l gobierno a través de subsidios en programas como el de la tercera edad y familias en acci</w:t>
      </w:r>
      <w:r>
        <w:rPr>
          <w:rFonts w:cs="Arial"/>
          <w:color w:val="000000" w:themeColor="text1"/>
          <w:sz w:val="24"/>
          <w:szCs w:val="24"/>
        </w:rPr>
        <w:t xml:space="preserve">ón, y por supuesto a través del </w:t>
      </w:r>
      <w:r w:rsidR="006E701C">
        <w:rPr>
          <w:rFonts w:cs="Arial"/>
          <w:color w:val="000000" w:themeColor="text1"/>
          <w:sz w:val="24"/>
          <w:szCs w:val="24"/>
        </w:rPr>
        <w:t>ICBF</w:t>
      </w:r>
      <w:r>
        <w:rPr>
          <w:rFonts w:cs="Arial"/>
          <w:color w:val="000000" w:themeColor="text1"/>
          <w:sz w:val="24"/>
          <w:szCs w:val="24"/>
        </w:rPr>
        <w:t>.</w:t>
      </w:r>
    </w:p>
    <w:p w14:paraId="644A2239" w14:textId="5B3A0227" w:rsidR="00055B8A" w:rsidRDefault="00126A45" w:rsidP="009F2DA1">
      <w:pPr>
        <w:spacing w:line="360" w:lineRule="auto"/>
        <w:ind w:left="0" w:right="0"/>
        <w:jc w:val="both"/>
        <w:rPr>
          <w:rFonts w:cs="Arial"/>
          <w:color w:val="000000" w:themeColor="text1"/>
          <w:sz w:val="24"/>
          <w:szCs w:val="24"/>
        </w:rPr>
      </w:pPr>
      <w:r>
        <w:rPr>
          <w:rFonts w:cs="Arial"/>
          <w:color w:val="000000" w:themeColor="text1"/>
          <w:sz w:val="24"/>
          <w:szCs w:val="24"/>
        </w:rPr>
        <w:t>En los tres casos, uno de los padres de los adolescentes estuvo o está en situación de consumo de sustancias psicoactivas, contando su adicción como enfermedad, aunque cabe resaltar que ninguno de los padres en esta situación está ejerciendo los cuidados de los adolescentes en la actualidad.</w:t>
      </w:r>
    </w:p>
    <w:p w14:paraId="2E750B29" w14:textId="489FBFE6" w:rsidR="00126A45" w:rsidRPr="00055B8A" w:rsidRDefault="00126A45" w:rsidP="004A6BE0">
      <w:pPr>
        <w:spacing w:line="360" w:lineRule="auto"/>
        <w:ind w:left="0" w:right="0"/>
        <w:jc w:val="both"/>
        <w:rPr>
          <w:rFonts w:cs="Arial"/>
          <w:color w:val="000000" w:themeColor="text1"/>
          <w:sz w:val="24"/>
          <w:szCs w:val="24"/>
        </w:rPr>
      </w:pPr>
      <w:r>
        <w:rPr>
          <w:rFonts w:cs="Arial"/>
          <w:color w:val="000000" w:themeColor="text1"/>
          <w:sz w:val="24"/>
          <w:szCs w:val="24"/>
        </w:rPr>
        <w:t>Las enfermedades se identificaron en la familia extensa, más específicamente en lo</w:t>
      </w:r>
      <w:r w:rsidR="00FE2ADA">
        <w:rPr>
          <w:rFonts w:cs="Arial"/>
          <w:color w:val="000000" w:themeColor="text1"/>
          <w:sz w:val="24"/>
          <w:szCs w:val="24"/>
        </w:rPr>
        <w:t>s</w:t>
      </w:r>
      <w:r>
        <w:rPr>
          <w:rFonts w:cs="Arial"/>
          <w:color w:val="000000" w:themeColor="text1"/>
          <w:sz w:val="24"/>
          <w:szCs w:val="24"/>
        </w:rPr>
        <w:t xml:space="preserve"> abuelos</w:t>
      </w:r>
      <w:r w:rsidR="006E701C">
        <w:rPr>
          <w:rFonts w:cs="Arial"/>
          <w:color w:val="000000" w:themeColor="text1"/>
          <w:sz w:val="24"/>
          <w:szCs w:val="24"/>
        </w:rPr>
        <w:t xml:space="preserve"> por línea materna</w:t>
      </w:r>
      <w:r>
        <w:rPr>
          <w:rFonts w:cs="Arial"/>
          <w:color w:val="000000" w:themeColor="text1"/>
          <w:sz w:val="24"/>
          <w:szCs w:val="24"/>
        </w:rPr>
        <w:t xml:space="preserve"> de los adolescentes, las enfermedades son crónicas y propias de la edad, siendo identificados los problemas de presión arterial y los de desgaste óseo en articulaciones de miembros inferiores. </w:t>
      </w:r>
    </w:p>
    <w:p w14:paraId="09A8384E" w14:textId="3391AAA7" w:rsidR="002E6918" w:rsidRPr="006E701C" w:rsidRDefault="00FE2ADA" w:rsidP="004A6BE0">
      <w:pPr>
        <w:spacing w:line="360" w:lineRule="auto"/>
        <w:ind w:left="0" w:right="0"/>
        <w:jc w:val="both"/>
        <w:rPr>
          <w:rFonts w:cs="Arial"/>
          <w:color w:val="000000" w:themeColor="text1"/>
          <w:sz w:val="24"/>
          <w:szCs w:val="24"/>
        </w:rPr>
      </w:pPr>
      <w:r w:rsidRPr="00FE2ADA">
        <w:rPr>
          <w:rFonts w:cs="Arial"/>
          <w:color w:val="000000" w:themeColor="text1"/>
          <w:sz w:val="24"/>
          <w:szCs w:val="24"/>
        </w:rPr>
        <w:t>También es común en las tres historias de  vida que en los hogares no existan normas de comportamiento claramente establecidas y que debido a ello los adolescentes se vean involucrados en situaciones inapropiadas por falta de límites y pautas claras que orienten sus acciones.</w:t>
      </w:r>
    </w:p>
    <w:p w14:paraId="244AB232" w14:textId="3196D95A" w:rsidR="00A530A2" w:rsidRDefault="00D41956" w:rsidP="004A6BE0">
      <w:pPr>
        <w:spacing w:line="360" w:lineRule="auto"/>
        <w:ind w:left="0" w:right="0"/>
        <w:jc w:val="both"/>
        <w:rPr>
          <w:rFonts w:cs="Arial"/>
          <w:color w:val="000000" w:themeColor="text1"/>
          <w:sz w:val="24"/>
          <w:szCs w:val="24"/>
        </w:rPr>
      </w:pPr>
      <w:r w:rsidRPr="00D41956">
        <w:rPr>
          <w:rFonts w:cs="Arial"/>
          <w:color w:val="000000" w:themeColor="text1"/>
          <w:sz w:val="24"/>
          <w:szCs w:val="24"/>
        </w:rPr>
        <w:t>Esto últi</w:t>
      </w:r>
      <w:r w:rsidR="001419E7">
        <w:rPr>
          <w:rFonts w:cs="Arial"/>
          <w:color w:val="000000" w:themeColor="text1"/>
          <w:sz w:val="24"/>
          <w:szCs w:val="24"/>
        </w:rPr>
        <w:t>mo podría llegar a considerarse como uno de los motivos por los</w:t>
      </w:r>
      <w:r w:rsidRPr="00D41956">
        <w:rPr>
          <w:rFonts w:cs="Arial"/>
          <w:color w:val="000000" w:themeColor="text1"/>
          <w:sz w:val="24"/>
          <w:szCs w:val="24"/>
        </w:rPr>
        <w:t xml:space="preserve"> que la situación de reincidencia  en el delito y por ende al SRPA se presente.</w:t>
      </w:r>
    </w:p>
    <w:p w14:paraId="60A2DDBC" w14:textId="73F3AC26" w:rsidR="00A530A2" w:rsidRPr="001B6D0C" w:rsidRDefault="00A530A2" w:rsidP="004A6BE0">
      <w:pPr>
        <w:spacing w:line="360" w:lineRule="auto"/>
        <w:ind w:left="0" w:right="0"/>
        <w:jc w:val="both"/>
        <w:rPr>
          <w:rFonts w:cs="Arial"/>
          <w:color w:val="000000" w:themeColor="text1"/>
          <w:sz w:val="24"/>
          <w:szCs w:val="24"/>
        </w:rPr>
      </w:pPr>
      <w:r>
        <w:rPr>
          <w:rFonts w:cs="Arial"/>
          <w:color w:val="000000" w:themeColor="text1"/>
          <w:sz w:val="24"/>
          <w:szCs w:val="24"/>
        </w:rPr>
        <w:lastRenderedPageBreak/>
        <w:t>Los adolescentes en conflicto con la ley, son en la mayoría de los casos sujetos que no han interiorizado la dinámica social del cumplimiento de normas como fundamento esencial para la vida en sociedad; debido en gran parte a que el hogar, como primer grupo al que pertenece el adolescente y donde inicia su proceso de socialización, falla en mostrarle dentro de la dinámica familiar, los patrones de conducta que le permitan interiorizar las normas como algo positivo y necesario; propiciando a causa de la falta de aprendizaje que lo proyecten en otras esferas sociales</w:t>
      </w:r>
      <w:r w:rsidRPr="001B6D0C">
        <w:rPr>
          <w:rFonts w:cs="Arial"/>
          <w:color w:val="000000" w:themeColor="text1"/>
          <w:sz w:val="24"/>
          <w:szCs w:val="24"/>
        </w:rPr>
        <w:t>.</w:t>
      </w:r>
      <w:r w:rsidR="00B70D8F" w:rsidRPr="001B6D0C">
        <w:rPr>
          <w:rFonts w:cs="Arial"/>
          <w:color w:val="000000" w:themeColor="text1"/>
          <w:sz w:val="24"/>
          <w:szCs w:val="24"/>
        </w:rPr>
        <w:t xml:space="preserve"> “Algunos desordenes de conducta pueden arraigar porque los padres no tienen habilidades suficientes para afrontar las conductas inadecuadas de sus hijos adolescentes. Es fundamental que los padres, como principal agente de socialización, proporcionen control  hacia la conducta de sus hijos de modo que estos aprendan a desarrollar la empatía y el control de sus impulsos; dos habilidades básicas para el desarrollo moral y la socialización de los hijos.” </w:t>
      </w:r>
      <w:r w:rsidR="00B70D8F" w:rsidRPr="001B6D0C">
        <w:rPr>
          <w:rStyle w:val="Refdenotaalpie"/>
          <w:rFonts w:cs="Arial"/>
          <w:color w:val="000000" w:themeColor="text1"/>
          <w:sz w:val="24"/>
          <w:szCs w:val="24"/>
        </w:rPr>
        <w:footnoteReference w:id="86"/>
      </w:r>
    </w:p>
    <w:p w14:paraId="108E7EAE" w14:textId="2D3ACEE6" w:rsidR="00026271" w:rsidRDefault="0004389F" w:rsidP="004A6BE0">
      <w:pPr>
        <w:spacing w:line="360" w:lineRule="auto"/>
        <w:ind w:left="0" w:right="0"/>
        <w:jc w:val="both"/>
        <w:rPr>
          <w:rFonts w:cs="Arial"/>
          <w:color w:val="000000" w:themeColor="text1"/>
          <w:sz w:val="24"/>
          <w:szCs w:val="24"/>
        </w:rPr>
      </w:pPr>
      <w:r>
        <w:rPr>
          <w:rFonts w:cs="Arial"/>
          <w:color w:val="000000" w:themeColor="text1"/>
          <w:sz w:val="24"/>
          <w:szCs w:val="24"/>
        </w:rPr>
        <w:t>El problema que genera la falta de normas al interior del hogar, deriva en una incapacidad o dificultad del adolescente, para adaptarse a la sociedad</w:t>
      </w:r>
      <w:r w:rsidR="00026271">
        <w:rPr>
          <w:rFonts w:cs="Arial"/>
          <w:color w:val="000000" w:themeColor="text1"/>
          <w:sz w:val="24"/>
          <w:szCs w:val="24"/>
        </w:rPr>
        <w:t xml:space="preserve">, desencadenando conflictos con aquellos sujetos adaptados, miembros de la </w:t>
      </w:r>
      <w:r w:rsidR="00292651">
        <w:rPr>
          <w:rFonts w:cs="Arial"/>
          <w:color w:val="000000" w:themeColor="text1"/>
          <w:sz w:val="24"/>
          <w:szCs w:val="24"/>
        </w:rPr>
        <w:t>sociedad</w:t>
      </w:r>
      <w:r w:rsidR="00292651" w:rsidRPr="001B6D0C">
        <w:rPr>
          <w:rFonts w:cs="Arial"/>
          <w:i/>
          <w:color w:val="000000" w:themeColor="text1"/>
          <w:sz w:val="24"/>
          <w:szCs w:val="24"/>
        </w:rPr>
        <w:t xml:space="preserve">. </w:t>
      </w:r>
      <w:r w:rsidR="00292651" w:rsidRPr="001B6D0C">
        <w:rPr>
          <w:rFonts w:cs="Arial"/>
          <w:color w:val="000000" w:themeColor="text1"/>
          <w:sz w:val="24"/>
          <w:szCs w:val="24"/>
        </w:rPr>
        <w:t>“La</w:t>
      </w:r>
      <w:r w:rsidR="00026271" w:rsidRPr="001B6D0C">
        <w:rPr>
          <w:rFonts w:cs="Arial"/>
          <w:color w:val="000000" w:themeColor="text1"/>
          <w:sz w:val="24"/>
          <w:szCs w:val="24"/>
        </w:rPr>
        <w:t xml:space="preserve"> conducta problemática o antisocial </w:t>
      </w:r>
      <w:r w:rsidR="00292651" w:rsidRPr="001B6D0C">
        <w:rPr>
          <w:rFonts w:cs="Arial"/>
          <w:color w:val="000000" w:themeColor="text1"/>
          <w:sz w:val="24"/>
          <w:szCs w:val="24"/>
        </w:rPr>
        <w:t xml:space="preserve">incluye </w:t>
      </w:r>
      <w:r w:rsidR="00026271" w:rsidRPr="001B6D0C">
        <w:rPr>
          <w:rFonts w:cs="Arial"/>
          <w:color w:val="000000" w:themeColor="text1"/>
          <w:sz w:val="24"/>
          <w:szCs w:val="24"/>
        </w:rPr>
        <w:t xml:space="preserve">una variedad de comportamientos específicos tales como pelearse, </w:t>
      </w:r>
      <w:r w:rsidR="00292651" w:rsidRPr="001B6D0C">
        <w:rPr>
          <w:rFonts w:cs="Arial"/>
          <w:color w:val="000000" w:themeColor="text1"/>
          <w:sz w:val="24"/>
          <w:szCs w:val="24"/>
        </w:rPr>
        <w:t>d</w:t>
      </w:r>
      <w:r w:rsidR="00026271" w:rsidRPr="001B6D0C">
        <w:rPr>
          <w:rFonts w:cs="Arial"/>
          <w:color w:val="000000" w:themeColor="text1"/>
          <w:sz w:val="24"/>
          <w:szCs w:val="24"/>
        </w:rPr>
        <w:t xml:space="preserve">elinquir, </w:t>
      </w:r>
      <w:r w:rsidR="00292651" w:rsidRPr="001B6D0C">
        <w:rPr>
          <w:rFonts w:cs="Arial"/>
          <w:color w:val="000000" w:themeColor="text1"/>
          <w:sz w:val="24"/>
          <w:szCs w:val="24"/>
        </w:rPr>
        <w:t>mentir,</w:t>
      </w:r>
      <w:r w:rsidR="00026271" w:rsidRPr="001B6D0C">
        <w:rPr>
          <w:rFonts w:cs="Arial"/>
          <w:color w:val="000000" w:themeColor="text1"/>
          <w:sz w:val="24"/>
          <w:szCs w:val="24"/>
        </w:rPr>
        <w:t xml:space="preserve"> desobedecer de forma habitual</w:t>
      </w:r>
      <w:r w:rsidR="00292651" w:rsidRPr="001B6D0C">
        <w:rPr>
          <w:rFonts w:cs="Arial"/>
          <w:color w:val="000000" w:themeColor="text1"/>
          <w:sz w:val="24"/>
          <w:szCs w:val="24"/>
        </w:rPr>
        <w:t xml:space="preserve"> y persistente o consumir sustancias toxicas.”</w:t>
      </w:r>
      <w:r w:rsidR="00292651">
        <w:rPr>
          <w:rFonts w:cs="Arial"/>
          <w:color w:val="000000" w:themeColor="text1"/>
          <w:sz w:val="24"/>
          <w:szCs w:val="24"/>
        </w:rPr>
        <w:t xml:space="preserve"> Son estos comportamientos los que propician los conflictos con otros sujetos en los entornos inmediatos, ya sean conocidos cercanos o no.</w:t>
      </w:r>
    </w:p>
    <w:p w14:paraId="0FB9EC5F" w14:textId="068B1E49" w:rsidR="00AF43EC" w:rsidRDefault="00292651" w:rsidP="004A6BE0">
      <w:pPr>
        <w:spacing w:line="360" w:lineRule="auto"/>
        <w:ind w:left="0" w:right="0"/>
        <w:jc w:val="both"/>
        <w:rPr>
          <w:rFonts w:cs="Arial"/>
          <w:color w:val="000000" w:themeColor="text1"/>
          <w:sz w:val="24"/>
          <w:szCs w:val="24"/>
        </w:rPr>
      </w:pPr>
      <w:r>
        <w:rPr>
          <w:rFonts w:cs="Arial"/>
          <w:color w:val="000000" w:themeColor="text1"/>
          <w:sz w:val="24"/>
          <w:szCs w:val="24"/>
        </w:rPr>
        <w:t>H</w:t>
      </w:r>
      <w:r w:rsidR="00454244">
        <w:rPr>
          <w:rFonts w:cs="Arial"/>
          <w:color w:val="000000" w:themeColor="text1"/>
          <w:sz w:val="24"/>
          <w:szCs w:val="24"/>
        </w:rPr>
        <w:t>erbert</w:t>
      </w:r>
      <w:r w:rsidR="00454244">
        <w:rPr>
          <w:rStyle w:val="Refdenotaalpie"/>
          <w:rFonts w:cs="Arial"/>
          <w:color w:val="000000" w:themeColor="text1"/>
          <w:sz w:val="24"/>
          <w:szCs w:val="24"/>
        </w:rPr>
        <w:footnoteReference w:id="87"/>
      </w:r>
      <w:r w:rsidR="00454244">
        <w:rPr>
          <w:rFonts w:cs="Arial"/>
          <w:color w:val="000000" w:themeColor="text1"/>
          <w:sz w:val="24"/>
          <w:szCs w:val="24"/>
        </w:rPr>
        <w:t>, identificó</w:t>
      </w:r>
      <w:r>
        <w:rPr>
          <w:rFonts w:cs="Arial"/>
          <w:color w:val="000000" w:themeColor="text1"/>
          <w:sz w:val="24"/>
          <w:szCs w:val="24"/>
        </w:rPr>
        <w:t xml:space="preserve"> seis factores característicos de la dinámica familiar, en hogares de adolescentes con problemas de conducta persistentes, a saber: Desacuerdos y disputas entre los miembros de la familia, bajo afecto, </w:t>
      </w:r>
      <w:r w:rsidR="00454244">
        <w:rPr>
          <w:rFonts w:cs="Arial"/>
          <w:color w:val="000000" w:themeColor="text1"/>
          <w:sz w:val="24"/>
          <w:szCs w:val="24"/>
        </w:rPr>
        <w:t>disciplina inconsistente o</w:t>
      </w:r>
      <w:r>
        <w:rPr>
          <w:rFonts w:cs="Arial"/>
          <w:color w:val="000000" w:themeColor="text1"/>
          <w:sz w:val="24"/>
          <w:szCs w:val="24"/>
        </w:rPr>
        <w:t xml:space="preserve"> inefectiva,</w:t>
      </w:r>
      <w:r w:rsidR="00454244">
        <w:rPr>
          <w:rFonts w:cs="Arial"/>
          <w:color w:val="000000" w:themeColor="text1"/>
          <w:sz w:val="24"/>
          <w:szCs w:val="24"/>
        </w:rPr>
        <w:t xml:space="preserve"> </w:t>
      </w:r>
      <w:r>
        <w:rPr>
          <w:rFonts w:cs="Arial"/>
          <w:color w:val="000000" w:themeColor="text1"/>
          <w:sz w:val="24"/>
          <w:szCs w:val="24"/>
        </w:rPr>
        <w:t>demasiado laxa o por el contrario demasiado severa</w:t>
      </w:r>
      <w:r w:rsidR="00454244">
        <w:rPr>
          <w:rFonts w:cs="Arial"/>
          <w:color w:val="000000" w:themeColor="text1"/>
          <w:sz w:val="24"/>
          <w:szCs w:val="24"/>
        </w:rPr>
        <w:t>;</w:t>
      </w:r>
      <w:r w:rsidR="00D219F3">
        <w:rPr>
          <w:rFonts w:cs="Arial"/>
          <w:color w:val="000000" w:themeColor="text1"/>
          <w:sz w:val="24"/>
          <w:szCs w:val="24"/>
        </w:rPr>
        <w:t xml:space="preserve"> </w:t>
      </w:r>
      <w:r w:rsidR="00D219F3">
        <w:rPr>
          <w:rFonts w:cs="Arial"/>
          <w:color w:val="000000" w:themeColor="text1"/>
          <w:sz w:val="24"/>
          <w:szCs w:val="24"/>
        </w:rPr>
        <w:lastRenderedPageBreak/>
        <w:t xml:space="preserve">divorcio o separación de los padres; padres, especialmente el padre con comportamientos violentos y por ultimo padres que rechazan, son hostiles o con </w:t>
      </w:r>
      <w:r w:rsidR="00454244">
        <w:rPr>
          <w:rFonts w:cs="Arial"/>
          <w:color w:val="000000" w:themeColor="text1"/>
          <w:sz w:val="24"/>
          <w:szCs w:val="24"/>
        </w:rPr>
        <w:t xml:space="preserve">tienen </w:t>
      </w:r>
      <w:r w:rsidR="00D219F3">
        <w:rPr>
          <w:rFonts w:cs="Arial"/>
          <w:color w:val="000000" w:themeColor="text1"/>
          <w:sz w:val="24"/>
          <w:szCs w:val="24"/>
        </w:rPr>
        <w:t>excesiva actitud crítica hacia sus hijos.</w:t>
      </w:r>
    </w:p>
    <w:p w14:paraId="659FEFD3" w14:textId="50EDDD6D" w:rsidR="00AF43EC" w:rsidRDefault="00513A26" w:rsidP="004A6BE0">
      <w:pPr>
        <w:spacing w:line="360" w:lineRule="auto"/>
        <w:ind w:left="0" w:right="0"/>
        <w:jc w:val="both"/>
        <w:rPr>
          <w:rFonts w:cs="Arial"/>
          <w:color w:val="000000" w:themeColor="text1"/>
          <w:sz w:val="24"/>
          <w:szCs w:val="24"/>
        </w:rPr>
      </w:pPr>
      <w:r>
        <w:rPr>
          <w:rFonts w:cs="Arial"/>
          <w:color w:val="000000" w:themeColor="text1"/>
          <w:sz w:val="24"/>
          <w:szCs w:val="24"/>
        </w:rPr>
        <w:t>Las familias muchas veces arrastran estas situaciones de generación en generación, por lo que se convierten en conductas naturalizadas. Las maternidades y paternidades a temprana edad, contribuye en muchos casos a que estas dinámicas persistan, puesto que los padres adolescentes en la mayoría de los casos, no cuentan con las capacidades y criterios para superarlas.</w:t>
      </w:r>
    </w:p>
    <w:p w14:paraId="081962BF" w14:textId="1274EB41" w:rsidR="00513A26" w:rsidRDefault="00513A26" w:rsidP="004A6BE0">
      <w:pPr>
        <w:spacing w:line="360" w:lineRule="auto"/>
        <w:ind w:left="0" w:right="0"/>
        <w:jc w:val="both"/>
        <w:rPr>
          <w:rFonts w:cs="Arial"/>
          <w:color w:val="000000" w:themeColor="text1"/>
          <w:sz w:val="24"/>
          <w:szCs w:val="24"/>
        </w:rPr>
      </w:pPr>
      <w:r>
        <w:rPr>
          <w:rFonts w:cs="Arial"/>
          <w:color w:val="000000" w:themeColor="text1"/>
          <w:sz w:val="24"/>
          <w:szCs w:val="24"/>
        </w:rPr>
        <w:t xml:space="preserve">Dado lo anterior para lograr evitar la reincidencia en jóvenes del SRPA, el trabajo con familia debe ser tan importante como el trabajo con el adolescente; debe brindársele al núcleo familiar en general la atención terapéutica y profesional necesaria, para ayudarla a tomar conciencia de sus debilidades y </w:t>
      </w:r>
      <w:r w:rsidR="0075106E">
        <w:rPr>
          <w:rFonts w:cs="Arial"/>
          <w:color w:val="000000" w:themeColor="text1"/>
          <w:sz w:val="24"/>
          <w:szCs w:val="24"/>
        </w:rPr>
        <w:t>no solamente al cuidador como se viene haciendo, pero sobre todo debe facilitársele la vinculación a redes comunitarias de apoyo, que propicien las condiciones de cambio, que transformen a la familia en el hogar con bases sólidas, que el adolescente en conflicto con la ley requiere.</w:t>
      </w:r>
    </w:p>
    <w:p w14:paraId="3EAF55D1" w14:textId="57DD60D7" w:rsidR="003D01B9" w:rsidRDefault="003D01B9" w:rsidP="004A6BE0">
      <w:pPr>
        <w:spacing w:line="360" w:lineRule="auto"/>
        <w:ind w:left="0" w:right="0"/>
        <w:jc w:val="both"/>
        <w:rPr>
          <w:rFonts w:cs="Arial"/>
          <w:color w:val="000000" w:themeColor="text1"/>
          <w:sz w:val="24"/>
          <w:szCs w:val="24"/>
        </w:rPr>
      </w:pPr>
      <w:r>
        <w:rPr>
          <w:rFonts w:cs="Arial"/>
          <w:color w:val="000000" w:themeColor="text1"/>
          <w:sz w:val="24"/>
          <w:szCs w:val="24"/>
        </w:rPr>
        <w:t>En consecuencia si una familia con dinámicas conflictivas puede generar un adolescente sin capacidades de adaptación social, una familia capaz de superar sus problemas debiera generar adolescentes capaces de tener un roll positivo en la sociedad.</w:t>
      </w:r>
    </w:p>
    <w:p w14:paraId="529DACD1" w14:textId="77777777" w:rsidR="00C96635" w:rsidRDefault="00C96635" w:rsidP="00A474AD">
      <w:pPr>
        <w:spacing w:line="360" w:lineRule="auto"/>
        <w:ind w:left="0" w:right="0"/>
        <w:jc w:val="center"/>
        <w:rPr>
          <w:rFonts w:cs="Arial"/>
          <w:color w:val="000000" w:themeColor="text1"/>
          <w:sz w:val="24"/>
          <w:szCs w:val="24"/>
        </w:rPr>
      </w:pPr>
    </w:p>
    <w:p w14:paraId="79753589" w14:textId="5FD17F3F" w:rsidR="00A15842" w:rsidRDefault="007F6E69" w:rsidP="00A474AD">
      <w:pPr>
        <w:pStyle w:val="Ttulo1"/>
        <w:spacing w:line="360" w:lineRule="auto"/>
        <w:ind w:left="0"/>
        <w:jc w:val="center"/>
        <w:rPr>
          <w:rFonts w:ascii="Arial" w:hAnsi="Arial" w:cs="Arial"/>
          <w:b/>
          <w:color w:val="000000" w:themeColor="text1"/>
          <w:sz w:val="24"/>
          <w:szCs w:val="24"/>
        </w:rPr>
      </w:pPr>
      <w:bookmarkStart w:id="52" w:name="_Toc13141941"/>
      <w:r>
        <w:rPr>
          <w:rFonts w:ascii="Arial" w:hAnsi="Arial" w:cs="Arial"/>
          <w:b/>
          <w:color w:val="000000" w:themeColor="text1"/>
          <w:sz w:val="24"/>
          <w:szCs w:val="24"/>
        </w:rPr>
        <w:t>4.4</w:t>
      </w:r>
      <w:r w:rsidR="00BE46FF">
        <w:rPr>
          <w:rFonts w:ascii="Arial" w:hAnsi="Arial" w:cs="Arial"/>
          <w:b/>
          <w:color w:val="000000" w:themeColor="text1"/>
          <w:sz w:val="24"/>
          <w:szCs w:val="24"/>
        </w:rPr>
        <w:t xml:space="preserve"> </w:t>
      </w:r>
      <w:r>
        <w:rPr>
          <w:rFonts w:ascii="Arial" w:hAnsi="Arial" w:cs="Arial"/>
          <w:b/>
          <w:color w:val="000000" w:themeColor="text1"/>
          <w:sz w:val="24"/>
          <w:szCs w:val="24"/>
        </w:rPr>
        <w:t xml:space="preserve"> </w:t>
      </w:r>
      <w:r w:rsidR="00044C2C">
        <w:rPr>
          <w:rFonts w:ascii="Arial" w:hAnsi="Arial" w:cs="Arial"/>
          <w:b/>
          <w:color w:val="000000" w:themeColor="text1"/>
          <w:sz w:val="24"/>
          <w:szCs w:val="24"/>
        </w:rPr>
        <w:t>POBREZA, INEQUIDAD</w:t>
      </w:r>
      <w:r w:rsidR="00A474AD">
        <w:rPr>
          <w:rFonts w:ascii="Arial" w:hAnsi="Arial" w:cs="Arial"/>
          <w:b/>
          <w:color w:val="000000" w:themeColor="text1"/>
          <w:sz w:val="24"/>
          <w:szCs w:val="24"/>
        </w:rPr>
        <w:t xml:space="preserve">, DESARROLLO SOCIAL Y </w:t>
      </w:r>
      <w:r w:rsidR="005724C5">
        <w:rPr>
          <w:rFonts w:ascii="Arial" w:hAnsi="Arial" w:cs="Arial"/>
          <w:b/>
          <w:color w:val="000000" w:themeColor="text1"/>
          <w:sz w:val="24"/>
          <w:szCs w:val="24"/>
        </w:rPr>
        <w:t>REINCIDENCIA.</w:t>
      </w:r>
      <w:bookmarkEnd w:id="52"/>
    </w:p>
    <w:p w14:paraId="074D3CC9" w14:textId="77777777" w:rsidR="00A91709" w:rsidRDefault="00A91709" w:rsidP="005724C5">
      <w:pPr>
        <w:spacing w:line="360" w:lineRule="auto"/>
        <w:ind w:left="0"/>
      </w:pPr>
    </w:p>
    <w:p w14:paraId="3921AF5B" w14:textId="2E2AA4E6" w:rsidR="00A91709" w:rsidRDefault="00A91709" w:rsidP="00EE6CC0">
      <w:pPr>
        <w:spacing w:line="240" w:lineRule="auto"/>
        <w:ind w:left="3540"/>
        <w:jc w:val="both"/>
        <w:rPr>
          <w:b/>
          <w:i/>
        </w:rPr>
      </w:pPr>
      <w:r>
        <w:rPr>
          <w:b/>
          <w:i/>
        </w:rPr>
        <w:t>“</w:t>
      </w:r>
      <w:r w:rsidRPr="00A91709">
        <w:rPr>
          <w:b/>
          <w:i/>
        </w:rPr>
        <w:t>La verdad en la casa la situación es difícil, si se desayuna no se almuerza y si se almuerza no se cena. Menos mal mi abuela tiene casa propia, porque si no, si estuviera la vaina grave.</w:t>
      </w:r>
      <w:r>
        <w:rPr>
          <w:b/>
          <w:i/>
        </w:rPr>
        <w:t>”</w:t>
      </w:r>
    </w:p>
    <w:p w14:paraId="3504E2EC" w14:textId="78D4B328" w:rsidR="00A91709" w:rsidRPr="00A91709" w:rsidRDefault="00A91709" w:rsidP="00EE6CC0">
      <w:pPr>
        <w:spacing w:line="240" w:lineRule="auto"/>
        <w:ind w:left="3540"/>
        <w:jc w:val="right"/>
        <w:rPr>
          <w:b/>
          <w:i/>
        </w:rPr>
      </w:pPr>
      <w:r>
        <w:rPr>
          <w:b/>
          <w:i/>
        </w:rPr>
        <w:t>Ad</w:t>
      </w:r>
      <w:r w:rsidR="004B1C18">
        <w:rPr>
          <w:b/>
          <w:i/>
        </w:rPr>
        <w:t>olescente reincidente, 14</w:t>
      </w:r>
      <w:r>
        <w:rPr>
          <w:b/>
          <w:i/>
        </w:rPr>
        <w:t xml:space="preserve"> años</w:t>
      </w:r>
      <w:r w:rsidR="005724C5">
        <w:rPr>
          <w:b/>
          <w:i/>
        </w:rPr>
        <w:t xml:space="preserve"> (Anexo 2)</w:t>
      </w:r>
    </w:p>
    <w:p w14:paraId="13E547E2" w14:textId="77777777" w:rsidR="00A91709" w:rsidRDefault="00A91709" w:rsidP="009F2DA1">
      <w:pPr>
        <w:spacing w:line="360" w:lineRule="auto"/>
        <w:ind w:left="0" w:right="0"/>
        <w:rPr>
          <w:rFonts w:cs="Arial"/>
          <w:color w:val="000000" w:themeColor="text1"/>
          <w:sz w:val="24"/>
          <w:szCs w:val="24"/>
        </w:rPr>
      </w:pPr>
    </w:p>
    <w:p w14:paraId="5C386747" w14:textId="5C3AF967" w:rsidR="00A91709" w:rsidRDefault="00390047" w:rsidP="009F2DA1">
      <w:pPr>
        <w:spacing w:line="360" w:lineRule="auto"/>
        <w:ind w:left="0" w:right="0"/>
        <w:jc w:val="both"/>
        <w:rPr>
          <w:rFonts w:cs="Arial"/>
          <w:color w:val="000000" w:themeColor="text1"/>
          <w:sz w:val="24"/>
          <w:szCs w:val="24"/>
        </w:rPr>
      </w:pPr>
      <w:r>
        <w:rPr>
          <w:rFonts w:cs="Arial"/>
          <w:color w:val="000000" w:themeColor="text1"/>
          <w:sz w:val="24"/>
          <w:szCs w:val="24"/>
        </w:rPr>
        <w:lastRenderedPageBreak/>
        <w:t>La contemplación de estos factores, se encuentra establecida en el primer objetivo específico, propone analizar las condiciones de desventaja social en l</w:t>
      </w:r>
      <w:r w:rsidR="00A91709">
        <w:rPr>
          <w:rFonts w:cs="Arial"/>
          <w:color w:val="000000" w:themeColor="text1"/>
          <w:sz w:val="24"/>
          <w:szCs w:val="24"/>
        </w:rPr>
        <w:t>as que se encuentran inmersos los</w:t>
      </w:r>
      <w:r>
        <w:rPr>
          <w:rFonts w:cs="Arial"/>
          <w:color w:val="000000" w:themeColor="text1"/>
          <w:sz w:val="24"/>
          <w:szCs w:val="24"/>
        </w:rPr>
        <w:t xml:space="preserve"> adolescente</w:t>
      </w:r>
      <w:r w:rsidR="00D42EF3">
        <w:rPr>
          <w:rFonts w:cs="Arial"/>
          <w:color w:val="000000" w:themeColor="text1"/>
          <w:sz w:val="24"/>
          <w:szCs w:val="24"/>
        </w:rPr>
        <w:t>s</w:t>
      </w:r>
      <w:r>
        <w:rPr>
          <w:rFonts w:cs="Arial"/>
          <w:color w:val="000000" w:themeColor="text1"/>
          <w:sz w:val="24"/>
          <w:szCs w:val="24"/>
        </w:rPr>
        <w:t xml:space="preserve"> y su</w:t>
      </w:r>
      <w:r w:rsidR="00A91709">
        <w:rPr>
          <w:rFonts w:cs="Arial"/>
          <w:color w:val="000000" w:themeColor="text1"/>
          <w:sz w:val="24"/>
          <w:szCs w:val="24"/>
        </w:rPr>
        <w:t>s</w:t>
      </w:r>
      <w:r>
        <w:rPr>
          <w:rFonts w:cs="Arial"/>
          <w:color w:val="000000" w:themeColor="text1"/>
          <w:sz w:val="24"/>
          <w:szCs w:val="24"/>
        </w:rPr>
        <w:t xml:space="preserve"> familia</w:t>
      </w:r>
      <w:r w:rsidR="00A91709">
        <w:rPr>
          <w:rFonts w:cs="Arial"/>
          <w:color w:val="000000" w:themeColor="text1"/>
          <w:sz w:val="24"/>
          <w:szCs w:val="24"/>
        </w:rPr>
        <w:t>s</w:t>
      </w:r>
      <w:r>
        <w:rPr>
          <w:rFonts w:cs="Arial"/>
          <w:color w:val="000000" w:themeColor="text1"/>
          <w:sz w:val="24"/>
          <w:szCs w:val="24"/>
        </w:rPr>
        <w:t>.</w:t>
      </w:r>
    </w:p>
    <w:p w14:paraId="79DB8960" w14:textId="39C8C2F8" w:rsidR="009F2DA1" w:rsidRDefault="007D0262" w:rsidP="00025734">
      <w:pPr>
        <w:spacing w:line="360" w:lineRule="auto"/>
        <w:ind w:left="0" w:right="0"/>
        <w:jc w:val="both"/>
        <w:rPr>
          <w:rFonts w:cs="Arial"/>
          <w:color w:val="000000" w:themeColor="text1"/>
          <w:sz w:val="24"/>
          <w:szCs w:val="24"/>
        </w:rPr>
      </w:pPr>
      <w:r>
        <w:rPr>
          <w:rFonts w:cs="Arial"/>
          <w:color w:val="000000" w:themeColor="text1"/>
          <w:sz w:val="24"/>
          <w:szCs w:val="24"/>
        </w:rPr>
        <w:t xml:space="preserve">En la historia de vida de dos de los tres adolescentes se observa que la economía familiar es </w:t>
      </w:r>
      <w:r w:rsidR="00883B09">
        <w:rPr>
          <w:rFonts w:cs="Arial"/>
          <w:color w:val="000000" w:themeColor="text1"/>
          <w:sz w:val="24"/>
          <w:szCs w:val="24"/>
        </w:rPr>
        <w:t>precaria</w:t>
      </w:r>
      <w:r>
        <w:rPr>
          <w:rFonts w:cs="Arial"/>
          <w:color w:val="000000" w:themeColor="text1"/>
          <w:sz w:val="24"/>
          <w:szCs w:val="24"/>
        </w:rPr>
        <w:t>, en uno de los casos el adolescente lo expresa abiertamente, en el otro el adolescente manifiesta que en su casa no falta lo necesario, pero al mismo tiempo expresa que la familia requiere que participe en actividades laborales, para poder solventar las necesidades básicas de la familia. En el otro caso la familia de origen del adolescente cuenta con mejores condiciones económicas, pero el adolescente no se beneficia por encontrarse emancipado.</w:t>
      </w:r>
    </w:p>
    <w:p w14:paraId="65EC7730" w14:textId="77777777" w:rsidR="00025734" w:rsidRPr="00025734" w:rsidRDefault="00025734" w:rsidP="00EE6CC0">
      <w:pPr>
        <w:spacing w:line="240" w:lineRule="auto"/>
        <w:ind w:left="708" w:right="0"/>
        <w:jc w:val="both"/>
        <w:rPr>
          <w:rFonts w:cs="Arial"/>
          <w:color w:val="000000" w:themeColor="text1"/>
          <w:sz w:val="24"/>
          <w:szCs w:val="24"/>
        </w:rPr>
      </w:pPr>
    </w:p>
    <w:p w14:paraId="14CBBCEE" w14:textId="3E313354" w:rsidR="004B1C18" w:rsidRPr="0066692F" w:rsidRDefault="0066692F" w:rsidP="001B6D0C">
      <w:pPr>
        <w:spacing w:line="240" w:lineRule="auto"/>
        <w:ind w:left="3540" w:right="0"/>
        <w:jc w:val="both"/>
        <w:rPr>
          <w:rFonts w:cs="Arial"/>
          <w:b/>
          <w:i/>
          <w:color w:val="000000" w:themeColor="text1"/>
        </w:rPr>
      </w:pPr>
      <w:r>
        <w:rPr>
          <w:rFonts w:cs="Arial"/>
          <w:b/>
          <w:i/>
          <w:color w:val="000000" w:themeColor="text1"/>
        </w:rPr>
        <w:t>“</w:t>
      </w:r>
      <w:r w:rsidRPr="0066692F">
        <w:rPr>
          <w:rFonts w:cs="Arial"/>
          <w:b/>
          <w:i/>
          <w:color w:val="000000" w:themeColor="text1"/>
        </w:rPr>
        <w:t>-</w:t>
      </w:r>
      <w:r w:rsidR="004B1C18" w:rsidRPr="0066692F">
        <w:rPr>
          <w:rFonts w:cs="Arial"/>
          <w:b/>
          <w:i/>
          <w:color w:val="000000" w:themeColor="text1"/>
        </w:rPr>
        <w:t>¿Quiénes trabajan en tu casa?</w:t>
      </w:r>
    </w:p>
    <w:p w14:paraId="2D3567F9" w14:textId="03C664F5" w:rsidR="004B1C18" w:rsidRPr="0066692F" w:rsidRDefault="0066692F" w:rsidP="001B6D0C">
      <w:pPr>
        <w:spacing w:line="240" w:lineRule="auto"/>
        <w:ind w:left="3540" w:right="0"/>
        <w:jc w:val="both"/>
        <w:rPr>
          <w:rFonts w:cs="Arial"/>
          <w:b/>
          <w:i/>
          <w:color w:val="000000" w:themeColor="text1"/>
        </w:rPr>
      </w:pPr>
      <w:r w:rsidRPr="0066692F">
        <w:rPr>
          <w:rFonts w:cs="Arial"/>
          <w:b/>
          <w:i/>
          <w:color w:val="000000" w:themeColor="text1"/>
        </w:rPr>
        <w:t>-</w:t>
      </w:r>
      <w:r w:rsidR="004B1C18" w:rsidRPr="0066692F">
        <w:rPr>
          <w:rFonts w:cs="Arial"/>
          <w:b/>
          <w:i/>
          <w:color w:val="000000" w:themeColor="text1"/>
        </w:rPr>
        <w:t>Trabajamos mi abuelo, mi padrastro y yo.</w:t>
      </w:r>
    </w:p>
    <w:p w14:paraId="1F5ED986" w14:textId="6D1BBB8E" w:rsidR="004B1C18" w:rsidRPr="0066692F" w:rsidRDefault="0066692F" w:rsidP="001B6D0C">
      <w:pPr>
        <w:spacing w:line="240" w:lineRule="auto"/>
        <w:ind w:left="3540" w:right="0"/>
        <w:jc w:val="both"/>
        <w:rPr>
          <w:rFonts w:cs="Arial"/>
          <w:b/>
          <w:i/>
          <w:color w:val="000000" w:themeColor="text1"/>
        </w:rPr>
      </w:pPr>
      <w:r w:rsidRPr="0066692F">
        <w:rPr>
          <w:rFonts w:cs="Arial"/>
          <w:b/>
          <w:i/>
          <w:color w:val="000000" w:themeColor="text1"/>
        </w:rPr>
        <w:t>-¿En que trabajan cada uno?</w:t>
      </w:r>
    </w:p>
    <w:p w14:paraId="2E3B10B5" w14:textId="5BF72B66" w:rsidR="0066692F" w:rsidRPr="0066692F" w:rsidRDefault="0066692F" w:rsidP="001B6D0C">
      <w:pPr>
        <w:spacing w:line="240" w:lineRule="auto"/>
        <w:ind w:left="3540" w:right="0"/>
        <w:jc w:val="both"/>
        <w:rPr>
          <w:rFonts w:cs="Arial"/>
          <w:b/>
          <w:i/>
          <w:color w:val="000000" w:themeColor="text1"/>
        </w:rPr>
      </w:pPr>
      <w:r w:rsidRPr="0066692F">
        <w:rPr>
          <w:rFonts w:cs="Arial"/>
          <w:b/>
          <w:i/>
          <w:color w:val="000000" w:themeColor="text1"/>
        </w:rPr>
        <w:t>-Todos trabajamos en lo mismo, mi abuelo tiene una chatarrería y mi padrastro y yo le ayudamos o también salimos a buscar material…</w:t>
      </w:r>
    </w:p>
    <w:p w14:paraId="002D07EF" w14:textId="2563ECFE" w:rsidR="0066692F" w:rsidRDefault="0066692F" w:rsidP="001B6D0C">
      <w:pPr>
        <w:spacing w:line="240" w:lineRule="auto"/>
        <w:ind w:left="3540" w:right="0"/>
        <w:jc w:val="both"/>
        <w:rPr>
          <w:rFonts w:cs="Arial"/>
          <w:b/>
          <w:i/>
          <w:color w:val="000000" w:themeColor="text1"/>
        </w:rPr>
      </w:pPr>
      <w:r w:rsidRPr="0066692F">
        <w:rPr>
          <w:rFonts w:cs="Arial"/>
          <w:b/>
          <w:i/>
          <w:color w:val="000000" w:themeColor="text1"/>
        </w:rPr>
        <w:t>…¿Cómo es la situación económica en tu casa?</w:t>
      </w:r>
    </w:p>
    <w:p w14:paraId="008AE022" w14:textId="5CDCD63B" w:rsidR="0066692F" w:rsidRPr="0066692F" w:rsidRDefault="00B96097" w:rsidP="001B6D0C">
      <w:pPr>
        <w:spacing w:line="240" w:lineRule="auto"/>
        <w:ind w:left="3540" w:right="0"/>
        <w:jc w:val="both"/>
        <w:rPr>
          <w:rFonts w:cs="Arial"/>
          <w:b/>
          <w:i/>
          <w:color w:val="000000" w:themeColor="text1"/>
        </w:rPr>
      </w:pPr>
      <w:r>
        <w:rPr>
          <w:rFonts w:cs="Arial"/>
          <w:b/>
          <w:i/>
          <w:color w:val="000000" w:themeColor="text1"/>
        </w:rPr>
        <w:t>-</w:t>
      </w:r>
      <w:r w:rsidR="0066692F" w:rsidRPr="0066692F">
        <w:rPr>
          <w:rFonts w:cs="Arial"/>
          <w:b/>
          <w:i/>
          <w:color w:val="000000" w:themeColor="text1"/>
        </w:rPr>
        <w:t>Señorita la verdad es que no somos ricos, pero en mi casa nunca falta la comida, nunca nos hemos acostado sin comer y no tiramos pinta todos los días, pero tampoco andamos mal vestidos, siempre se pagan los servicios y el arriendo a tiempo.</w:t>
      </w:r>
    </w:p>
    <w:p w14:paraId="674BB3F7" w14:textId="38CD266D" w:rsidR="0066692F" w:rsidRPr="0066692F" w:rsidRDefault="00B96097" w:rsidP="001B6D0C">
      <w:pPr>
        <w:spacing w:line="240" w:lineRule="auto"/>
        <w:ind w:left="3540" w:right="0"/>
        <w:jc w:val="right"/>
        <w:rPr>
          <w:rFonts w:cs="Arial"/>
          <w:b/>
          <w:i/>
          <w:color w:val="000000" w:themeColor="text1"/>
        </w:rPr>
      </w:pPr>
      <w:r>
        <w:rPr>
          <w:rFonts w:cs="Arial"/>
          <w:b/>
          <w:i/>
          <w:color w:val="000000" w:themeColor="text1"/>
        </w:rPr>
        <w:t>Entrevista a adolescente reincidente de</w:t>
      </w:r>
      <w:r w:rsidR="0066692F" w:rsidRPr="0066692F">
        <w:rPr>
          <w:rFonts w:cs="Arial"/>
          <w:b/>
          <w:i/>
          <w:color w:val="000000" w:themeColor="text1"/>
        </w:rPr>
        <w:t xml:space="preserve"> 15 años</w:t>
      </w:r>
      <w:r w:rsidR="005724C5">
        <w:rPr>
          <w:rFonts w:cs="Arial"/>
          <w:b/>
          <w:i/>
          <w:color w:val="000000" w:themeColor="text1"/>
        </w:rPr>
        <w:t xml:space="preserve"> (Anexo 2)</w:t>
      </w:r>
    </w:p>
    <w:p w14:paraId="4A3518C3" w14:textId="77777777" w:rsidR="00EE6CC0" w:rsidRDefault="00EE6CC0" w:rsidP="009F2DA1">
      <w:pPr>
        <w:spacing w:line="360" w:lineRule="auto"/>
        <w:ind w:left="0" w:right="0"/>
        <w:jc w:val="both"/>
        <w:rPr>
          <w:rFonts w:cs="Arial"/>
          <w:color w:val="000000" w:themeColor="text1"/>
          <w:sz w:val="24"/>
          <w:szCs w:val="24"/>
        </w:rPr>
      </w:pPr>
    </w:p>
    <w:p w14:paraId="5E2F21E0" w14:textId="7E1FA737" w:rsidR="007D0262" w:rsidRDefault="00883B09" w:rsidP="009F2DA1">
      <w:pPr>
        <w:spacing w:line="360" w:lineRule="auto"/>
        <w:ind w:left="0" w:right="0"/>
        <w:jc w:val="both"/>
        <w:rPr>
          <w:rFonts w:cs="Arial"/>
          <w:color w:val="000000" w:themeColor="text1"/>
          <w:sz w:val="24"/>
          <w:szCs w:val="24"/>
        </w:rPr>
      </w:pPr>
      <w:r>
        <w:rPr>
          <w:rFonts w:cs="Arial"/>
          <w:color w:val="000000" w:themeColor="text1"/>
          <w:sz w:val="24"/>
          <w:szCs w:val="24"/>
        </w:rPr>
        <w:t>En dos de los casos se observa que hay desplazamiento forzado, en un caso la familia de origen es desplazada por la violencia y por eso se establecen en Barranquilla; en el caso del joven emancipado, es él mismo quien es obligado a desplazarse de su ciudad natal a causa de amenazas contra su vida, debido a conflictos generados por sus actividades delictivas.</w:t>
      </w:r>
    </w:p>
    <w:p w14:paraId="7AC3B673" w14:textId="77777777" w:rsidR="00DF01DB" w:rsidRDefault="00DF01DB" w:rsidP="00EE6CC0">
      <w:pPr>
        <w:spacing w:line="240" w:lineRule="auto"/>
        <w:ind w:left="3540" w:right="0"/>
        <w:jc w:val="both"/>
        <w:rPr>
          <w:rFonts w:cs="Arial"/>
          <w:b/>
          <w:i/>
          <w:color w:val="000000" w:themeColor="text1"/>
        </w:rPr>
      </w:pPr>
    </w:p>
    <w:p w14:paraId="1AF0B153" w14:textId="69752944" w:rsidR="00237632" w:rsidRDefault="00237632" w:rsidP="00EE6CC0">
      <w:pPr>
        <w:spacing w:line="240" w:lineRule="auto"/>
        <w:ind w:left="3540" w:right="0"/>
        <w:jc w:val="both"/>
        <w:rPr>
          <w:rFonts w:cs="Arial"/>
          <w:b/>
          <w:i/>
          <w:color w:val="000000" w:themeColor="text1"/>
        </w:rPr>
      </w:pPr>
      <w:r>
        <w:rPr>
          <w:rFonts w:cs="Arial"/>
          <w:b/>
          <w:i/>
          <w:color w:val="000000" w:themeColor="text1"/>
        </w:rPr>
        <w:t>“</w:t>
      </w:r>
      <w:r w:rsidRPr="00237632">
        <w:rPr>
          <w:rFonts w:cs="Arial"/>
          <w:b/>
          <w:i/>
          <w:color w:val="000000" w:themeColor="text1"/>
        </w:rPr>
        <w:t xml:space="preserve">Somos desplazados del </w:t>
      </w:r>
      <w:r w:rsidR="0044163C">
        <w:rPr>
          <w:rFonts w:cs="Arial"/>
          <w:b/>
          <w:i/>
          <w:color w:val="000000" w:themeColor="text1"/>
        </w:rPr>
        <w:t>“</w:t>
      </w:r>
      <w:proofErr w:type="spellStart"/>
      <w:r w:rsidRPr="00237632">
        <w:rPr>
          <w:rFonts w:cs="Arial"/>
          <w:b/>
          <w:i/>
          <w:color w:val="000000" w:themeColor="text1"/>
        </w:rPr>
        <w:t>Salao</w:t>
      </w:r>
      <w:proofErr w:type="spellEnd"/>
      <w:r w:rsidR="0044163C">
        <w:rPr>
          <w:rFonts w:cs="Arial"/>
          <w:b/>
          <w:i/>
          <w:color w:val="000000" w:themeColor="text1"/>
        </w:rPr>
        <w:t>”</w:t>
      </w:r>
      <w:r w:rsidRPr="00237632">
        <w:rPr>
          <w:rFonts w:cs="Arial"/>
          <w:b/>
          <w:i/>
          <w:color w:val="000000" w:themeColor="text1"/>
        </w:rPr>
        <w:t>, pero nunca fuimos a declarar. Mi esposo, que en paz descanse, lo mataron los guerrilleros allá en el pueblo. Con el dinero que me pagaron por la muerte de mi esposo, fue que pude comprar mi casa y saque adelante a mis hijos.</w:t>
      </w:r>
      <w:r>
        <w:rPr>
          <w:rFonts w:cs="Arial"/>
          <w:b/>
          <w:i/>
          <w:color w:val="000000" w:themeColor="text1"/>
        </w:rPr>
        <w:t>”</w:t>
      </w:r>
    </w:p>
    <w:p w14:paraId="07F492EF" w14:textId="574B9A56" w:rsidR="009F2DA1" w:rsidRDefault="00237632" w:rsidP="001B6D0C">
      <w:pPr>
        <w:spacing w:line="240" w:lineRule="auto"/>
        <w:ind w:left="3540" w:right="0"/>
        <w:jc w:val="right"/>
        <w:rPr>
          <w:rFonts w:cs="Arial"/>
          <w:b/>
          <w:i/>
          <w:color w:val="000000" w:themeColor="text1"/>
        </w:rPr>
      </w:pPr>
      <w:r>
        <w:rPr>
          <w:rFonts w:cs="Arial"/>
          <w:b/>
          <w:i/>
          <w:color w:val="000000" w:themeColor="text1"/>
        </w:rPr>
        <w:t>Abuela de adolescente reincidente de 14 años</w:t>
      </w:r>
      <w:r w:rsidR="005724C5">
        <w:rPr>
          <w:rFonts w:cs="Arial"/>
          <w:b/>
          <w:i/>
          <w:color w:val="000000" w:themeColor="text1"/>
        </w:rPr>
        <w:t xml:space="preserve"> (Anexo 2)</w:t>
      </w:r>
    </w:p>
    <w:p w14:paraId="37C1952C" w14:textId="35C9C799" w:rsidR="008F0D58" w:rsidRDefault="008F0D58" w:rsidP="00EE6CC0">
      <w:pPr>
        <w:spacing w:line="240" w:lineRule="auto"/>
        <w:ind w:left="3540" w:right="0"/>
        <w:jc w:val="both"/>
        <w:rPr>
          <w:rFonts w:cs="Arial"/>
          <w:b/>
          <w:i/>
          <w:color w:val="000000" w:themeColor="text1"/>
        </w:rPr>
      </w:pPr>
      <w:r>
        <w:rPr>
          <w:rFonts w:cs="Arial"/>
          <w:b/>
          <w:i/>
          <w:color w:val="000000" w:themeColor="text1"/>
        </w:rPr>
        <w:t>“</w:t>
      </w:r>
      <w:proofErr w:type="spellStart"/>
      <w:r w:rsidRPr="008F0D58">
        <w:rPr>
          <w:rFonts w:cs="Arial"/>
          <w:b/>
          <w:i/>
          <w:color w:val="000000" w:themeColor="text1"/>
        </w:rPr>
        <w:t>Pa</w:t>
      </w:r>
      <w:proofErr w:type="spellEnd"/>
      <w:r w:rsidRPr="008F0D58">
        <w:rPr>
          <w:rFonts w:cs="Arial"/>
          <w:b/>
          <w:i/>
          <w:color w:val="000000" w:themeColor="text1"/>
        </w:rPr>
        <w:t>’ hablarle cabalmente, yo era parte de la banda los costeños y en una pelea con otra gente ahí, matamos a un tipo y nos tocó perdernos. Él tipo era indio y también estaba ese asunto que toca pagarle la sangre a los Wayuu, así que me tocó volarme, en parte también para que no le hicieran nada al resto de mi familia.</w:t>
      </w:r>
      <w:r>
        <w:rPr>
          <w:rFonts w:cs="Arial"/>
          <w:b/>
          <w:i/>
          <w:color w:val="000000" w:themeColor="text1"/>
        </w:rPr>
        <w:t>”</w:t>
      </w:r>
    </w:p>
    <w:p w14:paraId="279839DC" w14:textId="639E7873" w:rsidR="00CE6A37" w:rsidRPr="00237632" w:rsidRDefault="008F0D58" w:rsidP="00EE6CC0">
      <w:pPr>
        <w:spacing w:line="240" w:lineRule="auto"/>
        <w:ind w:left="3540" w:right="0"/>
        <w:jc w:val="right"/>
        <w:rPr>
          <w:rFonts w:cs="Arial"/>
          <w:b/>
          <w:i/>
          <w:color w:val="000000" w:themeColor="text1"/>
        </w:rPr>
      </w:pPr>
      <w:r>
        <w:rPr>
          <w:rFonts w:cs="Arial"/>
          <w:b/>
          <w:i/>
          <w:color w:val="000000" w:themeColor="text1"/>
        </w:rPr>
        <w:t>Adolescente reincidente, 16 años</w:t>
      </w:r>
      <w:r w:rsidR="005724C5">
        <w:rPr>
          <w:rFonts w:cs="Arial"/>
          <w:b/>
          <w:i/>
          <w:color w:val="000000" w:themeColor="text1"/>
        </w:rPr>
        <w:t xml:space="preserve"> (Anexo 2)</w:t>
      </w:r>
    </w:p>
    <w:p w14:paraId="491AD04B" w14:textId="77777777" w:rsidR="009F2DA1" w:rsidRDefault="009F2DA1" w:rsidP="009F2DA1">
      <w:pPr>
        <w:spacing w:line="360" w:lineRule="auto"/>
        <w:ind w:left="0" w:right="0"/>
        <w:jc w:val="both"/>
        <w:rPr>
          <w:rFonts w:cs="Arial"/>
          <w:color w:val="000000" w:themeColor="text1"/>
          <w:sz w:val="24"/>
          <w:szCs w:val="24"/>
        </w:rPr>
      </w:pPr>
    </w:p>
    <w:p w14:paraId="471F1FDA" w14:textId="0C6477A1" w:rsidR="00EC150F" w:rsidRDefault="00883B09" w:rsidP="009F2DA1">
      <w:pPr>
        <w:spacing w:line="360" w:lineRule="auto"/>
        <w:ind w:left="0" w:right="0"/>
        <w:jc w:val="both"/>
        <w:rPr>
          <w:rFonts w:cs="Arial"/>
          <w:color w:val="000000" w:themeColor="text1"/>
          <w:sz w:val="24"/>
          <w:szCs w:val="24"/>
        </w:rPr>
      </w:pPr>
      <w:r>
        <w:rPr>
          <w:rFonts w:cs="Arial"/>
          <w:color w:val="000000" w:themeColor="text1"/>
          <w:sz w:val="24"/>
          <w:szCs w:val="24"/>
        </w:rPr>
        <w:t>Dos de las tres familias pertenecen a grupos o comunidades vuln</w:t>
      </w:r>
      <w:r w:rsidR="00D33A80">
        <w:rPr>
          <w:rFonts w:cs="Arial"/>
          <w:color w:val="000000" w:themeColor="text1"/>
          <w:sz w:val="24"/>
          <w:szCs w:val="24"/>
        </w:rPr>
        <w:t xml:space="preserve">erables, a saber indígenas </w:t>
      </w:r>
      <w:proofErr w:type="spellStart"/>
      <w:r w:rsidR="00D33A80">
        <w:rPr>
          <w:rFonts w:cs="Arial"/>
          <w:color w:val="000000" w:themeColor="text1"/>
          <w:sz w:val="24"/>
          <w:szCs w:val="24"/>
        </w:rPr>
        <w:t>Wayús</w:t>
      </w:r>
      <w:proofErr w:type="spellEnd"/>
      <w:r>
        <w:rPr>
          <w:rFonts w:cs="Arial"/>
          <w:color w:val="000000" w:themeColor="text1"/>
          <w:sz w:val="24"/>
          <w:szCs w:val="24"/>
        </w:rPr>
        <w:t xml:space="preserve"> y Desplazados por la violencia.</w:t>
      </w:r>
    </w:p>
    <w:p w14:paraId="24B59D0C" w14:textId="77777777" w:rsidR="009F2DA1" w:rsidRDefault="009F2DA1" w:rsidP="00EE6CC0">
      <w:pPr>
        <w:spacing w:line="240" w:lineRule="auto"/>
        <w:ind w:left="3540" w:right="0"/>
        <w:jc w:val="both"/>
        <w:rPr>
          <w:rFonts w:cs="Arial"/>
          <w:b/>
          <w:i/>
          <w:color w:val="000000" w:themeColor="text1"/>
        </w:rPr>
      </w:pPr>
    </w:p>
    <w:p w14:paraId="4FAA9328" w14:textId="69660296" w:rsidR="008F0D58" w:rsidRPr="00EC150F" w:rsidRDefault="00D33A80" w:rsidP="00EE6CC0">
      <w:pPr>
        <w:spacing w:line="240" w:lineRule="auto"/>
        <w:ind w:left="3540" w:right="0"/>
        <w:jc w:val="both"/>
        <w:rPr>
          <w:rFonts w:cs="Arial"/>
          <w:b/>
          <w:i/>
          <w:color w:val="000000" w:themeColor="text1"/>
        </w:rPr>
      </w:pPr>
      <w:r>
        <w:rPr>
          <w:rFonts w:cs="Arial"/>
          <w:b/>
          <w:i/>
          <w:color w:val="000000" w:themeColor="text1"/>
        </w:rPr>
        <w:t xml:space="preserve">¿Eres de la etnia </w:t>
      </w:r>
      <w:proofErr w:type="spellStart"/>
      <w:r>
        <w:rPr>
          <w:rFonts w:cs="Arial"/>
          <w:b/>
          <w:i/>
          <w:color w:val="000000" w:themeColor="text1"/>
        </w:rPr>
        <w:t>Wayú</w:t>
      </w:r>
      <w:proofErr w:type="spellEnd"/>
      <w:r w:rsidR="008F0D58" w:rsidRPr="00EC150F">
        <w:rPr>
          <w:rFonts w:cs="Arial"/>
          <w:b/>
          <w:i/>
          <w:color w:val="000000" w:themeColor="text1"/>
        </w:rPr>
        <w:t>?</w:t>
      </w:r>
    </w:p>
    <w:p w14:paraId="30497637" w14:textId="5724CE2B" w:rsidR="008F0D58" w:rsidRPr="00EC150F" w:rsidRDefault="00D33A80" w:rsidP="00EE6CC0">
      <w:pPr>
        <w:spacing w:line="240" w:lineRule="auto"/>
        <w:ind w:left="3540" w:right="0"/>
        <w:jc w:val="both"/>
        <w:rPr>
          <w:rFonts w:cs="Arial"/>
          <w:b/>
          <w:i/>
          <w:color w:val="000000" w:themeColor="text1"/>
        </w:rPr>
      </w:pPr>
      <w:r>
        <w:rPr>
          <w:rFonts w:cs="Arial"/>
          <w:b/>
          <w:i/>
          <w:color w:val="000000" w:themeColor="text1"/>
        </w:rPr>
        <w:t xml:space="preserve">Sí, yo soy </w:t>
      </w:r>
      <w:proofErr w:type="spellStart"/>
      <w:r>
        <w:rPr>
          <w:rFonts w:cs="Arial"/>
          <w:b/>
          <w:i/>
          <w:color w:val="000000" w:themeColor="text1"/>
        </w:rPr>
        <w:t>Waré</w:t>
      </w:r>
      <w:proofErr w:type="spellEnd"/>
      <w:r>
        <w:rPr>
          <w:rFonts w:cs="Arial"/>
          <w:b/>
          <w:i/>
          <w:color w:val="000000" w:themeColor="text1"/>
        </w:rPr>
        <w:t xml:space="preserve">, toda mi familia es </w:t>
      </w:r>
      <w:proofErr w:type="spellStart"/>
      <w:r>
        <w:rPr>
          <w:rFonts w:cs="Arial"/>
          <w:b/>
          <w:i/>
          <w:color w:val="000000" w:themeColor="text1"/>
        </w:rPr>
        <w:t>Wayú</w:t>
      </w:r>
      <w:proofErr w:type="spellEnd"/>
      <w:r w:rsidR="00EC150F" w:rsidRPr="00EC150F">
        <w:rPr>
          <w:rFonts w:cs="Arial"/>
          <w:b/>
          <w:i/>
          <w:color w:val="000000" w:themeColor="text1"/>
        </w:rPr>
        <w:t>.</w:t>
      </w:r>
    </w:p>
    <w:p w14:paraId="039CA6D2" w14:textId="2A69EC8B" w:rsidR="00EC150F" w:rsidRDefault="00EC150F" w:rsidP="00EE6CC0">
      <w:pPr>
        <w:spacing w:line="240" w:lineRule="auto"/>
        <w:ind w:left="3540" w:right="0"/>
        <w:jc w:val="right"/>
        <w:rPr>
          <w:rFonts w:cs="Arial"/>
          <w:b/>
          <w:i/>
          <w:color w:val="000000" w:themeColor="text1"/>
        </w:rPr>
      </w:pPr>
      <w:r w:rsidRPr="00EC150F">
        <w:rPr>
          <w:rFonts w:cs="Arial"/>
          <w:b/>
          <w:i/>
          <w:color w:val="000000" w:themeColor="text1"/>
        </w:rPr>
        <w:t>Adolescente reincidente, 16 años</w:t>
      </w:r>
      <w:r w:rsidR="005724C5">
        <w:rPr>
          <w:rFonts w:cs="Arial"/>
          <w:b/>
          <w:i/>
          <w:color w:val="000000" w:themeColor="text1"/>
        </w:rPr>
        <w:t xml:space="preserve"> (Anexo 2)</w:t>
      </w:r>
    </w:p>
    <w:p w14:paraId="2E1C9D47" w14:textId="77777777" w:rsidR="007A73AB" w:rsidRDefault="007A73AB" w:rsidP="009F2DA1">
      <w:pPr>
        <w:spacing w:line="360" w:lineRule="auto"/>
        <w:ind w:left="0" w:right="0"/>
        <w:jc w:val="both"/>
        <w:rPr>
          <w:rFonts w:cs="Arial"/>
          <w:b/>
          <w:i/>
          <w:color w:val="000000" w:themeColor="text1"/>
        </w:rPr>
      </w:pPr>
    </w:p>
    <w:p w14:paraId="0A01EEEC" w14:textId="647DE3C1" w:rsidR="007A73AB" w:rsidRDefault="00883B09" w:rsidP="008B1947">
      <w:pPr>
        <w:spacing w:line="360" w:lineRule="auto"/>
        <w:ind w:left="0" w:right="0"/>
        <w:jc w:val="both"/>
        <w:rPr>
          <w:rFonts w:cs="Arial"/>
          <w:color w:val="000000" w:themeColor="text1"/>
          <w:sz w:val="24"/>
          <w:szCs w:val="24"/>
        </w:rPr>
      </w:pPr>
      <w:r>
        <w:rPr>
          <w:rFonts w:cs="Arial"/>
          <w:color w:val="000000" w:themeColor="text1"/>
          <w:sz w:val="24"/>
          <w:szCs w:val="24"/>
        </w:rPr>
        <w:t xml:space="preserve">Sobre el entorno en que habitan las familias, todas viven en sectores históricamente reconocidos como </w:t>
      </w:r>
      <w:r w:rsidR="002476D6">
        <w:rPr>
          <w:rFonts w:cs="Arial"/>
          <w:color w:val="000000" w:themeColor="text1"/>
          <w:sz w:val="24"/>
          <w:szCs w:val="24"/>
        </w:rPr>
        <w:t>marginados y con problemáticas de delincuencia y violencia. En lo que respecta a las oportunidades de desarrollo con las que han</w:t>
      </w:r>
      <w:r w:rsidR="00CE6A37">
        <w:rPr>
          <w:rFonts w:cs="Arial"/>
          <w:color w:val="000000" w:themeColor="text1"/>
          <w:sz w:val="24"/>
          <w:szCs w:val="24"/>
        </w:rPr>
        <w:t xml:space="preserve"> contado las familias son pocas.</w:t>
      </w:r>
    </w:p>
    <w:p w14:paraId="42CB8DEC" w14:textId="7440C0BC" w:rsidR="00CE6A37" w:rsidRDefault="00CE6A37" w:rsidP="001B6D0C">
      <w:pPr>
        <w:spacing w:line="240" w:lineRule="auto"/>
        <w:ind w:left="3540" w:right="0"/>
        <w:jc w:val="both"/>
        <w:rPr>
          <w:rFonts w:cs="Arial"/>
          <w:b/>
          <w:i/>
          <w:color w:val="000000" w:themeColor="text1"/>
        </w:rPr>
      </w:pPr>
      <w:r w:rsidRPr="00CE6A37">
        <w:rPr>
          <w:rFonts w:cs="Arial"/>
          <w:b/>
          <w:i/>
          <w:color w:val="000000" w:themeColor="text1"/>
        </w:rPr>
        <w:t xml:space="preserve">“Si yo tuviera los recursos para llevar a mis hijos a vivir a otro lado, yo lo haría. Uno siempre quiere para sus hijos lo mejor y </w:t>
      </w:r>
      <w:proofErr w:type="spellStart"/>
      <w:r w:rsidRPr="00CE6A37">
        <w:rPr>
          <w:rFonts w:cs="Arial"/>
          <w:b/>
          <w:i/>
          <w:color w:val="000000" w:themeColor="text1"/>
        </w:rPr>
        <w:t>Rebolo</w:t>
      </w:r>
      <w:proofErr w:type="spellEnd"/>
      <w:r w:rsidRPr="00CE6A37">
        <w:rPr>
          <w:rFonts w:cs="Arial"/>
          <w:b/>
          <w:i/>
          <w:color w:val="000000" w:themeColor="text1"/>
        </w:rPr>
        <w:t xml:space="preserve"> no es un buen barrio, hay muchas bandas y mucha venta de droga por todos lados. No es un lugar seguro para </w:t>
      </w:r>
      <w:r w:rsidRPr="00CE6A37">
        <w:rPr>
          <w:rFonts w:cs="Arial"/>
          <w:b/>
          <w:i/>
          <w:color w:val="000000" w:themeColor="text1"/>
        </w:rPr>
        <w:lastRenderedPageBreak/>
        <w:t>criar hijos, pero mi papá tiene su negocio acá y él es mi apoyo.”</w:t>
      </w:r>
    </w:p>
    <w:p w14:paraId="171AC3CD" w14:textId="1F328E4F" w:rsidR="00CE6A37" w:rsidRDefault="00CE6A37" w:rsidP="001B6D0C">
      <w:pPr>
        <w:spacing w:line="240" w:lineRule="auto"/>
        <w:ind w:left="4956" w:right="0"/>
        <w:jc w:val="right"/>
        <w:rPr>
          <w:rFonts w:cs="Arial"/>
          <w:b/>
          <w:i/>
          <w:color w:val="000000" w:themeColor="text1"/>
        </w:rPr>
      </w:pPr>
      <w:r>
        <w:rPr>
          <w:rFonts w:cs="Arial"/>
          <w:b/>
          <w:i/>
          <w:color w:val="000000" w:themeColor="text1"/>
        </w:rPr>
        <w:t>Madre de adolescente reincidente de 15 años</w:t>
      </w:r>
      <w:r w:rsidR="005724C5">
        <w:rPr>
          <w:rFonts w:cs="Arial"/>
          <w:b/>
          <w:i/>
          <w:color w:val="000000" w:themeColor="text1"/>
        </w:rPr>
        <w:t xml:space="preserve"> (Anexo 2)</w:t>
      </w:r>
    </w:p>
    <w:p w14:paraId="4AB20BC3" w14:textId="77777777" w:rsidR="00CE6A37" w:rsidRDefault="00CE6A37" w:rsidP="00EE6CC0">
      <w:pPr>
        <w:spacing w:line="240" w:lineRule="auto"/>
        <w:ind w:left="3540" w:right="0"/>
        <w:jc w:val="both"/>
        <w:rPr>
          <w:rFonts w:cs="Arial"/>
          <w:b/>
          <w:i/>
          <w:color w:val="000000" w:themeColor="text1"/>
        </w:rPr>
      </w:pPr>
    </w:p>
    <w:p w14:paraId="26AF79F4" w14:textId="70B2DAB7" w:rsidR="00CE6A37" w:rsidRPr="00CE6A37" w:rsidRDefault="00CE6A37" w:rsidP="00EE6CC0">
      <w:pPr>
        <w:spacing w:line="240" w:lineRule="auto"/>
        <w:ind w:left="3540" w:right="0"/>
        <w:jc w:val="both"/>
        <w:rPr>
          <w:rFonts w:cs="Arial"/>
          <w:b/>
          <w:i/>
          <w:color w:val="000000" w:themeColor="text1"/>
        </w:rPr>
      </w:pPr>
      <w:r>
        <w:rPr>
          <w:rFonts w:cs="Arial"/>
          <w:b/>
          <w:i/>
          <w:color w:val="000000" w:themeColor="text1"/>
        </w:rPr>
        <w:t>“</w:t>
      </w:r>
      <w:r w:rsidRPr="00CE6A37">
        <w:rPr>
          <w:rFonts w:cs="Arial"/>
          <w:b/>
          <w:i/>
          <w:color w:val="000000" w:themeColor="text1"/>
        </w:rPr>
        <w:t>¡Mi barrio es bien caliente! ¡Allá todos los días roban y se dan puñal o bala!</w:t>
      </w:r>
    </w:p>
    <w:p w14:paraId="2B7A01B9" w14:textId="7C8B13C8" w:rsidR="00CE6A37" w:rsidRDefault="00CE6A37" w:rsidP="00EE6CC0">
      <w:pPr>
        <w:spacing w:line="240" w:lineRule="auto"/>
        <w:ind w:left="3540" w:right="0"/>
        <w:jc w:val="both"/>
        <w:rPr>
          <w:rFonts w:cs="Arial"/>
          <w:b/>
          <w:i/>
          <w:color w:val="000000" w:themeColor="text1"/>
        </w:rPr>
      </w:pPr>
      <w:r w:rsidRPr="00CE6A37">
        <w:rPr>
          <w:rFonts w:cs="Arial"/>
          <w:b/>
          <w:i/>
          <w:color w:val="000000" w:themeColor="text1"/>
        </w:rPr>
        <w:t xml:space="preserve">A mí no es que no me guste mi barrio, pero la verdad si está bien </w:t>
      </w:r>
      <w:r w:rsidR="008A1B23" w:rsidRPr="00CE6A37">
        <w:rPr>
          <w:rFonts w:cs="Arial"/>
          <w:b/>
          <w:i/>
          <w:color w:val="000000" w:themeColor="text1"/>
        </w:rPr>
        <w:t>feíto</w:t>
      </w:r>
      <w:r w:rsidRPr="00CE6A37">
        <w:rPr>
          <w:rFonts w:cs="Arial"/>
          <w:b/>
          <w:i/>
          <w:color w:val="000000" w:themeColor="text1"/>
        </w:rPr>
        <w:t>, no tiene nada de servicio. Allá no hay parques bonitos, ni vainas como las que uno ve en otros barrios, canchas chéveres y esas cosas. Al barrio le faltan más cosas así.</w:t>
      </w:r>
      <w:r>
        <w:rPr>
          <w:rFonts w:cs="Arial"/>
          <w:b/>
          <w:i/>
          <w:color w:val="000000" w:themeColor="text1"/>
        </w:rPr>
        <w:t>”</w:t>
      </w:r>
    </w:p>
    <w:p w14:paraId="187D922C" w14:textId="225029EC" w:rsidR="00CE6A37" w:rsidRDefault="00CE6A37" w:rsidP="005724C5">
      <w:pPr>
        <w:spacing w:line="240" w:lineRule="auto"/>
        <w:ind w:left="3540" w:right="0"/>
        <w:jc w:val="right"/>
        <w:rPr>
          <w:rFonts w:cs="Arial"/>
          <w:b/>
          <w:i/>
          <w:color w:val="000000" w:themeColor="text1"/>
        </w:rPr>
      </w:pPr>
      <w:r>
        <w:rPr>
          <w:rFonts w:cs="Arial"/>
          <w:b/>
          <w:i/>
          <w:color w:val="000000" w:themeColor="text1"/>
        </w:rPr>
        <w:t>Adolescente reincidente, 14 años</w:t>
      </w:r>
      <w:r w:rsidR="005724C5">
        <w:rPr>
          <w:rFonts w:cs="Arial"/>
          <w:b/>
          <w:i/>
          <w:color w:val="000000" w:themeColor="text1"/>
        </w:rPr>
        <w:t xml:space="preserve"> (Anexo 2)</w:t>
      </w:r>
    </w:p>
    <w:p w14:paraId="0DFA1599" w14:textId="78651201" w:rsidR="00CE6A37" w:rsidRPr="00CE6A37" w:rsidRDefault="005724C5" w:rsidP="005724C5">
      <w:pPr>
        <w:tabs>
          <w:tab w:val="left" w:pos="5468"/>
        </w:tabs>
        <w:spacing w:line="360" w:lineRule="auto"/>
        <w:ind w:left="3540" w:right="0"/>
        <w:rPr>
          <w:rFonts w:cs="Arial"/>
          <w:b/>
          <w:i/>
          <w:color w:val="000000" w:themeColor="text1"/>
        </w:rPr>
      </w:pPr>
      <w:r>
        <w:rPr>
          <w:rFonts w:cs="Arial"/>
          <w:b/>
          <w:i/>
          <w:color w:val="000000" w:themeColor="text1"/>
        </w:rPr>
        <w:tab/>
      </w:r>
    </w:p>
    <w:p w14:paraId="53C443B1" w14:textId="7324A5C7" w:rsidR="002476D6" w:rsidRDefault="002476D6" w:rsidP="009F2DA1">
      <w:pPr>
        <w:spacing w:line="360" w:lineRule="auto"/>
        <w:ind w:left="0" w:right="0"/>
        <w:jc w:val="both"/>
        <w:rPr>
          <w:rFonts w:cs="Arial"/>
          <w:color w:val="000000" w:themeColor="text1"/>
          <w:sz w:val="24"/>
          <w:szCs w:val="24"/>
        </w:rPr>
      </w:pPr>
      <w:r>
        <w:rPr>
          <w:rFonts w:cs="Arial"/>
          <w:color w:val="000000" w:themeColor="text1"/>
          <w:sz w:val="24"/>
          <w:szCs w:val="24"/>
        </w:rPr>
        <w:t>Las tres familias no han tenido acceso a vivienda digna y aunque una de ellas cuenta con vivienda propia, las condiciones habitacionales no son las mejores.</w:t>
      </w:r>
    </w:p>
    <w:p w14:paraId="38AA2A47" w14:textId="6F7F25E4" w:rsidR="002476D6" w:rsidRDefault="002476D6" w:rsidP="009F2DA1">
      <w:pPr>
        <w:spacing w:line="360" w:lineRule="auto"/>
        <w:ind w:left="0" w:right="0"/>
        <w:jc w:val="both"/>
        <w:rPr>
          <w:rFonts w:cs="Arial"/>
          <w:color w:val="000000" w:themeColor="text1"/>
          <w:sz w:val="24"/>
          <w:szCs w:val="24"/>
        </w:rPr>
      </w:pPr>
      <w:r>
        <w:rPr>
          <w:rFonts w:cs="Arial"/>
          <w:color w:val="000000" w:themeColor="text1"/>
          <w:sz w:val="24"/>
          <w:szCs w:val="24"/>
        </w:rPr>
        <w:t>El acceso a la educación con el que cuentan las familias es casi nulo, de los cuidadores solo uno de estos termino el bachillerato y ninguno tuvo acceso a estudios superiores, sobre los demás familiares como hermanos, solo unos pocos están recibiendo educación técnica profesional.</w:t>
      </w:r>
    </w:p>
    <w:p w14:paraId="7E82DD75" w14:textId="3444C3FE" w:rsidR="008A1B23" w:rsidRPr="00D261D7" w:rsidRDefault="00D261D7" w:rsidP="00EE6CC0">
      <w:pPr>
        <w:spacing w:line="240" w:lineRule="auto"/>
        <w:ind w:left="3540" w:right="0"/>
        <w:jc w:val="both"/>
        <w:rPr>
          <w:rFonts w:cs="Arial"/>
          <w:b/>
          <w:i/>
          <w:color w:val="000000" w:themeColor="text1"/>
        </w:rPr>
      </w:pPr>
      <w:r>
        <w:rPr>
          <w:rFonts w:cs="Arial"/>
          <w:b/>
          <w:i/>
          <w:color w:val="000000" w:themeColor="text1"/>
        </w:rPr>
        <w:t>“</w:t>
      </w:r>
      <w:r w:rsidR="008A1B23" w:rsidRPr="00D261D7">
        <w:rPr>
          <w:rFonts w:cs="Arial"/>
          <w:b/>
          <w:i/>
          <w:color w:val="000000" w:themeColor="text1"/>
        </w:rPr>
        <w:t>¿La madre y el padre del adolescente que nivel académico tienen?</w:t>
      </w:r>
    </w:p>
    <w:p w14:paraId="58F685EA" w14:textId="30E55E40" w:rsidR="008A1B23" w:rsidRPr="00D261D7" w:rsidRDefault="00D261D7" w:rsidP="00EE6CC0">
      <w:pPr>
        <w:spacing w:line="240" w:lineRule="auto"/>
        <w:ind w:left="3540" w:right="0"/>
        <w:jc w:val="both"/>
        <w:rPr>
          <w:rFonts w:cs="Arial"/>
          <w:b/>
          <w:i/>
          <w:color w:val="000000" w:themeColor="text1"/>
        </w:rPr>
      </w:pPr>
      <w:r>
        <w:rPr>
          <w:rFonts w:cs="Arial"/>
          <w:b/>
          <w:i/>
          <w:color w:val="000000" w:themeColor="text1"/>
        </w:rPr>
        <w:t>-</w:t>
      </w:r>
      <w:r w:rsidR="008A1B23" w:rsidRPr="00D261D7">
        <w:rPr>
          <w:rFonts w:cs="Arial"/>
          <w:b/>
          <w:i/>
          <w:color w:val="000000" w:themeColor="text1"/>
        </w:rPr>
        <w:t>La mamá llego hasta 3 de bachillerato y el papá estudió soldadura en el SENA.</w:t>
      </w:r>
    </w:p>
    <w:p w14:paraId="6DF17B2B" w14:textId="6A5D77FE" w:rsidR="008A1B23" w:rsidRPr="00D261D7" w:rsidRDefault="00D261D7" w:rsidP="00EE6CC0">
      <w:pPr>
        <w:spacing w:line="240" w:lineRule="auto"/>
        <w:ind w:left="3540" w:right="0"/>
        <w:jc w:val="both"/>
        <w:rPr>
          <w:rFonts w:cs="Arial"/>
          <w:b/>
          <w:i/>
          <w:color w:val="000000" w:themeColor="text1"/>
        </w:rPr>
      </w:pPr>
      <w:r>
        <w:rPr>
          <w:rFonts w:cs="Arial"/>
          <w:b/>
          <w:i/>
          <w:color w:val="000000" w:themeColor="text1"/>
        </w:rPr>
        <w:t>-</w:t>
      </w:r>
      <w:r w:rsidR="008A1B23" w:rsidRPr="00D261D7">
        <w:rPr>
          <w:rFonts w:cs="Arial"/>
          <w:b/>
          <w:i/>
          <w:color w:val="000000" w:themeColor="text1"/>
        </w:rPr>
        <w:t>Disculpe y ¿Usted?</w:t>
      </w:r>
    </w:p>
    <w:p w14:paraId="72BF1F33" w14:textId="1ED134B3" w:rsidR="008A1B23" w:rsidRPr="00D261D7" w:rsidRDefault="00D261D7" w:rsidP="00EE6CC0">
      <w:pPr>
        <w:spacing w:line="240" w:lineRule="auto"/>
        <w:ind w:left="3540" w:right="0"/>
        <w:jc w:val="both"/>
        <w:rPr>
          <w:rFonts w:cs="Arial"/>
          <w:b/>
          <w:i/>
          <w:color w:val="000000" w:themeColor="text1"/>
        </w:rPr>
      </w:pPr>
      <w:r>
        <w:rPr>
          <w:rFonts w:cs="Arial"/>
          <w:b/>
          <w:i/>
          <w:color w:val="000000" w:themeColor="text1"/>
        </w:rPr>
        <w:t>-Y</w:t>
      </w:r>
      <w:r w:rsidR="008A1B23" w:rsidRPr="00D261D7">
        <w:rPr>
          <w:rFonts w:cs="Arial"/>
          <w:b/>
          <w:i/>
          <w:color w:val="000000" w:themeColor="text1"/>
        </w:rPr>
        <w:t>o no fui al colegio señorita, yo aprendí de mi mamá la costura, pero tuve que dejarlo por el problema de las rodillas.</w:t>
      </w:r>
      <w:r>
        <w:rPr>
          <w:rFonts w:cs="Arial"/>
          <w:b/>
          <w:i/>
          <w:color w:val="000000" w:themeColor="text1"/>
        </w:rPr>
        <w:t>”</w:t>
      </w:r>
    </w:p>
    <w:p w14:paraId="59CC6126" w14:textId="4E9D55C0" w:rsidR="008A1B23" w:rsidRPr="00D261D7" w:rsidRDefault="00D261D7" w:rsidP="00EE6CC0">
      <w:pPr>
        <w:spacing w:line="240" w:lineRule="auto"/>
        <w:ind w:left="3540" w:right="0"/>
        <w:jc w:val="right"/>
        <w:rPr>
          <w:rFonts w:cs="Arial"/>
          <w:b/>
          <w:i/>
          <w:color w:val="000000" w:themeColor="text1"/>
        </w:rPr>
      </w:pPr>
      <w:r w:rsidRPr="00D261D7">
        <w:rPr>
          <w:rFonts w:cs="Arial"/>
          <w:b/>
          <w:i/>
          <w:color w:val="000000" w:themeColor="text1"/>
        </w:rPr>
        <w:t>Entrevista a a</w:t>
      </w:r>
      <w:r w:rsidR="008A1B23" w:rsidRPr="00D261D7">
        <w:rPr>
          <w:rFonts w:cs="Arial"/>
          <w:b/>
          <w:i/>
          <w:color w:val="000000" w:themeColor="text1"/>
        </w:rPr>
        <w:t>buela de adolescente reincidente de 14 años</w:t>
      </w:r>
      <w:r w:rsidR="005724C5">
        <w:rPr>
          <w:rFonts w:cs="Arial"/>
          <w:b/>
          <w:i/>
          <w:color w:val="000000" w:themeColor="text1"/>
        </w:rPr>
        <w:t xml:space="preserve"> (Anexo 2)</w:t>
      </w:r>
    </w:p>
    <w:p w14:paraId="01F1D89C" w14:textId="77777777" w:rsidR="00EE6CC0" w:rsidRDefault="00EE6CC0" w:rsidP="009F2DA1">
      <w:pPr>
        <w:spacing w:line="360" w:lineRule="auto"/>
        <w:ind w:left="0" w:right="0"/>
        <w:jc w:val="both"/>
        <w:rPr>
          <w:rFonts w:cs="Arial"/>
          <w:color w:val="000000" w:themeColor="text1"/>
          <w:sz w:val="24"/>
          <w:szCs w:val="24"/>
        </w:rPr>
      </w:pPr>
    </w:p>
    <w:p w14:paraId="09BE95A2" w14:textId="74F99C38" w:rsidR="002476D6" w:rsidRDefault="002476D6" w:rsidP="009F2DA1">
      <w:pPr>
        <w:spacing w:line="360" w:lineRule="auto"/>
        <w:ind w:left="0" w:right="0"/>
        <w:jc w:val="both"/>
        <w:rPr>
          <w:rFonts w:cs="Arial"/>
          <w:color w:val="000000" w:themeColor="text1"/>
          <w:sz w:val="24"/>
          <w:szCs w:val="24"/>
        </w:rPr>
      </w:pPr>
      <w:r>
        <w:rPr>
          <w:rFonts w:cs="Arial"/>
          <w:color w:val="000000" w:themeColor="text1"/>
          <w:sz w:val="24"/>
          <w:szCs w:val="24"/>
        </w:rPr>
        <w:lastRenderedPageBreak/>
        <w:t>En consecuencia a lo anterior la vinculación a empleos formales, por parte de los cuidadores es mínima, solo uno de estos cuenta con empleo formal, los demás realizan oficios varios de manera independiente.</w:t>
      </w:r>
    </w:p>
    <w:p w14:paraId="7A2AD551" w14:textId="77777777" w:rsidR="00DF01DB" w:rsidRDefault="00DF01DB" w:rsidP="00EE6CC0">
      <w:pPr>
        <w:spacing w:line="240" w:lineRule="auto"/>
        <w:ind w:left="3540" w:right="0"/>
        <w:jc w:val="both"/>
        <w:rPr>
          <w:rFonts w:cs="Arial"/>
          <w:b/>
          <w:i/>
          <w:color w:val="000000" w:themeColor="text1"/>
        </w:rPr>
      </w:pPr>
    </w:p>
    <w:p w14:paraId="0480F70C" w14:textId="59E15560" w:rsidR="002B59FA" w:rsidRPr="002B59FA" w:rsidRDefault="002B59FA" w:rsidP="00EE6CC0">
      <w:pPr>
        <w:spacing w:line="240" w:lineRule="auto"/>
        <w:ind w:left="3540" w:right="0"/>
        <w:jc w:val="both"/>
        <w:rPr>
          <w:rFonts w:cs="Arial"/>
          <w:b/>
          <w:i/>
          <w:color w:val="000000" w:themeColor="text1"/>
        </w:rPr>
      </w:pPr>
      <w:r w:rsidRPr="002B59FA">
        <w:rPr>
          <w:rFonts w:cs="Arial"/>
          <w:b/>
          <w:i/>
          <w:color w:val="000000" w:themeColor="text1"/>
        </w:rPr>
        <w:t>“Para serle sincera, estamos pasando por una crisis, como nunca la habíamos tenido, solamente un hijo mío está trabajando por el mínimo y yo vendo almuerzos en la casa. Por eso le decía que la plática de los subsidios ayuda mucho.”</w:t>
      </w:r>
    </w:p>
    <w:p w14:paraId="34952F66" w14:textId="4D7C4431" w:rsidR="002B59FA" w:rsidRDefault="002B59FA" w:rsidP="00EE6CC0">
      <w:pPr>
        <w:spacing w:line="240" w:lineRule="auto"/>
        <w:ind w:left="3540" w:right="0"/>
        <w:jc w:val="right"/>
        <w:rPr>
          <w:rFonts w:cs="Arial"/>
          <w:b/>
          <w:i/>
          <w:color w:val="000000" w:themeColor="text1"/>
        </w:rPr>
      </w:pPr>
      <w:r w:rsidRPr="002B59FA">
        <w:rPr>
          <w:rFonts w:cs="Arial"/>
          <w:b/>
          <w:i/>
          <w:color w:val="000000" w:themeColor="text1"/>
        </w:rPr>
        <w:t>Abuela de adolescente reincidente de 14 años</w:t>
      </w:r>
      <w:r w:rsidR="005724C5">
        <w:rPr>
          <w:rFonts w:cs="Arial"/>
          <w:b/>
          <w:i/>
          <w:color w:val="000000" w:themeColor="text1"/>
        </w:rPr>
        <w:t xml:space="preserve"> (Anexo 2)</w:t>
      </w:r>
    </w:p>
    <w:p w14:paraId="62D81B4F" w14:textId="77777777" w:rsidR="002B59FA" w:rsidRDefault="002B59FA" w:rsidP="009F2DA1">
      <w:pPr>
        <w:spacing w:line="360" w:lineRule="auto"/>
        <w:ind w:left="3540" w:right="0"/>
        <w:jc w:val="right"/>
        <w:rPr>
          <w:rFonts w:cs="Arial"/>
          <w:b/>
          <w:i/>
          <w:color w:val="000000" w:themeColor="text1"/>
        </w:rPr>
      </w:pPr>
    </w:p>
    <w:p w14:paraId="5B43857E" w14:textId="77777777" w:rsidR="009F2DA1" w:rsidRDefault="009F2DA1" w:rsidP="00EE6CC0">
      <w:pPr>
        <w:spacing w:line="240" w:lineRule="auto"/>
        <w:ind w:left="3540" w:right="0"/>
        <w:jc w:val="right"/>
        <w:rPr>
          <w:rFonts w:cs="Arial"/>
          <w:b/>
          <w:i/>
          <w:color w:val="000000" w:themeColor="text1"/>
        </w:rPr>
      </w:pPr>
    </w:p>
    <w:p w14:paraId="179C9F50" w14:textId="3E06A00A" w:rsidR="002B59FA" w:rsidRDefault="002B59FA" w:rsidP="00EE6CC0">
      <w:pPr>
        <w:spacing w:line="240" w:lineRule="auto"/>
        <w:ind w:left="3540" w:right="0"/>
        <w:jc w:val="both"/>
        <w:rPr>
          <w:rFonts w:cs="Arial"/>
          <w:b/>
          <w:i/>
          <w:color w:val="000000" w:themeColor="text1"/>
        </w:rPr>
      </w:pPr>
      <w:r>
        <w:rPr>
          <w:rFonts w:cs="Arial"/>
          <w:b/>
          <w:i/>
          <w:color w:val="000000" w:themeColor="text1"/>
        </w:rPr>
        <w:t>“</w:t>
      </w:r>
      <w:r w:rsidRPr="002B59FA">
        <w:rPr>
          <w:rFonts w:cs="Arial"/>
          <w:b/>
          <w:i/>
          <w:color w:val="000000" w:themeColor="text1"/>
        </w:rPr>
        <w:t>Soy empleada en un almacén de electrodomésticos.</w:t>
      </w:r>
      <w:r>
        <w:rPr>
          <w:rFonts w:cs="Arial"/>
          <w:b/>
          <w:i/>
          <w:color w:val="000000" w:themeColor="text1"/>
        </w:rPr>
        <w:t>”</w:t>
      </w:r>
    </w:p>
    <w:p w14:paraId="1F366F22" w14:textId="5D4C083C" w:rsidR="002B59FA" w:rsidRPr="002B59FA" w:rsidRDefault="002B59FA" w:rsidP="00EE6CC0">
      <w:pPr>
        <w:spacing w:line="240" w:lineRule="auto"/>
        <w:ind w:left="3540" w:right="0"/>
        <w:jc w:val="right"/>
        <w:rPr>
          <w:rFonts w:cs="Arial"/>
          <w:b/>
          <w:i/>
          <w:color w:val="000000" w:themeColor="text1"/>
        </w:rPr>
      </w:pPr>
      <w:r>
        <w:rPr>
          <w:rFonts w:cs="Arial"/>
          <w:b/>
          <w:i/>
          <w:color w:val="000000" w:themeColor="text1"/>
        </w:rPr>
        <w:t>Prima materna de adolescente reincidente de 16 años</w:t>
      </w:r>
      <w:r w:rsidR="005724C5">
        <w:rPr>
          <w:rFonts w:cs="Arial"/>
          <w:b/>
          <w:i/>
          <w:color w:val="000000" w:themeColor="text1"/>
        </w:rPr>
        <w:t xml:space="preserve"> (Anexo)</w:t>
      </w:r>
    </w:p>
    <w:p w14:paraId="784C7A4B" w14:textId="77777777" w:rsidR="00EE6CC0" w:rsidRDefault="00EE6CC0" w:rsidP="009F2DA1">
      <w:pPr>
        <w:spacing w:line="360" w:lineRule="auto"/>
        <w:ind w:left="0" w:right="0"/>
        <w:jc w:val="both"/>
        <w:rPr>
          <w:rFonts w:cs="Arial"/>
          <w:color w:val="000000" w:themeColor="text1"/>
          <w:sz w:val="24"/>
          <w:szCs w:val="24"/>
        </w:rPr>
      </w:pPr>
    </w:p>
    <w:p w14:paraId="419E679C" w14:textId="201486D0" w:rsidR="002476D6" w:rsidRDefault="00BE4BC2" w:rsidP="009F2DA1">
      <w:pPr>
        <w:spacing w:line="360" w:lineRule="auto"/>
        <w:ind w:left="0" w:right="0"/>
        <w:jc w:val="both"/>
        <w:rPr>
          <w:rFonts w:cs="Arial"/>
          <w:color w:val="000000" w:themeColor="text1"/>
          <w:sz w:val="24"/>
          <w:szCs w:val="24"/>
        </w:rPr>
      </w:pPr>
      <w:r>
        <w:rPr>
          <w:rFonts w:cs="Arial"/>
          <w:color w:val="000000" w:themeColor="text1"/>
          <w:sz w:val="24"/>
          <w:szCs w:val="24"/>
        </w:rPr>
        <w:t>E</w:t>
      </w:r>
      <w:r w:rsidR="004B1C18">
        <w:rPr>
          <w:rFonts w:cs="Arial"/>
          <w:color w:val="000000" w:themeColor="text1"/>
          <w:sz w:val="24"/>
          <w:szCs w:val="24"/>
        </w:rPr>
        <w:t>l acceso a oportunidades de desarrollo afecta las posibilidad</w:t>
      </w:r>
      <w:r w:rsidR="00CF36FA">
        <w:rPr>
          <w:rFonts w:cs="Arial"/>
          <w:color w:val="000000" w:themeColor="text1"/>
          <w:sz w:val="24"/>
          <w:szCs w:val="24"/>
        </w:rPr>
        <w:t xml:space="preserve">es de cambio en las familias, </w:t>
      </w:r>
      <w:r>
        <w:rPr>
          <w:rFonts w:cs="Arial"/>
          <w:color w:val="000000" w:themeColor="text1"/>
          <w:sz w:val="24"/>
          <w:szCs w:val="24"/>
        </w:rPr>
        <w:t>los seres humanos tenemos necesidades fundamentales, unas de tipo fisiológico y otras emocionales y de desarrollo.</w:t>
      </w:r>
    </w:p>
    <w:p w14:paraId="47C307F1" w14:textId="48425FC3" w:rsidR="00BE4BC2" w:rsidRDefault="00BE4BC2" w:rsidP="009F2DA1">
      <w:pPr>
        <w:spacing w:line="360" w:lineRule="auto"/>
        <w:ind w:left="0" w:right="0"/>
        <w:jc w:val="both"/>
        <w:rPr>
          <w:rFonts w:cs="Arial"/>
          <w:color w:val="000000" w:themeColor="text1"/>
          <w:sz w:val="24"/>
          <w:szCs w:val="24"/>
        </w:rPr>
      </w:pPr>
      <w:r>
        <w:rPr>
          <w:rFonts w:cs="Arial"/>
          <w:color w:val="000000" w:themeColor="text1"/>
          <w:sz w:val="24"/>
          <w:szCs w:val="24"/>
        </w:rPr>
        <w:t>Cuando las familias cuentan con pocas oportunidades de empleo, educación y demás derechos necesarios para su desarrollo integral y el de sus miembros, la dinámica familiar tiende a comenzar a limitarse a la mera supervivencia y a la satisfacción de necesidades básicas y fundamentales.</w:t>
      </w:r>
    </w:p>
    <w:p w14:paraId="45B21ADF" w14:textId="1DB9053A" w:rsidR="0068792E" w:rsidRPr="001B6D0C" w:rsidRDefault="0068792E" w:rsidP="009F2DA1">
      <w:pPr>
        <w:spacing w:line="360" w:lineRule="auto"/>
        <w:ind w:left="0" w:right="0"/>
        <w:jc w:val="both"/>
        <w:rPr>
          <w:rFonts w:cs="Arial"/>
          <w:color w:val="000000" w:themeColor="text1"/>
          <w:sz w:val="24"/>
          <w:szCs w:val="24"/>
        </w:rPr>
      </w:pPr>
      <w:r>
        <w:rPr>
          <w:rFonts w:cs="Arial"/>
          <w:color w:val="000000" w:themeColor="text1"/>
          <w:sz w:val="24"/>
          <w:szCs w:val="24"/>
        </w:rPr>
        <w:t>Viendo la situación de las familias en Colombia, en especial el de las familias vulnerables; desde una visión sistémica</w:t>
      </w:r>
      <w:r w:rsidR="0012451E">
        <w:rPr>
          <w:rFonts w:cs="Arial"/>
          <w:color w:val="000000" w:themeColor="text1"/>
          <w:sz w:val="24"/>
          <w:szCs w:val="24"/>
        </w:rPr>
        <w:t xml:space="preserve"> </w:t>
      </w:r>
      <w:r w:rsidR="00EA35C3">
        <w:rPr>
          <w:rFonts w:cs="Arial"/>
          <w:color w:val="000000" w:themeColor="text1"/>
          <w:sz w:val="24"/>
          <w:szCs w:val="24"/>
        </w:rPr>
        <w:t xml:space="preserve">desde la comprensión de </w:t>
      </w:r>
      <w:r w:rsidR="0012451E">
        <w:rPr>
          <w:rFonts w:cs="Arial"/>
          <w:color w:val="000000" w:themeColor="text1"/>
          <w:sz w:val="24"/>
          <w:szCs w:val="24"/>
        </w:rPr>
        <w:t xml:space="preserve">que </w:t>
      </w:r>
      <w:r w:rsidR="0012451E" w:rsidRPr="001B6D0C">
        <w:rPr>
          <w:rFonts w:cs="Arial"/>
          <w:color w:val="000000" w:themeColor="text1"/>
          <w:sz w:val="24"/>
          <w:szCs w:val="24"/>
        </w:rPr>
        <w:t xml:space="preserve">“La persona se encuentra inserta en un “sistema” siendo los miembros de ese sistema </w:t>
      </w:r>
      <w:r w:rsidR="0012451E" w:rsidRPr="001B6D0C">
        <w:rPr>
          <w:rFonts w:cs="Arial"/>
          <w:color w:val="000000" w:themeColor="text1"/>
          <w:sz w:val="24"/>
          <w:szCs w:val="24"/>
        </w:rPr>
        <w:lastRenderedPageBreak/>
        <w:t xml:space="preserve">interdependientes. Por tanto, un cambio en un miembro </w:t>
      </w:r>
      <w:r w:rsidR="00F448CF" w:rsidRPr="001B6D0C">
        <w:rPr>
          <w:rFonts w:cs="Arial"/>
          <w:color w:val="000000" w:themeColor="text1"/>
          <w:sz w:val="24"/>
          <w:szCs w:val="24"/>
        </w:rPr>
        <w:t>afecta a todos los miembros del sistema,”</w:t>
      </w:r>
      <w:r w:rsidR="00F448CF" w:rsidRPr="001B6D0C">
        <w:rPr>
          <w:rStyle w:val="Refdenotaalpie"/>
          <w:rFonts w:cs="Arial"/>
          <w:color w:val="000000" w:themeColor="text1"/>
          <w:sz w:val="24"/>
          <w:szCs w:val="24"/>
        </w:rPr>
        <w:footnoteReference w:id="88"/>
      </w:r>
    </w:p>
    <w:p w14:paraId="3560A5CA" w14:textId="09837427" w:rsidR="00BE4BC2" w:rsidRDefault="0068792E" w:rsidP="009F2DA1">
      <w:pPr>
        <w:spacing w:line="360" w:lineRule="auto"/>
        <w:ind w:left="0" w:right="0"/>
        <w:jc w:val="both"/>
        <w:rPr>
          <w:rFonts w:cs="Arial"/>
          <w:color w:val="000000" w:themeColor="text1"/>
          <w:sz w:val="24"/>
          <w:szCs w:val="24"/>
        </w:rPr>
      </w:pPr>
      <w:r>
        <w:rPr>
          <w:rFonts w:cs="Arial"/>
          <w:color w:val="000000" w:themeColor="text1"/>
          <w:sz w:val="24"/>
          <w:szCs w:val="24"/>
        </w:rPr>
        <w:t>Las familias deben auto gestionar los recursos que le permitan satisfacer sus necesidades, pero es el estado el que está llamado a garantizar a través de sus programas, que este acceso sea posible.</w:t>
      </w:r>
    </w:p>
    <w:p w14:paraId="1274458B" w14:textId="77777777" w:rsidR="0071778C" w:rsidRDefault="0068792E" w:rsidP="009F2DA1">
      <w:pPr>
        <w:spacing w:line="360" w:lineRule="auto"/>
        <w:ind w:left="0" w:right="0"/>
        <w:jc w:val="both"/>
        <w:rPr>
          <w:rFonts w:cs="Arial"/>
          <w:color w:val="000000" w:themeColor="text1"/>
          <w:sz w:val="24"/>
          <w:szCs w:val="24"/>
        </w:rPr>
      </w:pPr>
      <w:r>
        <w:rPr>
          <w:rFonts w:cs="Arial"/>
          <w:color w:val="000000" w:themeColor="text1"/>
          <w:sz w:val="24"/>
          <w:szCs w:val="24"/>
        </w:rPr>
        <w:t>En Colombia existen programas que le apuntan al mejoramiento de la calidad de vida de las familias, desde una visión asistencialista y desde la entrega de recursos económicos; que si bien no están de más, si no vienen acompañados de acceso equitativo a educación, salud, seguridad y vivienda digna, están llamados a convertirse en paños de agua fría, para una situación social que cada vez se hace más precaria y difícil.</w:t>
      </w:r>
      <w:r w:rsidR="0036576A">
        <w:rPr>
          <w:rFonts w:cs="Arial"/>
          <w:color w:val="000000" w:themeColor="text1"/>
          <w:sz w:val="24"/>
          <w:szCs w:val="24"/>
        </w:rPr>
        <w:t xml:space="preserve"> </w:t>
      </w:r>
    </w:p>
    <w:p w14:paraId="58467724" w14:textId="77777777" w:rsidR="00DF01DB" w:rsidRDefault="00DF01DB" w:rsidP="0071778C">
      <w:pPr>
        <w:spacing w:line="360" w:lineRule="auto"/>
        <w:ind w:left="2832" w:right="0"/>
        <w:jc w:val="both"/>
        <w:rPr>
          <w:rFonts w:cs="Arial"/>
          <w:b/>
          <w:i/>
          <w:color w:val="000000" w:themeColor="text1"/>
        </w:rPr>
      </w:pPr>
    </w:p>
    <w:p w14:paraId="2E799630" w14:textId="2C580E97" w:rsidR="0068792E" w:rsidRPr="00662216" w:rsidRDefault="0071778C" w:rsidP="001B6D0C">
      <w:pPr>
        <w:spacing w:line="240" w:lineRule="auto"/>
        <w:ind w:left="1276" w:right="1467"/>
        <w:jc w:val="both"/>
        <w:rPr>
          <w:rFonts w:cs="Arial"/>
          <w:color w:val="000000" w:themeColor="text1"/>
        </w:rPr>
      </w:pPr>
      <w:r w:rsidRPr="00662216">
        <w:rPr>
          <w:rFonts w:cs="Arial"/>
          <w:color w:val="000000" w:themeColor="text1"/>
        </w:rPr>
        <w:t>Los</w:t>
      </w:r>
      <w:r w:rsidR="0036576A" w:rsidRPr="00662216">
        <w:rPr>
          <w:rFonts w:cs="Arial"/>
          <w:color w:val="000000" w:themeColor="text1"/>
        </w:rPr>
        <w:t xml:space="preserve"> autodenominados “planes de inclusión social” no solo no cubren las necesidades básicas (En dirección a lo óptimo, objetivas y universales), sino tampoco los mínimos sociales (La más ínfima expresión), en términos de </w:t>
      </w:r>
      <w:r w:rsidRPr="00662216">
        <w:rPr>
          <w:rFonts w:cs="Arial"/>
          <w:color w:val="000000" w:themeColor="text1"/>
        </w:rPr>
        <w:t>mínimos</w:t>
      </w:r>
      <w:r w:rsidR="0036576A" w:rsidRPr="00662216">
        <w:rPr>
          <w:rFonts w:cs="Arial"/>
          <w:color w:val="000000" w:themeColor="text1"/>
        </w:rPr>
        <w:t xml:space="preserve"> de </w:t>
      </w:r>
      <w:r w:rsidRPr="00662216">
        <w:rPr>
          <w:rFonts w:cs="Arial"/>
          <w:color w:val="000000" w:themeColor="text1"/>
        </w:rPr>
        <w:t>subsistencia…</w:t>
      </w:r>
    </w:p>
    <w:p w14:paraId="7788B0F2" w14:textId="44E3D722" w:rsidR="0036576A" w:rsidRPr="00662216" w:rsidRDefault="0036576A" w:rsidP="001B6D0C">
      <w:pPr>
        <w:spacing w:line="240" w:lineRule="auto"/>
        <w:ind w:left="1276" w:right="1467"/>
        <w:jc w:val="both"/>
        <w:rPr>
          <w:rFonts w:cs="Arial"/>
          <w:color w:val="000000" w:themeColor="text1"/>
        </w:rPr>
      </w:pPr>
      <w:r w:rsidRPr="00662216">
        <w:rPr>
          <w:rFonts w:cs="Arial"/>
          <w:color w:val="000000" w:themeColor="text1"/>
        </w:rPr>
        <w:t xml:space="preserve">…son mecanismo de justicia distributiva (que distribuye beneficios y servicios a través de un fondo </w:t>
      </w:r>
      <w:r w:rsidR="0071778C" w:rsidRPr="00662216">
        <w:rPr>
          <w:rFonts w:cs="Arial"/>
          <w:color w:val="000000" w:themeColor="text1"/>
        </w:rPr>
        <w:t>público</w:t>
      </w:r>
      <w:r w:rsidRPr="00662216">
        <w:rPr>
          <w:rFonts w:cs="Arial"/>
          <w:color w:val="000000" w:themeColor="text1"/>
        </w:rPr>
        <w:t xml:space="preserve"> constitutivo para ese fin)</w:t>
      </w:r>
      <w:r w:rsidR="0071778C" w:rsidRPr="00662216">
        <w:rPr>
          <w:rFonts w:cs="Arial"/>
          <w:color w:val="000000" w:themeColor="text1"/>
        </w:rPr>
        <w:t xml:space="preserve"> y no redistributiva. Se trata de políticas que no alcanzan a problematizar las necesidades sociales para convertirlas en </w:t>
      </w:r>
      <w:r w:rsidR="001B6D0C">
        <w:rPr>
          <w:rFonts w:cs="Arial"/>
          <w:color w:val="000000" w:themeColor="text1"/>
        </w:rPr>
        <w:t>cuestiones de prioridad pública.</w:t>
      </w:r>
      <w:r w:rsidR="0071778C" w:rsidRPr="00662216">
        <w:rPr>
          <w:rStyle w:val="Refdenotaalpie"/>
          <w:rFonts w:cs="Arial"/>
          <w:color w:val="000000" w:themeColor="text1"/>
        </w:rPr>
        <w:footnoteReference w:id="89"/>
      </w:r>
    </w:p>
    <w:p w14:paraId="22557D84" w14:textId="77777777" w:rsidR="00DF01DB" w:rsidRDefault="00DF01DB" w:rsidP="009F2DA1">
      <w:pPr>
        <w:spacing w:line="360" w:lineRule="auto"/>
        <w:ind w:left="0" w:right="0"/>
        <w:jc w:val="both"/>
        <w:rPr>
          <w:rFonts w:cs="Arial"/>
          <w:color w:val="000000" w:themeColor="text1"/>
          <w:sz w:val="24"/>
          <w:szCs w:val="24"/>
        </w:rPr>
      </w:pPr>
    </w:p>
    <w:p w14:paraId="0669C5D2" w14:textId="1926912E" w:rsidR="00A9774D" w:rsidRDefault="003E5FAA" w:rsidP="009F2DA1">
      <w:pPr>
        <w:spacing w:line="360" w:lineRule="auto"/>
        <w:ind w:left="0" w:right="0"/>
        <w:jc w:val="both"/>
        <w:rPr>
          <w:rFonts w:cs="Arial"/>
          <w:color w:val="000000" w:themeColor="text1"/>
          <w:sz w:val="24"/>
          <w:szCs w:val="24"/>
        </w:rPr>
      </w:pPr>
      <w:r>
        <w:rPr>
          <w:rFonts w:cs="Arial"/>
          <w:color w:val="000000" w:themeColor="text1"/>
          <w:sz w:val="24"/>
          <w:szCs w:val="24"/>
        </w:rPr>
        <w:t xml:space="preserve">Compréndase de la siguiente manera: </w:t>
      </w:r>
      <w:r w:rsidR="00A9774D">
        <w:rPr>
          <w:rFonts w:cs="Arial"/>
          <w:color w:val="000000" w:themeColor="text1"/>
          <w:sz w:val="24"/>
          <w:szCs w:val="24"/>
        </w:rPr>
        <w:t xml:space="preserve">si el estado colombiano </w:t>
      </w:r>
      <w:r w:rsidR="00E535B8">
        <w:rPr>
          <w:rFonts w:cs="Arial"/>
          <w:color w:val="000000" w:themeColor="text1"/>
          <w:sz w:val="24"/>
          <w:szCs w:val="24"/>
        </w:rPr>
        <w:t xml:space="preserve">no encamina sus iniciativas a diseñar programas de desarrollo social, con un verdadero sentido social </w:t>
      </w:r>
      <w:r>
        <w:rPr>
          <w:rFonts w:cs="Arial"/>
          <w:color w:val="000000" w:themeColor="text1"/>
          <w:sz w:val="24"/>
          <w:szCs w:val="24"/>
        </w:rPr>
        <w:t xml:space="preserve">y </w:t>
      </w:r>
      <w:r w:rsidR="00E535B8">
        <w:rPr>
          <w:rFonts w:cs="Arial"/>
          <w:color w:val="000000" w:themeColor="text1"/>
          <w:sz w:val="24"/>
          <w:szCs w:val="24"/>
        </w:rPr>
        <w:t xml:space="preserve">desarrollista, Las diferentes instituciones no podrán llegar hasta las familias y satisfacer sus necesidades de forma efectiva. Una familia con necesidades fundamentales insatisfechas, se encontrara dentro de un contexto de pobreza económico y educativo, luchando por garantizar la supervivencia de su </w:t>
      </w:r>
      <w:r w:rsidR="00E535B8">
        <w:rPr>
          <w:rFonts w:cs="Arial"/>
          <w:color w:val="000000" w:themeColor="text1"/>
          <w:sz w:val="24"/>
          <w:szCs w:val="24"/>
        </w:rPr>
        <w:lastRenderedPageBreak/>
        <w:t>grupo, utilizando las herramientas y recursos que encuentre dentro de su contexto inmediato y si este contesto responde al de pobreza, violencia y delito; las opciones para la familia estarán mayormente orientadas de manera negativa y cuando no</w:t>
      </w:r>
      <w:r>
        <w:rPr>
          <w:rFonts w:cs="Arial"/>
          <w:color w:val="000000" w:themeColor="text1"/>
          <w:sz w:val="24"/>
          <w:szCs w:val="24"/>
        </w:rPr>
        <w:t>,</w:t>
      </w:r>
      <w:r w:rsidR="00E535B8">
        <w:rPr>
          <w:rFonts w:cs="Arial"/>
          <w:color w:val="000000" w:themeColor="text1"/>
          <w:sz w:val="24"/>
          <w:szCs w:val="24"/>
        </w:rPr>
        <w:t xml:space="preserve"> significaran un sobre esfuerzo para la familia, que competirá por los recursos en un sistema social de producci</w:t>
      </w:r>
      <w:r>
        <w:rPr>
          <w:rFonts w:cs="Arial"/>
          <w:color w:val="000000" w:themeColor="text1"/>
          <w:sz w:val="24"/>
          <w:szCs w:val="24"/>
        </w:rPr>
        <w:t>ón y consumo sin herramientas para competir de manera justa e igualitaria o cu</w:t>
      </w:r>
      <w:r w:rsidR="009417A2">
        <w:rPr>
          <w:rFonts w:cs="Arial"/>
          <w:color w:val="000000" w:themeColor="text1"/>
          <w:sz w:val="24"/>
          <w:szCs w:val="24"/>
        </w:rPr>
        <w:t xml:space="preserve">ando no por lo menos equitativa, dando como resultado una familia con pobreza económica, que por </w:t>
      </w:r>
      <w:r w:rsidR="001C62CB">
        <w:rPr>
          <w:rFonts w:cs="Arial"/>
          <w:color w:val="000000" w:themeColor="text1"/>
          <w:sz w:val="24"/>
          <w:szCs w:val="24"/>
        </w:rPr>
        <w:t>tal</w:t>
      </w:r>
      <w:r w:rsidR="009417A2">
        <w:rPr>
          <w:rFonts w:cs="Arial"/>
          <w:color w:val="000000" w:themeColor="text1"/>
          <w:sz w:val="24"/>
          <w:szCs w:val="24"/>
        </w:rPr>
        <w:t xml:space="preserve"> motivo no </w:t>
      </w:r>
      <w:r w:rsidR="001C62CB">
        <w:rPr>
          <w:rFonts w:cs="Arial"/>
          <w:color w:val="000000" w:themeColor="text1"/>
          <w:sz w:val="24"/>
          <w:szCs w:val="24"/>
        </w:rPr>
        <w:t>contaría</w:t>
      </w:r>
      <w:r w:rsidR="009417A2">
        <w:rPr>
          <w:rFonts w:cs="Arial"/>
          <w:color w:val="000000" w:themeColor="text1"/>
          <w:sz w:val="24"/>
          <w:szCs w:val="24"/>
        </w:rPr>
        <w:t xml:space="preserve"> con recursos suficientes para afrontar sus problemas.</w:t>
      </w:r>
    </w:p>
    <w:p w14:paraId="7F902845" w14:textId="736E64E4" w:rsidR="00AD58A8" w:rsidRPr="00662216" w:rsidRDefault="00EA35C3" w:rsidP="009F2DA1">
      <w:pPr>
        <w:spacing w:line="360" w:lineRule="auto"/>
        <w:ind w:left="0" w:right="0"/>
        <w:jc w:val="both"/>
        <w:rPr>
          <w:rFonts w:cs="Arial"/>
          <w:i/>
          <w:color w:val="000000" w:themeColor="text1"/>
          <w:sz w:val="24"/>
          <w:szCs w:val="24"/>
        </w:rPr>
      </w:pPr>
      <w:r>
        <w:rPr>
          <w:rFonts w:cs="Arial"/>
          <w:color w:val="000000" w:themeColor="text1"/>
          <w:sz w:val="24"/>
          <w:szCs w:val="24"/>
        </w:rPr>
        <w:t xml:space="preserve">La pobreza no necesariamente debe generar delincuencia, pero si </w:t>
      </w:r>
      <w:r w:rsidR="00F0506D">
        <w:rPr>
          <w:rFonts w:cs="Arial"/>
          <w:color w:val="000000" w:themeColor="text1"/>
          <w:sz w:val="24"/>
          <w:szCs w:val="24"/>
        </w:rPr>
        <w:t>están</w:t>
      </w:r>
      <w:r>
        <w:rPr>
          <w:rFonts w:cs="Arial"/>
          <w:color w:val="000000" w:themeColor="text1"/>
          <w:sz w:val="24"/>
          <w:szCs w:val="24"/>
        </w:rPr>
        <w:t xml:space="preserve">  en algunos casos relacionadas</w:t>
      </w:r>
      <w:r w:rsidR="00F0506D">
        <w:rPr>
          <w:rFonts w:cs="Arial"/>
          <w:color w:val="000000" w:themeColor="text1"/>
          <w:sz w:val="24"/>
          <w:szCs w:val="24"/>
        </w:rPr>
        <w:t xml:space="preserve">, la cada vez más necesaria intervención de las ciencias sociales, en el fuero penal </w:t>
      </w:r>
      <w:r w:rsidR="00F0506D" w:rsidRPr="00662216">
        <w:rPr>
          <w:rFonts w:cs="Arial"/>
          <w:color w:val="000000" w:themeColor="text1"/>
          <w:sz w:val="24"/>
          <w:szCs w:val="24"/>
        </w:rPr>
        <w:t>“da cuenta del impacto de la pobreza sobre el comportamiento social y de cómo las cárceles son cada vez más depósitos de pobreza. También son indicadores de la precarización que muestra el delito en el actual contexto de vulnerabilidad y exclusión y del “rol socializador que ejerce el trabajo como potente inhibidor de la realización de actividades delictivas, aun en situaciones</w:t>
      </w:r>
      <w:r w:rsidR="00662216">
        <w:rPr>
          <w:rFonts w:cs="Arial"/>
          <w:color w:val="000000" w:themeColor="text1"/>
          <w:sz w:val="24"/>
          <w:szCs w:val="24"/>
        </w:rPr>
        <w:t xml:space="preserve"> de profunda necesidad</w:t>
      </w:r>
      <w:r w:rsidR="00F0506D" w:rsidRPr="00662216">
        <w:rPr>
          <w:rFonts w:cs="Arial"/>
          <w:color w:val="000000" w:themeColor="text1"/>
          <w:sz w:val="24"/>
          <w:szCs w:val="24"/>
        </w:rPr>
        <w:t>“</w:t>
      </w:r>
      <w:r w:rsidR="00662216">
        <w:rPr>
          <w:rFonts w:cs="Arial"/>
          <w:color w:val="000000" w:themeColor="text1"/>
          <w:sz w:val="24"/>
          <w:szCs w:val="24"/>
        </w:rPr>
        <w:t>.</w:t>
      </w:r>
      <w:r w:rsidR="00B201C6" w:rsidRPr="00662216">
        <w:rPr>
          <w:rStyle w:val="Refdenotaalpie"/>
          <w:rFonts w:cs="Arial"/>
          <w:color w:val="000000" w:themeColor="text1"/>
          <w:sz w:val="24"/>
          <w:szCs w:val="24"/>
        </w:rPr>
        <w:footnoteReference w:id="90"/>
      </w:r>
      <w:r w:rsidR="00AD58A8">
        <w:rPr>
          <w:rFonts w:cs="Arial"/>
          <w:i/>
          <w:color w:val="000000" w:themeColor="text1"/>
        </w:rPr>
        <w:t xml:space="preserve"> </w:t>
      </w:r>
      <w:r w:rsidR="00AD58A8" w:rsidRPr="001926BB">
        <w:rPr>
          <w:rFonts w:cs="Arial"/>
          <w:color w:val="000000" w:themeColor="text1"/>
          <w:sz w:val="24"/>
          <w:szCs w:val="24"/>
        </w:rPr>
        <w:t xml:space="preserve">“Comprender y hacer comprender esto significara caminar hacia un mayor respeto por los derechos humanos, en cuya omisión y violación se </w:t>
      </w:r>
      <w:r w:rsidR="00662216" w:rsidRPr="001926BB">
        <w:rPr>
          <w:rFonts w:cs="Arial"/>
          <w:color w:val="000000" w:themeColor="text1"/>
          <w:sz w:val="24"/>
          <w:szCs w:val="24"/>
        </w:rPr>
        <w:t>encuentra la génesis del delito”.</w:t>
      </w:r>
      <w:r w:rsidR="00AD58A8" w:rsidRPr="001926BB">
        <w:rPr>
          <w:rStyle w:val="Refdenotaalpie"/>
          <w:rFonts w:cs="Arial"/>
          <w:color w:val="000000" w:themeColor="text1"/>
          <w:sz w:val="24"/>
          <w:szCs w:val="24"/>
        </w:rPr>
        <w:footnoteReference w:id="91"/>
      </w:r>
    </w:p>
    <w:p w14:paraId="433E8B12" w14:textId="2B1EF3D9" w:rsidR="00BC777A" w:rsidRPr="009417A2" w:rsidRDefault="00BC777A" w:rsidP="009F2DA1">
      <w:pPr>
        <w:spacing w:line="360" w:lineRule="auto"/>
        <w:ind w:left="0" w:right="0"/>
        <w:jc w:val="both"/>
        <w:rPr>
          <w:rFonts w:cs="Arial"/>
          <w:color w:val="000000" w:themeColor="text1"/>
          <w:sz w:val="24"/>
          <w:szCs w:val="24"/>
        </w:rPr>
      </w:pPr>
      <w:r w:rsidRPr="009417A2">
        <w:rPr>
          <w:rFonts w:cs="Arial"/>
          <w:color w:val="000000" w:themeColor="text1"/>
          <w:sz w:val="24"/>
          <w:szCs w:val="24"/>
        </w:rPr>
        <w:t xml:space="preserve">Considerado lo anterior las políticas neoliberales que rigen el actual sistema social colombiano, </w:t>
      </w:r>
      <w:r w:rsidR="009417A2" w:rsidRPr="009417A2">
        <w:rPr>
          <w:rFonts w:cs="Arial"/>
          <w:color w:val="000000" w:themeColor="text1"/>
          <w:sz w:val="24"/>
          <w:szCs w:val="24"/>
        </w:rPr>
        <w:t>dejan al descubierto un estado ausente que espera lo mejor de los pobres, ofreciéndole políticas de protección pública mínimas.</w:t>
      </w:r>
    </w:p>
    <w:p w14:paraId="44BCF7D6" w14:textId="0322A106" w:rsidR="00DF01DB" w:rsidRPr="005724C5" w:rsidRDefault="009417A2" w:rsidP="005724C5">
      <w:pPr>
        <w:spacing w:line="360" w:lineRule="auto"/>
        <w:ind w:left="0" w:right="0"/>
        <w:jc w:val="both"/>
        <w:rPr>
          <w:rFonts w:cs="Arial"/>
          <w:i/>
          <w:color w:val="000000" w:themeColor="text1"/>
        </w:rPr>
      </w:pPr>
      <w:r w:rsidRPr="009417A2">
        <w:rPr>
          <w:rFonts w:cs="Arial"/>
          <w:color w:val="000000" w:themeColor="text1"/>
          <w:sz w:val="24"/>
          <w:szCs w:val="24"/>
        </w:rPr>
        <w:t>Una familia con dinámicas conflictivas, puede generar un adolescente con problemas conductuales, que a su vez podría llevarlo  a estar en conflicto con la ley</w:t>
      </w:r>
      <w:r w:rsidRPr="009417A2">
        <w:rPr>
          <w:rFonts w:cs="Arial"/>
          <w:i/>
          <w:color w:val="000000" w:themeColor="text1"/>
        </w:rPr>
        <w:t>.</w:t>
      </w:r>
    </w:p>
    <w:p w14:paraId="207CA024" w14:textId="77777777" w:rsidR="00DF01DB" w:rsidRDefault="00DF01DB" w:rsidP="00384777">
      <w:pPr>
        <w:pStyle w:val="Ttulo1"/>
        <w:spacing w:line="360" w:lineRule="auto"/>
        <w:ind w:left="0"/>
        <w:jc w:val="center"/>
        <w:rPr>
          <w:rFonts w:ascii="Arial" w:hAnsi="Arial" w:cs="Arial"/>
          <w:b/>
          <w:color w:val="000000" w:themeColor="text1"/>
          <w:sz w:val="24"/>
          <w:szCs w:val="24"/>
        </w:rPr>
      </w:pPr>
    </w:p>
    <w:p w14:paraId="0A7040EB" w14:textId="0F772EE5" w:rsidR="00384777" w:rsidRPr="00384777" w:rsidRDefault="005B534A" w:rsidP="00384777">
      <w:pPr>
        <w:pStyle w:val="Ttulo1"/>
        <w:spacing w:line="360" w:lineRule="auto"/>
        <w:ind w:left="0"/>
        <w:jc w:val="center"/>
        <w:rPr>
          <w:rFonts w:ascii="Arial" w:hAnsi="Arial" w:cs="Arial"/>
          <w:b/>
          <w:color w:val="000000" w:themeColor="text1"/>
          <w:sz w:val="24"/>
          <w:szCs w:val="24"/>
        </w:rPr>
      </w:pPr>
      <w:bookmarkStart w:id="53" w:name="_Toc13141942"/>
      <w:r>
        <w:rPr>
          <w:rFonts w:ascii="Arial" w:hAnsi="Arial" w:cs="Arial"/>
          <w:b/>
          <w:color w:val="000000" w:themeColor="text1"/>
          <w:sz w:val="24"/>
          <w:szCs w:val="24"/>
        </w:rPr>
        <w:t xml:space="preserve">4.4 </w:t>
      </w:r>
      <w:r w:rsidR="00BC40F1">
        <w:rPr>
          <w:rFonts w:ascii="Arial" w:hAnsi="Arial" w:cs="Arial"/>
          <w:b/>
          <w:color w:val="000000" w:themeColor="text1"/>
          <w:sz w:val="24"/>
          <w:szCs w:val="24"/>
        </w:rPr>
        <w:t>PRESUPUESTO, REDES DE APOYO COMUNITARIO Y REINCIDENCIA</w:t>
      </w:r>
      <w:r w:rsidR="00EE449A" w:rsidRPr="00EE449A">
        <w:rPr>
          <w:rFonts w:ascii="Arial" w:hAnsi="Arial" w:cs="Arial"/>
          <w:b/>
          <w:color w:val="000000" w:themeColor="text1"/>
          <w:sz w:val="24"/>
          <w:szCs w:val="24"/>
        </w:rPr>
        <w:t>.</w:t>
      </w:r>
      <w:bookmarkEnd w:id="53"/>
    </w:p>
    <w:p w14:paraId="3902F6F8" w14:textId="77777777" w:rsidR="00E32F2D" w:rsidRDefault="00E32F2D" w:rsidP="00E32F2D">
      <w:pPr>
        <w:rPr>
          <w:rFonts w:cs="Arial"/>
          <w:color w:val="000000" w:themeColor="text1"/>
          <w:sz w:val="24"/>
          <w:szCs w:val="24"/>
        </w:rPr>
      </w:pPr>
    </w:p>
    <w:p w14:paraId="41C96501" w14:textId="0B7CC7DC" w:rsidR="00E32F2D" w:rsidRDefault="00E32F2D" w:rsidP="00EE6CC0">
      <w:pPr>
        <w:spacing w:line="240" w:lineRule="auto"/>
        <w:ind w:left="3540"/>
        <w:jc w:val="both"/>
        <w:rPr>
          <w:b/>
          <w:i/>
        </w:rPr>
      </w:pPr>
      <w:r w:rsidRPr="00E32F2D">
        <w:rPr>
          <w:b/>
          <w:i/>
        </w:rPr>
        <w:t xml:space="preserve">“… La falta de más recurso humano, entonces siempre queda sobre cargada, acá en ICBF, teníamos como mil y pico de procesos en cada defensoría, lo que era un imposible de hacer; ese es uno de los obstáculos; pero también es un obstáculo y está relacionado más bien con el SRPA  y es el hecho de que no todas las instituciones tienen el mismo grado de capacitación, ni el mismo grado de compromiso frente a la problemática de los muchachos, por ejemplo, hay profesionales de las distintas instituciones del SRPA que dicen “ay si la audiencia rápido para salir de ese </w:t>
      </w:r>
      <w:proofErr w:type="spellStart"/>
      <w:r w:rsidRPr="00E32F2D">
        <w:rPr>
          <w:b/>
          <w:i/>
        </w:rPr>
        <w:t>pelao</w:t>
      </w:r>
      <w:proofErr w:type="spellEnd"/>
      <w:r w:rsidRPr="00E32F2D">
        <w:rPr>
          <w:b/>
          <w:i/>
        </w:rPr>
        <w:t>”, el objetivo no es que el muchacho se mejore, sino cumplir con la audiencia, para cumplir con las estadísticas. No pasa en todo, pero si hay muchas instituciones que son así.”</w:t>
      </w:r>
    </w:p>
    <w:p w14:paraId="7A7A861B" w14:textId="1523EEEB" w:rsidR="00E32F2D" w:rsidRPr="00E32F2D" w:rsidRDefault="00B37350" w:rsidP="00EE6CC0">
      <w:pPr>
        <w:spacing w:line="240" w:lineRule="auto"/>
        <w:ind w:left="3540"/>
        <w:jc w:val="right"/>
        <w:rPr>
          <w:b/>
          <w:i/>
        </w:rPr>
      </w:pPr>
      <w:r>
        <w:rPr>
          <w:b/>
          <w:i/>
        </w:rPr>
        <w:t>Asesora</w:t>
      </w:r>
      <w:r w:rsidR="00E32F2D">
        <w:rPr>
          <w:b/>
          <w:i/>
        </w:rPr>
        <w:t xml:space="preserve"> técnica de Fundación Pactos</w:t>
      </w:r>
      <w:r w:rsidR="00DC2927">
        <w:rPr>
          <w:b/>
          <w:i/>
        </w:rPr>
        <w:t xml:space="preserve"> (Anexo 3)</w:t>
      </w:r>
    </w:p>
    <w:p w14:paraId="5AE018C4" w14:textId="77777777" w:rsidR="005F3485" w:rsidRDefault="005F3485" w:rsidP="009F2DA1">
      <w:pPr>
        <w:spacing w:line="360" w:lineRule="auto"/>
        <w:ind w:left="0"/>
        <w:rPr>
          <w:sz w:val="24"/>
          <w:szCs w:val="24"/>
        </w:rPr>
      </w:pPr>
    </w:p>
    <w:p w14:paraId="4E33BCD9" w14:textId="2D9662E9" w:rsidR="00E32F2D" w:rsidRPr="005F3485" w:rsidRDefault="007A73AB" w:rsidP="005F3485">
      <w:pPr>
        <w:spacing w:line="360" w:lineRule="auto"/>
        <w:ind w:left="0"/>
        <w:jc w:val="both"/>
        <w:rPr>
          <w:sz w:val="24"/>
          <w:szCs w:val="24"/>
        </w:rPr>
      </w:pPr>
      <w:r w:rsidRPr="005F3485">
        <w:rPr>
          <w:sz w:val="24"/>
          <w:szCs w:val="24"/>
        </w:rPr>
        <w:t>El análisis de estos factores está considerado en el primer objetivo específico de esta investigación, se considerara la integralidad de la atención y la forma como se lleva a cabo el trabajo institucional.</w:t>
      </w:r>
    </w:p>
    <w:p w14:paraId="3B1AB94B" w14:textId="41B26120" w:rsidR="009F2DA1" w:rsidRPr="005F3485" w:rsidRDefault="009F2DA1" w:rsidP="005F3485">
      <w:pPr>
        <w:spacing w:line="360" w:lineRule="auto"/>
        <w:ind w:left="0"/>
        <w:jc w:val="both"/>
        <w:rPr>
          <w:sz w:val="24"/>
          <w:szCs w:val="24"/>
        </w:rPr>
      </w:pPr>
      <w:r w:rsidRPr="005F3485">
        <w:rPr>
          <w:sz w:val="24"/>
          <w:szCs w:val="24"/>
        </w:rPr>
        <w:t>Según lo manifestado por los adolescentes, sus familias, los profesionales de Fundación Pactos y según lo observado durante el desarrollo de la investigación; se encuentra lo siguiente:</w:t>
      </w:r>
    </w:p>
    <w:p w14:paraId="1063048D" w14:textId="324BD573" w:rsidR="009F2DA1" w:rsidRPr="005F3485" w:rsidRDefault="00E32F2D" w:rsidP="005F3485">
      <w:pPr>
        <w:spacing w:line="360" w:lineRule="auto"/>
        <w:ind w:left="0"/>
        <w:jc w:val="both"/>
        <w:rPr>
          <w:sz w:val="24"/>
          <w:szCs w:val="24"/>
        </w:rPr>
      </w:pPr>
      <w:r w:rsidRPr="005F3485">
        <w:rPr>
          <w:sz w:val="24"/>
          <w:szCs w:val="24"/>
        </w:rPr>
        <w:t xml:space="preserve">Las familias y los adolescentes manifiestan haber recibido buen trato durante su permanencia en Fundación Pactos, reconocen que la atención es humana y acertada, identifican unos descontentos en la atención, pero logran identificar que no es problema del operador, sino de las fallas que hay en el trabajo sistémico con otras instituciones y organizaciones como son </w:t>
      </w:r>
      <w:r w:rsidR="005D4C8C" w:rsidRPr="005F3485">
        <w:rPr>
          <w:sz w:val="24"/>
          <w:szCs w:val="24"/>
        </w:rPr>
        <w:t>las de salud y educación entre otras.</w:t>
      </w:r>
    </w:p>
    <w:p w14:paraId="1EE2A978" w14:textId="77777777" w:rsidR="00142033" w:rsidRPr="00142033" w:rsidRDefault="00142033" w:rsidP="0027258C">
      <w:pPr>
        <w:spacing w:line="240" w:lineRule="auto"/>
        <w:ind w:left="3540"/>
        <w:jc w:val="both"/>
        <w:rPr>
          <w:b/>
          <w:i/>
        </w:rPr>
      </w:pPr>
      <w:r w:rsidRPr="00142033">
        <w:rPr>
          <w:b/>
          <w:i/>
        </w:rPr>
        <w:t xml:space="preserve">“La verdad señorita, yo no tengo quejas de la gente de aquí, a veces los formadores nos regañan, </w:t>
      </w:r>
      <w:r w:rsidRPr="00142033">
        <w:rPr>
          <w:b/>
          <w:i/>
        </w:rPr>
        <w:lastRenderedPageBreak/>
        <w:t>porque alguno de los pelaos no hace caso, pero eso es normal, ellos están para cuidarnos.”</w:t>
      </w:r>
    </w:p>
    <w:p w14:paraId="788C1304" w14:textId="585C6DF6" w:rsidR="00142033" w:rsidRDefault="00142033" w:rsidP="0027258C">
      <w:pPr>
        <w:spacing w:line="240" w:lineRule="auto"/>
        <w:ind w:left="3540"/>
        <w:jc w:val="right"/>
        <w:rPr>
          <w:b/>
          <w:i/>
        </w:rPr>
      </w:pPr>
      <w:r w:rsidRPr="00142033">
        <w:rPr>
          <w:b/>
          <w:i/>
        </w:rPr>
        <w:t>Adolescente reincidente, 15 años</w:t>
      </w:r>
      <w:r w:rsidR="00DC2927">
        <w:rPr>
          <w:b/>
          <w:i/>
        </w:rPr>
        <w:t xml:space="preserve"> (Anexo 2)</w:t>
      </w:r>
    </w:p>
    <w:p w14:paraId="65154DE6" w14:textId="77777777" w:rsidR="000F292E" w:rsidRPr="00142033" w:rsidRDefault="000F292E" w:rsidP="0027258C">
      <w:pPr>
        <w:spacing w:line="240" w:lineRule="auto"/>
        <w:ind w:left="3540"/>
        <w:jc w:val="right"/>
        <w:rPr>
          <w:b/>
          <w:i/>
        </w:rPr>
      </w:pPr>
    </w:p>
    <w:p w14:paraId="552B3CF9" w14:textId="165FBBE7" w:rsidR="000F292E" w:rsidRPr="000F292E" w:rsidRDefault="000F292E" w:rsidP="0027258C">
      <w:pPr>
        <w:spacing w:line="240" w:lineRule="auto"/>
        <w:ind w:left="3540"/>
        <w:rPr>
          <w:b/>
          <w:i/>
        </w:rPr>
      </w:pPr>
      <w:r w:rsidRPr="000F292E">
        <w:rPr>
          <w:b/>
          <w:i/>
        </w:rPr>
        <w:t xml:space="preserve">“Me siento bien, aquí tratan a uno </w:t>
      </w:r>
      <w:r w:rsidR="00DC2927" w:rsidRPr="000F292E">
        <w:rPr>
          <w:b/>
          <w:i/>
        </w:rPr>
        <w:t>bien…”</w:t>
      </w:r>
    </w:p>
    <w:p w14:paraId="37031EFE" w14:textId="31DA05B2" w:rsidR="00DF01DB" w:rsidRDefault="000F292E" w:rsidP="00DC2927">
      <w:pPr>
        <w:spacing w:line="240" w:lineRule="auto"/>
        <w:ind w:left="3540"/>
        <w:jc w:val="right"/>
      </w:pPr>
      <w:r w:rsidRPr="000F292E">
        <w:rPr>
          <w:b/>
          <w:i/>
        </w:rPr>
        <w:t>Adolescente reincidente, 16 años</w:t>
      </w:r>
      <w:r w:rsidR="00DC2927">
        <w:rPr>
          <w:b/>
          <w:i/>
        </w:rPr>
        <w:t xml:space="preserve"> (Anexo2)</w:t>
      </w:r>
      <w:r>
        <w:t xml:space="preserve"> </w:t>
      </w:r>
    </w:p>
    <w:p w14:paraId="14193976" w14:textId="77777777" w:rsidR="00DC2927" w:rsidRPr="00DC2927" w:rsidRDefault="00DC2927" w:rsidP="00DC2927">
      <w:pPr>
        <w:spacing w:line="240" w:lineRule="auto"/>
        <w:ind w:left="3540"/>
        <w:jc w:val="right"/>
      </w:pPr>
    </w:p>
    <w:p w14:paraId="6547A000" w14:textId="14FD1DBA" w:rsidR="00DC2927" w:rsidRDefault="005F3485" w:rsidP="00AB512F">
      <w:pPr>
        <w:spacing w:line="360" w:lineRule="auto"/>
        <w:ind w:left="0"/>
        <w:jc w:val="both"/>
        <w:rPr>
          <w:sz w:val="24"/>
          <w:szCs w:val="24"/>
        </w:rPr>
      </w:pPr>
      <w:r>
        <w:rPr>
          <w:sz w:val="24"/>
          <w:szCs w:val="24"/>
        </w:rPr>
        <w:t>A través de los discursos se logra establecer que los inconvenientes de la atenci</w:t>
      </w:r>
      <w:r w:rsidR="00096C0A">
        <w:rPr>
          <w:sz w:val="24"/>
          <w:szCs w:val="24"/>
        </w:rPr>
        <w:t>ón se presentan en dos aspectos y</w:t>
      </w:r>
      <w:r>
        <w:rPr>
          <w:sz w:val="24"/>
          <w:szCs w:val="24"/>
        </w:rPr>
        <w:t xml:space="preserve"> que </w:t>
      </w:r>
      <w:r w:rsidR="00096C0A">
        <w:rPr>
          <w:sz w:val="24"/>
          <w:szCs w:val="24"/>
        </w:rPr>
        <w:t xml:space="preserve">estos </w:t>
      </w:r>
      <w:r>
        <w:rPr>
          <w:sz w:val="24"/>
          <w:szCs w:val="24"/>
        </w:rPr>
        <w:t xml:space="preserve">responden al diseño con el que </w:t>
      </w:r>
      <w:r w:rsidR="00096C0A">
        <w:rPr>
          <w:sz w:val="24"/>
          <w:szCs w:val="24"/>
        </w:rPr>
        <w:t>está pensado el SRPA y no con el buen desempeño de las</w:t>
      </w:r>
      <w:r>
        <w:rPr>
          <w:sz w:val="24"/>
          <w:szCs w:val="24"/>
        </w:rPr>
        <w:t xml:space="preserve"> funciones y procesos </w:t>
      </w:r>
      <w:r w:rsidR="00096C0A">
        <w:rPr>
          <w:sz w:val="24"/>
          <w:szCs w:val="24"/>
        </w:rPr>
        <w:t>establecidos para el operador; esos  inconvenientes  fueron que</w:t>
      </w:r>
      <w:r w:rsidR="003D2538">
        <w:rPr>
          <w:sz w:val="24"/>
          <w:szCs w:val="24"/>
        </w:rPr>
        <w:t>,</w:t>
      </w:r>
      <w:r w:rsidR="00096C0A">
        <w:rPr>
          <w:sz w:val="24"/>
          <w:szCs w:val="24"/>
        </w:rPr>
        <w:t xml:space="preserve"> el equipo psicosocial cuenta con poco tiempo para la </w:t>
      </w:r>
      <w:r w:rsidR="00C55C95">
        <w:rPr>
          <w:sz w:val="24"/>
          <w:szCs w:val="24"/>
        </w:rPr>
        <w:t>a</w:t>
      </w:r>
      <w:r w:rsidR="00096C0A">
        <w:rPr>
          <w:sz w:val="24"/>
          <w:szCs w:val="24"/>
        </w:rPr>
        <w:t>tención emergente a familias y que habitualmente la atención solo es posible  con citas programadas</w:t>
      </w:r>
      <w:r w:rsidR="003D2538">
        <w:rPr>
          <w:sz w:val="24"/>
          <w:szCs w:val="24"/>
        </w:rPr>
        <w:t>.</w:t>
      </w:r>
    </w:p>
    <w:p w14:paraId="6C09E5AE" w14:textId="231FA91D" w:rsidR="003D2538" w:rsidRDefault="003D2538" w:rsidP="0027258C">
      <w:pPr>
        <w:spacing w:line="240" w:lineRule="auto"/>
        <w:ind w:left="3540"/>
        <w:jc w:val="both"/>
        <w:rPr>
          <w:b/>
          <w:i/>
        </w:rPr>
      </w:pPr>
      <w:r>
        <w:rPr>
          <w:sz w:val="24"/>
          <w:szCs w:val="24"/>
        </w:rPr>
        <w:t>“</w:t>
      </w:r>
      <w:r w:rsidRPr="003D2538">
        <w:rPr>
          <w:b/>
          <w:i/>
        </w:rPr>
        <w:t>Yo no tengo quejas, de verdad, me han tratado muy bien; lo único es que es muy difícil conseguir una cita con la psicóloga y la trabajadora social, yo creo que es porque están muy ocupadas, siempre las veo corriendo.”</w:t>
      </w:r>
    </w:p>
    <w:p w14:paraId="0DC8CF84" w14:textId="26BE1566" w:rsidR="00DF01DB" w:rsidRDefault="003D2538" w:rsidP="00DC2927">
      <w:pPr>
        <w:spacing w:line="240" w:lineRule="auto"/>
        <w:ind w:left="3540"/>
        <w:jc w:val="right"/>
        <w:rPr>
          <w:b/>
          <w:i/>
        </w:rPr>
      </w:pPr>
      <w:r>
        <w:rPr>
          <w:b/>
          <w:i/>
        </w:rPr>
        <w:t>Abuela de adolescente reincidente de 14 años</w:t>
      </w:r>
      <w:r w:rsidR="00DC2927">
        <w:rPr>
          <w:b/>
          <w:i/>
        </w:rPr>
        <w:t xml:space="preserve"> (Anexo 2)</w:t>
      </w:r>
    </w:p>
    <w:p w14:paraId="07D217D0" w14:textId="77777777" w:rsidR="00DC2927" w:rsidRDefault="00DC2927" w:rsidP="0027258C">
      <w:pPr>
        <w:spacing w:line="240" w:lineRule="auto"/>
        <w:ind w:left="3540"/>
        <w:jc w:val="both"/>
        <w:rPr>
          <w:b/>
          <w:i/>
        </w:rPr>
      </w:pPr>
    </w:p>
    <w:p w14:paraId="1D698E2B" w14:textId="26F81984" w:rsidR="00C65F4E" w:rsidRDefault="00C65F4E" w:rsidP="0027258C">
      <w:pPr>
        <w:spacing w:line="240" w:lineRule="auto"/>
        <w:ind w:left="3540"/>
        <w:jc w:val="both"/>
        <w:rPr>
          <w:b/>
          <w:i/>
        </w:rPr>
      </w:pPr>
      <w:r>
        <w:rPr>
          <w:b/>
          <w:i/>
        </w:rPr>
        <w:t>“</w:t>
      </w:r>
      <w:r w:rsidRPr="00C65F4E">
        <w:rPr>
          <w:b/>
          <w:i/>
        </w:rPr>
        <w:t>La verdad no tengo quejas, todos son muy amables, lo que yo creo muy humildemente, es que deberían haber más psicólogos y trabajadores sociales. Uno se da cuenta que tienen mucho trabajo y que no les queda mucho tiempo para tratar con los muchachos y eso pienso que no debe ser así. Cuando a uno lo citan o cuando uno viene a la visita, esas muchachas no tienen tiempo o siempre están corriendo y uno tiene muchas  cosas en las que le gustaría que lo orientaran.</w:t>
      </w:r>
    </w:p>
    <w:p w14:paraId="16F79753" w14:textId="6F246E90" w:rsidR="00C65F4E" w:rsidRDefault="00C65F4E" w:rsidP="0027258C">
      <w:pPr>
        <w:spacing w:line="240" w:lineRule="auto"/>
        <w:ind w:left="3540"/>
        <w:jc w:val="right"/>
        <w:rPr>
          <w:b/>
          <w:i/>
        </w:rPr>
      </w:pPr>
      <w:r>
        <w:rPr>
          <w:b/>
          <w:i/>
        </w:rPr>
        <w:t>Madre de adolescente reincidente de 15 años</w:t>
      </w:r>
      <w:r w:rsidR="00DC2927">
        <w:rPr>
          <w:b/>
          <w:i/>
        </w:rPr>
        <w:t xml:space="preserve"> (Anexo 2)</w:t>
      </w:r>
    </w:p>
    <w:p w14:paraId="2580BDCB" w14:textId="77777777" w:rsidR="00AB512F" w:rsidRDefault="003D2538" w:rsidP="00AB512F">
      <w:pPr>
        <w:spacing w:line="360" w:lineRule="auto"/>
        <w:ind w:left="0"/>
        <w:jc w:val="both"/>
        <w:rPr>
          <w:sz w:val="24"/>
          <w:szCs w:val="24"/>
        </w:rPr>
      </w:pPr>
      <w:r w:rsidRPr="003D2538">
        <w:rPr>
          <w:sz w:val="24"/>
          <w:szCs w:val="24"/>
        </w:rPr>
        <w:t xml:space="preserve">Sobre esta misma situación los profesionales en Fundación Pactos reconocen, que la atención se ha ido deshumanizando a causa de la sobre carga laboral y el carácter cuantitativo que se le ha dado  a los procesos de restablecimiento de </w:t>
      </w:r>
      <w:r w:rsidRPr="003D2538">
        <w:rPr>
          <w:sz w:val="24"/>
          <w:szCs w:val="24"/>
        </w:rPr>
        <w:lastRenderedPageBreak/>
        <w:t>derechos, e</w:t>
      </w:r>
      <w:r w:rsidR="00121836">
        <w:rPr>
          <w:sz w:val="24"/>
          <w:szCs w:val="24"/>
        </w:rPr>
        <w:t xml:space="preserve">sto, </w:t>
      </w:r>
      <w:r w:rsidRPr="003D2538">
        <w:rPr>
          <w:sz w:val="24"/>
          <w:szCs w:val="24"/>
        </w:rPr>
        <w:t xml:space="preserve">debido a que lo que realmente importa </w:t>
      </w:r>
      <w:r>
        <w:rPr>
          <w:sz w:val="24"/>
          <w:szCs w:val="24"/>
        </w:rPr>
        <w:t xml:space="preserve">a los entes evaluadores </w:t>
      </w:r>
      <w:r w:rsidRPr="003D2538">
        <w:rPr>
          <w:sz w:val="24"/>
          <w:szCs w:val="24"/>
        </w:rPr>
        <w:t xml:space="preserve">es </w:t>
      </w:r>
      <w:r>
        <w:rPr>
          <w:sz w:val="24"/>
          <w:szCs w:val="24"/>
        </w:rPr>
        <w:t xml:space="preserve">que los operadores </w:t>
      </w:r>
      <w:r w:rsidRPr="003D2538">
        <w:rPr>
          <w:sz w:val="24"/>
          <w:szCs w:val="24"/>
        </w:rPr>
        <w:t>obten</w:t>
      </w:r>
      <w:r>
        <w:rPr>
          <w:sz w:val="24"/>
          <w:szCs w:val="24"/>
        </w:rPr>
        <w:t>gan</w:t>
      </w:r>
      <w:r w:rsidRPr="003D2538">
        <w:rPr>
          <w:sz w:val="24"/>
          <w:szCs w:val="24"/>
        </w:rPr>
        <w:t xml:space="preserve"> </w:t>
      </w:r>
      <w:r>
        <w:rPr>
          <w:sz w:val="24"/>
          <w:szCs w:val="24"/>
        </w:rPr>
        <w:t>buenas cifras e indicadores</w:t>
      </w:r>
      <w:r w:rsidR="00121836">
        <w:rPr>
          <w:sz w:val="24"/>
          <w:szCs w:val="24"/>
        </w:rPr>
        <w:t xml:space="preserve"> y también a los tediosos tramites y documentos de tipo administrativo que cada profesional debe gestionar en tiempos establecidos.</w:t>
      </w:r>
    </w:p>
    <w:p w14:paraId="3FBD9810" w14:textId="56FDCD2B" w:rsidR="00121836" w:rsidRPr="00AB512F" w:rsidRDefault="00121836" w:rsidP="00AB512F">
      <w:pPr>
        <w:spacing w:line="240" w:lineRule="auto"/>
        <w:ind w:left="3402"/>
        <w:jc w:val="both"/>
        <w:rPr>
          <w:sz w:val="24"/>
          <w:szCs w:val="24"/>
        </w:rPr>
      </w:pPr>
      <w:r>
        <w:rPr>
          <w:b/>
          <w:i/>
        </w:rPr>
        <w:t>“…C</w:t>
      </w:r>
      <w:r w:rsidRPr="00121836">
        <w:rPr>
          <w:b/>
          <w:i/>
        </w:rPr>
        <w:t>onversar con el adolescente y brindarle el calor humano que estos jóvenes necesitan, es algo que se hace de manera milimétrica debido al poco tiempo con el que se cuenta, además en el programa de restablecimiento de derecho lo primordial es generar un indicador, que se logra a través de conseguirle la tarjeta de identidad al joven, la vinculación a educación, a salud y listo. Hay 50 jóvenes con sus derechos restablecidos generando un indicador positivo , pero cuando el joven sale de allí, sale al mismo núcleo familiar, al mismo contexto, y como algunos tienen  a la mamá o el papá que son jibaros, salen a consumir nuevamente y con el favor de Dios a veces alcanzan a regresar porque hay veces que los matan.</w:t>
      </w:r>
      <w:r>
        <w:rPr>
          <w:b/>
          <w:i/>
        </w:rPr>
        <w:t>”</w:t>
      </w:r>
    </w:p>
    <w:p w14:paraId="21E84B0D" w14:textId="77777777" w:rsidR="00DC2927" w:rsidRDefault="00DC2927" w:rsidP="00AB512F">
      <w:pPr>
        <w:spacing w:line="240" w:lineRule="auto"/>
        <w:ind w:left="3540"/>
        <w:jc w:val="right"/>
        <w:rPr>
          <w:b/>
          <w:i/>
        </w:rPr>
      </w:pPr>
    </w:p>
    <w:p w14:paraId="0FDAC42D" w14:textId="5CFEE899" w:rsidR="0027258C" w:rsidRDefault="00121836" w:rsidP="00DC2927">
      <w:pPr>
        <w:spacing w:line="240" w:lineRule="auto"/>
        <w:ind w:left="3540"/>
        <w:jc w:val="right"/>
        <w:rPr>
          <w:b/>
          <w:i/>
        </w:rPr>
      </w:pPr>
      <w:r>
        <w:rPr>
          <w:b/>
          <w:i/>
        </w:rPr>
        <w:t>Coordinador de formadores de Fundación Pactos</w:t>
      </w:r>
      <w:r w:rsidR="00DC2927">
        <w:rPr>
          <w:b/>
          <w:i/>
        </w:rPr>
        <w:t xml:space="preserve"> (Anexo 3)</w:t>
      </w:r>
    </w:p>
    <w:p w14:paraId="6793E5F2" w14:textId="77777777" w:rsidR="00DC2927" w:rsidRDefault="00DC2927" w:rsidP="0027258C">
      <w:pPr>
        <w:spacing w:line="240" w:lineRule="auto"/>
        <w:ind w:left="3540"/>
        <w:jc w:val="both"/>
        <w:rPr>
          <w:b/>
          <w:i/>
        </w:rPr>
      </w:pPr>
    </w:p>
    <w:p w14:paraId="7271B839" w14:textId="3567C59B" w:rsidR="005E20C5" w:rsidRDefault="005E20C5" w:rsidP="0027258C">
      <w:pPr>
        <w:spacing w:line="240" w:lineRule="auto"/>
        <w:ind w:left="3540"/>
        <w:jc w:val="both"/>
        <w:rPr>
          <w:b/>
          <w:i/>
        </w:rPr>
      </w:pPr>
      <w:r>
        <w:rPr>
          <w:b/>
          <w:i/>
        </w:rPr>
        <w:t>“</w:t>
      </w:r>
      <w:r w:rsidRPr="005E20C5">
        <w:rPr>
          <w:b/>
          <w:i/>
        </w:rPr>
        <w:t>Si porque la gente está más pendiente de cómo esta doblado el papelito, que del caso en sí; han puesto a los profesionales en eso, que han perdido como la parte clínica de la atención, por cumplir los requisitos. El ICBF, hace cuadro para esto, cuadro para lo otro, quitándole al profesional la capacidad de crear por sí mismo; entonces uno tiene que trabajar como dicen y no como uno cree que debe ser ¿ya? Entonces te quita a ti la capacidad de innovar, de crear, todo te lo dan hecho porque todo viene escrito desde Bogotá, el ¿Qué? El ¿Cómo? El ¿Cuándo? Y el ¿por qué? Volviéndose muy mecánico.</w:t>
      </w:r>
      <w:r>
        <w:rPr>
          <w:b/>
          <w:i/>
        </w:rPr>
        <w:t>”</w:t>
      </w:r>
    </w:p>
    <w:p w14:paraId="61DF64A2" w14:textId="5524AF9F" w:rsidR="00A03A47" w:rsidRPr="00321C2D" w:rsidRDefault="005E20C5" w:rsidP="0027258C">
      <w:pPr>
        <w:spacing w:line="240" w:lineRule="auto"/>
        <w:ind w:left="3540"/>
        <w:jc w:val="right"/>
        <w:rPr>
          <w:b/>
          <w:i/>
        </w:rPr>
      </w:pPr>
      <w:r>
        <w:rPr>
          <w:b/>
          <w:i/>
        </w:rPr>
        <w:t>As</w:t>
      </w:r>
      <w:r w:rsidR="00B37350">
        <w:rPr>
          <w:b/>
          <w:i/>
        </w:rPr>
        <w:t xml:space="preserve">esora </w:t>
      </w:r>
      <w:r w:rsidR="00321C2D">
        <w:rPr>
          <w:b/>
          <w:i/>
        </w:rPr>
        <w:t>técnica de Fundación Pactos</w:t>
      </w:r>
      <w:r w:rsidR="00DC2927">
        <w:rPr>
          <w:b/>
          <w:i/>
        </w:rPr>
        <w:t xml:space="preserve"> (Anexo 3)</w:t>
      </w:r>
    </w:p>
    <w:p w14:paraId="7C470BFA" w14:textId="77777777" w:rsidR="00A03A47" w:rsidRDefault="00A03A47" w:rsidP="003D2538">
      <w:pPr>
        <w:spacing w:line="360" w:lineRule="auto"/>
        <w:ind w:left="0"/>
        <w:jc w:val="both"/>
        <w:rPr>
          <w:b/>
          <w:i/>
        </w:rPr>
      </w:pPr>
    </w:p>
    <w:p w14:paraId="6E69AF9E" w14:textId="77777777" w:rsidR="00A03A47" w:rsidRDefault="00A03A47" w:rsidP="003D2538">
      <w:pPr>
        <w:spacing w:line="360" w:lineRule="auto"/>
        <w:ind w:left="0"/>
        <w:jc w:val="both"/>
        <w:rPr>
          <w:sz w:val="24"/>
          <w:szCs w:val="24"/>
        </w:rPr>
      </w:pPr>
      <w:r>
        <w:rPr>
          <w:sz w:val="24"/>
          <w:szCs w:val="24"/>
        </w:rPr>
        <w:t xml:space="preserve">El segundo inconveniente identificado por los cuidadores de los adolescentes, gira en torno al tiempo que establece ICBF para llevar a cabo el proceso de </w:t>
      </w:r>
      <w:r>
        <w:rPr>
          <w:sz w:val="24"/>
          <w:szCs w:val="24"/>
        </w:rPr>
        <w:lastRenderedPageBreak/>
        <w:t>restablecimiento de derechos, las familias consideran que el tiempo es muy poco y que el adolescente no alcanza a cambiar su actitud en esos tres máximo 6 meses de internamiento.</w:t>
      </w:r>
    </w:p>
    <w:p w14:paraId="3FCF08E5" w14:textId="641981D2" w:rsidR="00E66B47" w:rsidRDefault="00A03A47" w:rsidP="0027258C">
      <w:pPr>
        <w:spacing w:line="240" w:lineRule="auto"/>
        <w:ind w:left="3540"/>
        <w:jc w:val="both"/>
        <w:rPr>
          <w:b/>
          <w:i/>
        </w:rPr>
      </w:pPr>
      <w:r>
        <w:rPr>
          <w:b/>
          <w:i/>
        </w:rPr>
        <w:t>“</w:t>
      </w:r>
      <w:r w:rsidRPr="00A03A47">
        <w:rPr>
          <w:b/>
          <w:i/>
        </w:rPr>
        <w:t>El apoyo siempre nos lo han dado, lo que yo si vi mal, es que no nos escucharan cuando dijimos que a él debían dejarlo interno por más tiempo para que puedan trabajar con él, hablo de internarlo un año o dos, para que no pueda seguir dañándose su cerebro con el vicio, y puedan trabajar bien con él.</w:t>
      </w:r>
    </w:p>
    <w:p w14:paraId="68137F80" w14:textId="77777777" w:rsidR="00E66B47" w:rsidRDefault="00A03A47" w:rsidP="0027258C">
      <w:pPr>
        <w:spacing w:line="240" w:lineRule="auto"/>
        <w:ind w:left="3540"/>
        <w:jc w:val="both"/>
        <w:rPr>
          <w:b/>
          <w:i/>
        </w:rPr>
      </w:pPr>
      <w:r w:rsidRPr="00A03A47">
        <w:rPr>
          <w:b/>
          <w:i/>
        </w:rPr>
        <w:t>Yo creo que esta vez sí lo van a mandar para la cárcel de menores y sonará feo, pero es lo mejor para él.</w:t>
      </w:r>
      <w:r w:rsidR="00E66B47">
        <w:rPr>
          <w:b/>
          <w:i/>
        </w:rPr>
        <w:t>”</w:t>
      </w:r>
    </w:p>
    <w:p w14:paraId="35DFFDD0" w14:textId="79CC5BC4" w:rsidR="00E66B47" w:rsidRDefault="00E66B47" w:rsidP="0027258C">
      <w:pPr>
        <w:spacing w:line="240" w:lineRule="auto"/>
        <w:ind w:left="3540"/>
        <w:jc w:val="right"/>
        <w:rPr>
          <w:b/>
          <w:i/>
        </w:rPr>
      </w:pPr>
      <w:r>
        <w:rPr>
          <w:b/>
          <w:i/>
        </w:rPr>
        <w:t>Prima materna de adolescente reincidente de 16 años</w:t>
      </w:r>
      <w:r w:rsidR="00DC2927">
        <w:rPr>
          <w:b/>
          <w:i/>
        </w:rPr>
        <w:t xml:space="preserve"> (Anexo 2)</w:t>
      </w:r>
    </w:p>
    <w:p w14:paraId="1A784EE7" w14:textId="77777777" w:rsidR="00E029C2" w:rsidRDefault="00E029C2" w:rsidP="0027258C">
      <w:pPr>
        <w:spacing w:line="360" w:lineRule="auto"/>
        <w:ind w:left="0"/>
        <w:rPr>
          <w:b/>
          <w:i/>
        </w:rPr>
      </w:pPr>
    </w:p>
    <w:p w14:paraId="49567143" w14:textId="2F4CE37A" w:rsidR="00E029C2" w:rsidRPr="00E029C2" w:rsidRDefault="00E029C2" w:rsidP="0027258C">
      <w:pPr>
        <w:spacing w:line="240" w:lineRule="auto"/>
        <w:ind w:left="3540"/>
        <w:jc w:val="both"/>
        <w:rPr>
          <w:b/>
          <w:i/>
        </w:rPr>
      </w:pPr>
      <w:r>
        <w:rPr>
          <w:b/>
          <w:i/>
        </w:rPr>
        <w:t>“-</w:t>
      </w:r>
      <w:r w:rsidRPr="00E029C2">
        <w:rPr>
          <w:b/>
          <w:i/>
        </w:rPr>
        <w:t>Con su experiencia en ICBF y ahora con el operador Pactos ¿Considera que el tiempo que establece ICBF para la atención  es ideal o es muy poco?</w:t>
      </w:r>
    </w:p>
    <w:p w14:paraId="71A49DA0" w14:textId="64F264C2" w:rsidR="00E029C2" w:rsidRDefault="00E029C2" w:rsidP="0027258C">
      <w:pPr>
        <w:spacing w:line="240" w:lineRule="auto"/>
        <w:ind w:left="3540"/>
        <w:jc w:val="both"/>
        <w:rPr>
          <w:b/>
          <w:i/>
        </w:rPr>
      </w:pPr>
      <w:r>
        <w:rPr>
          <w:b/>
          <w:i/>
        </w:rPr>
        <w:t>-</w:t>
      </w:r>
      <w:r w:rsidRPr="00E029C2">
        <w:rPr>
          <w:b/>
          <w:i/>
        </w:rPr>
        <w:t>Para mí es poco, toda la vida he peleado eso, un proceso de restablecimiento de derechos si es para hacer papeles se puede hacer en seis meses, pero si es para construir, no basta seis meses;  porque es que la vida la está construyendo uno todo el tiempo, tu estas construyendo vida toda tu vida,; entonces un muchacho de estos que esta tan equivocado… yo creo que hasta un año me parece poco, viéndolo claro esta desde el punto de vista terapéutico, porque viéndolo desde el punto de vista legal para hacer papeles bastan seis meses.</w:t>
      </w:r>
      <w:r>
        <w:rPr>
          <w:b/>
          <w:i/>
        </w:rPr>
        <w:t>”</w:t>
      </w:r>
    </w:p>
    <w:p w14:paraId="04F32FEE" w14:textId="00BBCD19" w:rsidR="00E029C2" w:rsidRDefault="00E029C2" w:rsidP="0027258C">
      <w:pPr>
        <w:spacing w:line="240" w:lineRule="auto"/>
        <w:ind w:left="3540"/>
        <w:jc w:val="right"/>
        <w:rPr>
          <w:b/>
          <w:i/>
        </w:rPr>
      </w:pPr>
      <w:r>
        <w:rPr>
          <w:b/>
          <w:i/>
        </w:rPr>
        <w:t>E</w:t>
      </w:r>
      <w:r w:rsidR="00B37350">
        <w:rPr>
          <w:b/>
          <w:i/>
        </w:rPr>
        <w:t>ntrevista a asesora</w:t>
      </w:r>
      <w:r>
        <w:rPr>
          <w:b/>
          <w:i/>
        </w:rPr>
        <w:t xml:space="preserve"> técnica de la Fundación Pactos</w:t>
      </w:r>
      <w:r w:rsidR="00DC2927">
        <w:rPr>
          <w:b/>
          <w:i/>
        </w:rPr>
        <w:t xml:space="preserve"> (Anexo 3)</w:t>
      </w:r>
    </w:p>
    <w:p w14:paraId="73BE9419" w14:textId="77777777" w:rsidR="006325E8" w:rsidRDefault="006325E8" w:rsidP="00E029C2">
      <w:pPr>
        <w:spacing w:line="360" w:lineRule="auto"/>
        <w:ind w:left="3540"/>
        <w:jc w:val="right"/>
        <w:rPr>
          <w:b/>
          <w:i/>
        </w:rPr>
      </w:pPr>
    </w:p>
    <w:p w14:paraId="71447785" w14:textId="4B5B527D" w:rsidR="006325E8" w:rsidRDefault="006325E8" w:rsidP="006325E8">
      <w:pPr>
        <w:spacing w:line="360" w:lineRule="auto"/>
        <w:ind w:left="0"/>
        <w:jc w:val="both"/>
        <w:rPr>
          <w:sz w:val="24"/>
          <w:szCs w:val="24"/>
        </w:rPr>
      </w:pPr>
      <w:r>
        <w:rPr>
          <w:sz w:val="24"/>
          <w:szCs w:val="24"/>
        </w:rPr>
        <w:t xml:space="preserve">El tercer inconveniente en la atención identificado por los adolescentes, sus familias y los profesionales, es la falta de acompañamiento y de vinculación a redes de apoyo una vez se egresa de la modalidad, </w:t>
      </w:r>
      <w:r w:rsidR="00BA0586">
        <w:rPr>
          <w:sz w:val="24"/>
          <w:szCs w:val="24"/>
        </w:rPr>
        <w:t xml:space="preserve">lo que </w:t>
      </w:r>
      <w:r w:rsidR="00D03677">
        <w:rPr>
          <w:sz w:val="24"/>
          <w:szCs w:val="24"/>
        </w:rPr>
        <w:t>representa un obstáculo en la inclusión social del adolescente. T</w:t>
      </w:r>
      <w:r>
        <w:rPr>
          <w:sz w:val="24"/>
          <w:szCs w:val="24"/>
        </w:rPr>
        <w:t xml:space="preserve">odos los participantes en la investigación lo </w:t>
      </w:r>
      <w:r>
        <w:rPr>
          <w:sz w:val="24"/>
          <w:szCs w:val="24"/>
        </w:rPr>
        <w:lastRenderedPageBreak/>
        <w:t>identifican como uno de los factores primordiales que inciden en que se repita la reincidencia.</w:t>
      </w:r>
    </w:p>
    <w:p w14:paraId="114013DF" w14:textId="45DCF646" w:rsidR="006325E8" w:rsidRPr="00647776" w:rsidRDefault="006325E8" w:rsidP="0027258C">
      <w:pPr>
        <w:spacing w:line="240" w:lineRule="auto"/>
        <w:ind w:left="3540"/>
        <w:jc w:val="both"/>
        <w:rPr>
          <w:b/>
          <w:i/>
        </w:rPr>
      </w:pPr>
      <w:r w:rsidRPr="00647776">
        <w:rPr>
          <w:b/>
          <w:i/>
        </w:rPr>
        <w:t>“-Si pudiera pedir una ayuda extra a ICBF para tratar la situación de su hijo ¿Qué pediría?</w:t>
      </w:r>
    </w:p>
    <w:p w14:paraId="550297F2" w14:textId="2E712674" w:rsidR="006325E8" w:rsidRDefault="00647776" w:rsidP="0027258C">
      <w:pPr>
        <w:spacing w:line="240" w:lineRule="auto"/>
        <w:ind w:left="3540"/>
        <w:jc w:val="both"/>
        <w:rPr>
          <w:b/>
          <w:i/>
        </w:rPr>
      </w:pPr>
      <w:r w:rsidRPr="00647776">
        <w:rPr>
          <w:b/>
          <w:i/>
        </w:rPr>
        <w:t>-</w:t>
      </w:r>
      <w:r w:rsidR="006325E8" w:rsidRPr="00647776">
        <w:rPr>
          <w:b/>
          <w:i/>
        </w:rPr>
        <w:t>Esa es una buena pregunta, porque yo siento que deberían ayudarnos con el tiempo de los muchachos, vera uno no tiene plata para meterlos a escuelas de futbol o de pintura o cosas que a los jóvenes les gusta y en los barrios donde  uno vive, esas cosas tampoco las hay, si pudieran ayudar a uno a inscribir a los muchachos a cosas como esas, ayudarían mucho a uno como padre a separarlo de las malas amistades.”</w:t>
      </w:r>
    </w:p>
    <w:p w14:paraId="4FF211B0" w14:textId="77777777" w:rsidR="00647776" w:rsidRDefault="00647776" w:rsidP="0027258C">
      <w:pPr>
        <w:spacing w:line="240" w:lineRule="auto"/>
        <w:ind w:left="3540"/>
        <w:jc w:val="both"/>
        <w:rPr>
          <w:b/>
          <w:i/>
        </w:rPr>
      </w:pPr>
    </w:p>
    <w:p w14:paraId="149D7F81" w14:textId="15A23B7A" w:rsidR="00647776" w:rsidRDefault="00647776" w:rsidP="0027258C">
      <w:pPr>
        <w:spacing w:line="240" w:lineRule="auto"/>
        <w:ind w:left="3540"/>
        <w:jc w:val="right"/>
        <w:rPr>
          <w:b/>
          <w:i/>
        </w:rPr>
      </w:pPr>
      <w:r>
        <w:rPr>
          <w:b/>
          <w:i/>
        </w:rPr>
        <w:t>Madre de adolescente reincidente de 15 años</w:t>
      </w:r>
      <w:r w:rsidR="00DC2927">
        <w:rPr>
          <w:b/>
          <w:i/>
        </w:rPr>
        <w:t xml:space="preserve"> (Anexo 2)</w:t>
      </w:r>
    </w:p>
    <w:p w14:paraId="38E7C7E1" w14:textId="77777777" w:rsidR="00647776" w:rsidRDefault="00647776" w:rsidP="00647776">
      <w:pPr>
        <w:spacing w:line="360" w:lineRule="auto"/>
        <w:ind w:left="3540"/>
        <w:jc w:val="right"/>
        <w:rPr>
          <w:b/>
          <w:i/>
        </w:rPr>
      </w:pPr>
    </w:p>
    <w:p w14:paraId="2EEBC833" w14:textId="3168A212" w:rsidR="00647776" w:rsidRDefault="00647776" w:rsidP="0027258C">
      <w:pPr>
        <w:spacing w:line="240" w:lineRule="auto"/>
        <w:ind w:left="3540"/>
        <w:jc w:val="both"/>
        <w:rPr>
          <w:b/>
          <w:i/>
        </w:rPr>
      </w:pPr>
      <w:r>
        <w:rPr>
          <w:b/>
          <w:i/>
        </w:rPr>
        <w:t>“</w:t>
      </w:r>
      <w:r w:rsidRPr="00647776">
        <w:rPr>
          <w:b/>
          <w:i/>
        </w:rPr>
        <w:t>La verdad, mientras uno está acá dentro, todo es bueno y ayudan mucho a uno, la defensora anda pendiente y todo eso; pero cuando uno sale ya no le prestan atención a uno, uno regresa al barrio a lo mismo, a mí me gustaría que el ICBF dejara a uno metido en una escuela deportiva o de música o en algún curso de algo. Cuando uno sale de aquí ya no hay plata para andar haciendo las diligencias y las partes donde uno va ya no le prestan tanta atención como cuando uno está acá dentro.</w:t>
      </w:r>
      <w:r>
        <w:rPr>
          <w:b/>
          <w:i/>
        </w:rPr>
        <w:t>”</w:t>
      </w:r>
    </w:p>
    <w:p w14:paraId="161E5B37" w14:textId="5C98A970" w:rsidR="00647776" w:rsidRPr="00647776" w:rsidRDefault="00B37350" w:rsidP="0027258C">
      <w:pPr>
        <w:spacing w:line="240" w:lineRule="auto"/>
        <w:ind w:left="3540"/>
        <w:jc w:val="right"/>
        <w:rPr>
          <w:b/>
          <w:i/>
        </w:rPr>
      </w:pPr>
      <w:r>
        <w:rPr>
          <w:b/>
          <w:i/>
        </w:rPr>
        <w:t>Adolescente reincidente de 14 años</w:t>
      </w:r>
      <w:r w:rsidR="00DC2927">
        <w:rPr>
          <w:b/>
          <w:i/>
        </w:rPr>
        <w:t xml:space="preserve"> (Anexo 2)</w:t>
      </w:r>
    </w:p>
    <w:p w14:paraId="72AC4316" w14:textId="77777777" w:rsidR="006325E8" w:rsidRDefault="006325E8" w:rsidP="0027258C">
      <w:pPr>
        <w:spacing w:line="240" w:lineRule="auto"/>
        <w:ind w:left="0"/>
        <w:jc w:val="both"/>
        <w:rPr>
          <w:sz w:val="24"/>
          <w:szCs w:val="24"/>
        </w:rPr>
      </w:pPr>
    </w:p>
    <w:p w14:paraId="056C76A6" w14:textId="361AF68A" w:rsidR="00B37350" w:rsidRPr="00B37350" w:rsidRDefault="00B37350" w:rsidP="0027258C">
      <w:pPr>
        <w:spacing w:line="240" w:lineRule="auto"/>
        <w:ind w:left="3540"/>
        <w:jc w:val="both"/>
        <w:rPr>
          <w:b/>
          <w:i/>
        </w:rPr>
      </w:pPr>
      <w:r w:rsidRPr="00B37350">
        <w:rPr>
          <w:b/>
          <w:i/>
        </w:rPr>
        <w:t>“-¿Cuál era el mayor obstáculo que encontraba al trabajar con jóvenes reincidentes y sus familias?</w:t>
      </w:r>
    </w:p>
    <w:p w14:paraId="5596A7C4" w14:textId="093D5B43" w:rsidR="006325E8" w:rsidRDefault="00B37350" w:rsidP="0027258C">
      <w:pPr>
        <w:spacing w:line="240" w:lineRule="auto"/>
        <w:ind w:left="3540"/>
        <w:jc w:val="both"/>
        <w:rPr>
          <w:b/>
          <w:i/>
        </w:rPr>
      </w:pPr>
      <w:r w:rsidRPr="00B37350">
        <w:rPr>
          <w:b/>
          <w:i/>
        </w:rPr>
        <w:t xml:space="preserve">-Realmente era la falta de seguimientos… y va relacionado con los pocos profesionales que hay para realizar ese trabajo, y ¿qué pasa? Que el adolescente vuelve a un entorno que no ha cambiado y que ellos han cambiado de cierta forma, pero que no tienen toda la fuerza como para sobresalir en ese mismo entorno. Al no haber seguimiento y acompañamiento cuando se termina el proceso de intervención, el proceso de </w:t>
      </w:r>
      <w:r w:rsidRPr="00B37350">
        <w:rPr>
          <w:b/>
          <w:i/>
        </w:rPr>
        <w:lastRenderedPageBreak/>
        <w:t xml:space="preserve">restablecimiento de derechos, el proceso digamos terapéutico del muchacho, se pierde todo,  porque </w:t>
      </w:r>
      <w:r w:rsidR="00DB70D6">
        <w:rPr>
          <w:b/>
          <w:i/>
        </w:rPr>
        <w:t xml:space="preserve"> </w:t>
      </w:r>
      <w:r w:rsidRPr="00B37350">
        <w:rPr>
          <w:b/>
          <w:i/>
        </w:rPr>
        <w:t>ni la casa, ni la sociedad o el entorno del muchacho le va a brindar las oportunidades que el necesita.”</w:t>
      </w:r>
    </w:p>
    <w:p w14:paraId="7590B2AF" w14:textId="139343C8" w:rsidR="00B37350" w:rsidRDefault="00B37350" w:rsidP="0027258C">
      <w:pPr>
        <w:spacing w:line="240" w:lineRule="auto"/>
        <w:ind w:left="3540"/>
        <w:jc w:val="right"/>
        <w:rPr>
          <w:b/>
          <w:i/>
        </w:rPr>
      </w:pPr>
      <w:r>
        <w:rPr>
          <w:b/>
          <w:i/>
        </w:rPr>
        <w:t>Entrevista a asesora técnica de Fundación Pactos</w:t>
      </w:r>
      <w:r w:rsidR="00DC2927">
        <w:rPr>
          <w:b/>
          <w:i/>
        </w:rPr>
        <w:t xml:space="preserve"> (Anexo 3)</w:t>
      </w:r>
    </w:p>
    <w:p w14:paraId="4734729F" w14:textId="77777777" w:rsidR="00DF01DB" w:rsidRDefault="00DF01DB" w:rsidP="00966C91">
      <w:pPr>
        <w:spacing w:line="360" w:lineRule="auto"/>
        <w:ind w:left="0"/>
        <w:jc w:val="both"/>
        <w:rPr>
          <w:sz w:val="24"/>
          <w:szCs w:val="24"/>
        </w:rPr>
      </w:pPr>
    </w:p>
    <w:p w14:paraId="5F4A503A" w14:textId="29DD5851" w:rsidR="00E029C2" w:rsidRDefault="00C80023" w:rsidP="00966C91">
      <w:pPr>
        <w:spacing w:line="360" w:lineRule="auto"/>
        <w:ind w:left="0"/>
        <w:jc w:val="both"/>
        <w:rPr>
          <w:sz w:val="24"/>
          <w:szCs w:val="24"/>
        </w:rPr>
      </w:pPr>
      <w:r w:rsidRPr="007361AC">
        <w:rPr>
          <w:sz w:val="24"/>
          <w:szCs w:val="24"/>
        </w:rPr>
        <w:t xml:space="preserve">Por otra parte los profesionales también identificaron factores </w:t>
      </w:r>
      <w:r w:rsidR="007361AC" w:rsidRPr="007361AC">
        <w:rPr>
          <w:sz w:val="24"/>
          <w:szCs w:val="24"/>
        </w:rPr>
        <w:t xml:space="preserve">institucionales que inciden en que se presente la reincidencia, </w:t>
      </w:r>
      <w:r w:rsidRPr="007361AC">
        <w:rPr>
          <w:sz w:val="24"/>
          <w:szCs w:val="24"/>
        </w:rPr>
        <w:t>y manifestaron q</w:t>
      </w:r>
      <w:r w:rsidR="007361AC" w:rsidRPr="007361AC">
        <w:rPr>
          <w:sz w:val="24"/>
          <w:szCs w:val="24"/>
        </w:rPr>
        <w:t>ue se deben principalmente a vacíos en la normativa vigente y en la estructura del Sistema de Responsabilidad Penal Adolescente.</w:t>
      </w:r>
      <w:r w:rsidR="00966C91">
        <w:rPr>
          <w:sz w:val="24"/>
          <w:szCs w:val="24"/>
        </w:rPr>
        <w:t xml:space="preserve"> Algunos lo identifican en el código de infancia y adolescencia y otros en el lineamiento modelo de atenci</w:t>
      </w:r>
      <w:r w:rsidR="00BA0586">
        <w:rPr>
          <w:sz w:val="24"/>
          <w:szCs w:val="24"/>
        </w:rPr>
        <w:t>ón.</w:t>
      </w:r>
    </w:p>
    <w:p w14:paraId="4D6A15AD" w14:textId="77777777" w:rsidR="00AB512F" w:rsidRPr="007361AC" w:rsidRDefault="00AB512F" w:rsidP="00966C91">
      <w:pPr>
        <w:spacing w:line="360" w:lineRule="auto"/>
        <w:ind w:left="0"/>
        <w:jc w:val="both"/>
        <w:rPr>
          <w:sz w:val="24"/>
          <w:szCs w:val="24"/>
        </w:rPr>
      </w:pPr>
    </w:p>
    <w:p w14:paraId="7C4842A5" w14:textId="42A9F4C3" w:rsidR="007361AC" w:rsidRDefault="007361AC" w:rsidP="0027258C">
      <w:pPr>
        <w:spacing w:line="240" w:lineRule="auto"/>
        <w:ind w:left="3540"/>
        <w:jc w:val="both"/>
        <w:rPr>
          <w:b/>
          <w:i/>
        </w:rPr>
      </w:pPr>
      <w:r w:rsidRPr="007361AC">
        <w:rPr>
          <w:b/>
          <w:i/>
        </w:rPr>
        <w:t xml:space="preserve">“La normativa desde la constitución política de Colombia y el código de infancia y adolescencia, no es perfecta, pero si es funcional. El falló comienza en el lineamiento modelo de atención, que presenta muchos vacíos estructurales, que dejan </w:t>
      </w:r>
      <w:proofErr w:type="spellStart"/>
      <w:r w:rsidRPr="007361AC">
        <w:rPr>
          <w:b/>
          <w:i/>
        </w:rPr>
        <w:t>desfundamentada</w:t>
      </w:r>
      <w:proofErr w:type="spellEnd"/>
      <w:r w:rsidRPr="007361AC">
        <w:rPr>
          <w:b/>
          <w:i/>
        </w:rPr>
        <w:t xml:space="preserve"> y desarticulada la intervención profesional, por lo menos en lo que respecta a lo pedagógico.”</w:t>
      </w:r>
    </w:p>
    <w:p w14:paraId="397B3400" w14:textId="6D64F5F9" w:rsidR="00966C91" w:rsidRDefault="007361AC" w:rsidP="00DC2927">
      <w:pPr>
        <w:spacing w:line="240" w:lineRule="auto"/>
        <w:ind w:left="3540"/>
        <w:jc w:val="right"/>
        <w:rPr>
          <w:b/>
          <w:i/>
        </w:rPr>
      </w:pPr>
      <w:r>
        <w:rPr>
          <w:b/>
          <w:i/>
        </w:rPr>
        <w:t>Pedagogo de Fundación Pactos</w:t>
      </w:r>
      <w:r w:rsidR="00DC2927">
        <w:rPr>
          <w:b/>
          <w:i/>
        </w:rPr>
        <w:t xml:space="preserve"> (Anexo 2)</w:t>
      </w:r>
    </w:p>
    <w:p w14:paraId="421E064B" w14:textId="77777777" w:rsidR="00DF01DB" w:rsidRDefault="00DF01DB" w:rsidP="00DC2927">
      <w:pPr>
        <w:spacing w:line="240" w:lineRule="auto"/>
        <w:jc w:val="both"/>
        <w:rPr>
          <w:b/>
          <w:i/>
        </w:rPr>
      </w:pPr>
    </w:p>
    <w:p w14:paraId="4806D2D8" w14:textId="04518C59" w:rsidR="00966C91" w:rsidRPr="00966C91" w:rsidRDefault="00966C91" w:rsidP="0027258C">
      <w:pPr>
        <w:spacing w:line="240" w:lineRule="auto"/>
        <w:ind w:left="3540"/>
        <w:jc w:val="both"/>
        <w:rPr>
          <w:b/>
          <w:i/>
        </w:rPr>
      </w:pPr>
      <w:r>
        <w:rPr>
          <w:b/>
          <w:i/>
        </w:rPr>
        <w:t>“</w:t>
      </w:r>
      <w:r w:rsidRPr="00966C91">
        <w:rPr>
          <w:b/>
          <w:i/>
        </w:rPr>
        <w:t>Es que la normativa es la que hay y la aplican como dice allí, incluso se queda corta, tiene vacíos y de hecho andan hablando de que van a reformar la parte esa del libro dos, que no sé qué, pero no se sabe, porque leyes hay miles. Los abogados la aplican explícitamente, ellos no se salen ni un poquito porque así dice la ley que hay que actuar. La ley no permite cambios, lo único que pasa es que puede ser interpretada de diferentes formas y por eso se presentan los alegatos y todas esas vainas.</w:t>
      </w:r>
    </w:p>
    <w:p w14:paraId="4686AEDA" w14:textId="0B1F2F0B" w:rsidR="00966C91" w:rsidRDefault="00966C91" w:rsidP="0027258C">
      <w:pPr>
        <w:spacing w:line="240" w:lineRule="auto"/>
        <w:ind w:left="3540"/>
        <w:jc w:val="both"/>
        <w:rPr>
          <w:b/>
          <w:i/>
        </w:rPr>
      </w:pPr>
      <w:r w:rsidRPr="00966C91">
        <w:rPr>
          <w:b/>
          <w:i/>
        </w:rPr>
        <w:t>Hay muchos vacíos legales, muchos vac</w:t>
      </w:r>
      <w:r w:rsidR="00E6391E">
        <w:rPr>
          <w:b/>
          <w:i/>
        </w:rPr>
        <w:t>íos de normas; por lo menos el I</w:t>
      </w:r>
      <w:r w:rsidRPr="00966C91">
        <w:rPr>
          <w:b/>
          <w:i/>
        </w:rPr>
        <w:t xml:space="preserve">nstituto no debe trabajar con adultos, pero los muchachos del OASIS, unos tienen hasta 23 años y ¿por qué tenemos que estar trabajando con un adulto? Entonces la ley te dice que porque el delito lo cometió cuando aún era </w:t>
      </w:r>
      <w:r w:rsidRPr="00966C91">
        <w:rPr>
          <w:b/>
          <w:i/>
        </w:rPr>
        <w:lastRenderedPageBreak/>
        <w:t>menor de edad y todas las estrategias de trabajo corresponden a un menor, no a un adulto, allí está la dualidad de cosas o es adulto o es menor.</w:t>
      </w:r>
      <w:r>
        <w:rPr>
          <w:b/>
          <w:i/>
        </w:rPr>
        <w:t>”</w:t>
      </w:r>
    </w:p>
    <w:p w14:paraId="0791D5AB" w14:textId="77777777" w:rsidR="0027258C" w:rsidRPr="007361AC" w:rsidRDefault="0027258C" w:rsidP="0027258C">
      <w:pPr>
        <w:spacing w:line="240" w:lineRule="auto"/>
        <w:ind w:left="3540"/>
        <w:jc w:val="both"/>
        <w:rPr>
          <w:b/>
          <w:i/>
        </w:rPr>
      </w:pPr>
    </w:p>
    <w:p w14:paraId="4B017475" w14:textId="15C7E618" w:rsidR="00966C91" w:rsidRDefault="00966C91" w:rsidP="0027258C">
      <w:pPr>
        <w:spacing w:line="240" w:lineRule="auto"/>
        <w:ind w:left="3540"/>
        <w:jc w:val="right"/>
        <w:rPr>
          <w:b/>
          <w:i/>
        </w:rPr>
      </w:pPr>
      <w:r w:rsidRPr="00966C91">
        <w:rPr>
          <w:b/>
          <w:i/>
        </w:rPr>
        <w:t>Asesora técnica de Fundación Pactos</w:t>
      </w:r>
      <w:r w:rsidR="00DB70D6">
        <w:rPr>
          <w:b/>
          <w:i/>
        </w:rPr>
        <w:t>, sobre el Código de infancia y adolescencia</w:t>
      </w:r>
      <w:r w:rsidR="00DC2927">
        <w:rPr>
          <w:b/>
          <w:i/>
        </w:rPr>
        <w:t xml:space="preserve"> (Anexo 3)</w:t>
      </w:r>
    </w:p>
    <w:p w14:paraId="7C26DC3D" w14:textId="77777777" w:rsidR="00966C91" w:rsidRDefault="00966C91" w:rsidP="0027258C">
      <w:pPr>
        <w:spacing w:line="240" w:lineRule="auto"/>
        <w:ind w:left="3540"/>
        <w:jc w:val="both"/>
        <w:rPr>
          <w:b/>
          <w:i/>
        </w:rPr>
      </w:pPr>
    </w:p>
    <w:p w14:paraId="7D5D4DD9" w14:textId="77777777" w:rsidR="001926BB" w:rsidRDefault="001926BB" w:rsidP="0027258C">
      <w:pPr>
        <w:spacing w:line="240" w:lineRule="auto"/>
        <w:ind w:left="3540"/>
        <w:jc w:val="both"/>
        <w:rPr>
          <w:b/>
          <w:i/>
        </w:rPr>
      </w:pPr>
    </w:p>
    <w:p w14:paraId="790BAAB7" w14:textId="2FD8B298" w:rsidR="00966C91" w:rsidRDefault="00E83F90" w:rsidP="0027258C">
      <w:pPr>
        <w:spacing w:line="240" w:lineRule="auto"/>
        <w:ind w:left="3540"/>
        <w:jc w:val="both"/>
        <w:rPr>
          <w:b/>
          <w:i/>
        </w:rPr>
      </w:pPr>
      <w:r>
        <w:rPr>
          <w:b/>
          <w:i/>
        </w:rPr>
        <w:t>“</w:t>
      </w:r>
      <w:r w:rsidR="00966C91" w:rsidRPr="00966C91">
        <w:rPr>
          <w:b/>
          <w:i/>
        </w:rPr>
        <w:t>Considero que el código de infancia y adolescencia es muy laxo, porque hay jóvenes que realmente ya han estado con internamiento y que cuentan con cuatro y hasta cinco ingresos al SRPA y que por alguna razón que desconozco, llegan al programa de protección restablecimiento de derechos en administración de justicia</w:t>
      </w:r>
      <w:r>
        <w:rPr>
          <w:b/>
          <w:i/>
        </w:rPr>
        <w:t>…</w:t>
      </w:r>
    </w:p>
    <w:p w14:paraId="499E6D4F" w14:textId="77777777" w:rsidR="00E83F90" w:rsidRDefault="00E83F90" w:rsidP="0027258C">
      <w:pPr>
        <w:spacing w:line="240" w:lineRule="auto"/>
        <w:ind w:left="3540"/>
        <w:jc w:val="both"/>
        <w:rPr>
          <w:b/>
          <w:i/>
        </w:rPr>
      </w:pPr>
      <w:r>
        <w:rPr>
          <w:b/>
          <w:i/>
        </w:rPr>
        <w:t>…</w:t>
      </w:r>
      <w:r w:rsidRPr="00E83F90">
        <w:rPr>
          <w:b/>
          <w:i/>
        </w:rPr>
        <w:t>Desde mi punto de vista el código de infancia y adolescencia debe ser más rígido y selectivo, para que el trabajo que se realiza valga la pena, porque los jóvenes que están allí entiendan la reincidencia como algo negativo y sientan un respeto o temor sano por la ley y no la vean como la ven ahora, como algo sin importancia porque realmente no los afecta</w:t>
      </w:r>
      <w:r>
        <w:rPr>
          <w:b/>
          <w:i/>
        </w:rPr>
        <w:t>…”</w:t>
      </w:r>
    </w:p>
    <w:p w14:paraId="00BEBCFE" w14:textId="77777777" w:rsidR="0027258C" w:rsidRDefault="0027258C" w:rsidP="0027258C">
      <w:pPr>
        <w:spacing w:line="240" w:lineRule="auto"/>
        <w:ind w:left="3540"/>
        <w:jc w:val="both"/>
        <w:rPr>
          <w:b/>
          <w:i/>
        </w:rPr>
      </w:pPr>
    </w:p>
    <w:p w14:paraId="32D9D308" w14:textId="4938DD19" w:rsidR="00E83F90" w:rsidRDefault="00E83F90" w:rsidP="0027258C">
      <w:pPr>
        <w:spacing w:line="240" w:lineRule="auto"/>
        <w:ind w:left="3540"/>
        <w:jc w:val="right"/>
        <w:rPr>
          <w:b/>
          <w:i/>
        </w:rPr>
      </w:pPr>
      <w:r>
        <w:rPr>
          <w:b/>
          <w:i/>
        </w:rPr>
        <w:t>Coordinador de formadores de Fundación Pactos</w:t>
      </w:r>
      <w:r w:rsidR="00DC2927">
        <w:rPr>
          <w:b/>
          <w:i/>
        </w:rPr>
        <w:t xml:space="preserve"> (Anexo 3)</w:t>
      </w:r>
    </w:p>
    <w:p w14:paraId="1584CFAC" w14:textId="14E43E7F" w:rsidR="00FE2ADA" w:rsidRPr="00966C91" w:rsidRDefault="00FE2ADA" w:rsidP="00966C91">
      <w:pPr>
        <w:spacing w:line="360" w:lineRule="auto"/>
        <w:ind w:left="3540"/>
        <w:rPr>
          <w:b/>
          <w:i/>
        </w:rPr>
      </w:pPr>
    </w:p>
    <w:p w14:paraId="005A4CAB" w14:textId="0CE4E122" w:rsidR="002E6918" w:rsidRDefault="00F7766B" w:rsidP="00D03677">
      <w:pPr>
        <w:spacing w:line="360" w:lineRule="auto"/>
        <w:ind w:left="0" w:right="0"/>
        <w:jc w:val="both"/>
        <w:rPr>
          <w:rFonts w:cs="Arial"/>
          <w:color w:val="000000" w:themeColor="text1"/>
          <w:sz w:val="24"/>
          <w:szCs w:val="24"/>
        </w:rPr>
      </w:pPr>
      <w:r>
        <w:rPr>
          <w:rFonts w:cs="Arial"/>
          <w:color w:val="000000" w:themeColor="text1"/>
          <w:sz w:val="24"/>
          <w:szCs w:val="24"/>
        </w:rPr>
        <w:t>L</w:t>
      </w:r>
      <w:r w:rsidR="00BA0586" w:rsidRPr="00D03677">
        <w:rPr>
          <w:rFonts w:cs="Arial"/>
          <w:color w:val="000000" w:themeColor="text1"/>
          <w:sz w:val="24"/>
          <w:szCs w:val="24"/>
        </w:rPr>
        <w:t xml:space="preserve">a </w:t>
      </w:r>
      <w:r w:rsidR="00D03677" w:rsidRPr="00D03677">
        <w:rPr>
          <w:rFonts w:cs="Arial"/>
          <w:color w:val="000000" w:themeColor="text1"/>
          <w:sz w:val="24"/>
          <w:szCs w:val="24"/>
        </w:rPr>
        <w:t xml:space="preserve">falta de presupuesto es algo que limita las posibilidades de apoyo al adolescente por parte del operador, los recursos son muy importantes para la atención a este tipo de población y la falta de estos influye mucho en el éxito de los procesos </w:t>
      </w:r>
      <w:r w:rsidR="00D03677">
        <w:rPr>
          <w:rFonts w:cs="Arial"/>
          <w:color w:val="000000" w:themeColor="text1"/>
          <w:sz w:val="24"/>
          <w:szCs w:val="24"/>
        </w:rPr>
        <w:t>de restablecimiento de derechos y el desempeño del operador.</w:t>
      </w:r>
    </w:p>
    <w:p w14:paraId="789AF42D" w14:textId="56607755" w:rsidR="00D03677" w:rsidRDefault="00D03677" w:rsidP="0027258C">
      <w:pPr>
        <w:spacing w:line="240" w:lineRule="auto"/>
        <w:ind w:left="3540" w:right="0"/>
        <w:jc w:val="both"/>
        <w:rPr>
          <w:rFonts w:cs="Arial"/>
          <w:b/>
          <w:i/>
          <w:color w:val="000000" w:themeColor="text1"/>
        </w:rPr>
      </w:pPr>
      <w:r w:rsidRPr="00D03677">
        <w:rPr>
          <w:rFonts w:cs="Arial"/>
          <w:b/>
          <w:i/>
          <w:color w:val="000000" w:themeColor="text1"/>
        </w:rPr>
        <w:t xml:space="preserve">“Realmente lo que se necesita es más presupuesto, por darte un ejemplo, para estos programas se establece un presupuesto, de allí se hacen unas consideraciones para mantener funcional toda la parte de infraestructura y locación, pero resulta que estos muchachos muchas veces vienen con conducta de calle y pocas capacidades para la socialización, cuando </w:t>
      </w:r>
      <w:r w:rsidRPr="00D03677">
        <w:rPr>
          <w:rFonts w:cs="Arial"/>
          <w:b/>
          <w:i/>
          <w:color w:val="000000" w:themeColor="text1"/>
        </w:rPr>
        <w:lastRenderedPageBreak/>
        <w:t>esto es así la infraestructura es destruida de manera intencional por los muchachos y hace falta volver a tomar recursos para adecuarla, pues de lo contrario se recibirán negativas en la evaluación de calidad del servicio que realiza ICBF. Este es solo un ejemplo existen muchos más que se generan mientras se van llevando a cabo los procesos de restablecimiento de derechos; por eso considero que lo que más se necesita es mayor presupuesto.”</w:t>
      </w:r>
    </w:p>
    <w:p w14:paraId="50B2C2C3" w14:textId="38073EF7" w:rsidR="00D03677" w:rsidRDefault="00D03677" w:rsidP="0027258C">
      <w:pPr>
        <w:spacing w:line="240" w:lineRule="auto"/>
        <w:ind w:left="3540" w:right="0"/>
        <w:jc w:val="right"/>
        <w:rPr>
          <w:rFonts w:cs="Arial"/>
          <w:b/>
          <w:i/>
          <w:color w:val="000000" w:themeColor="text1"/>
        </w:rPr>
      </w:pPr>
      <w:r>
        <w:rPr>
          <w:rFonts w:cs="Arial"/>
          <w:b/>
          <w:i/>
          <w:color w:val="000000" w:themeColor="text1"/>
        </w:rPr>
        <w:t>Coordinador de formadores de Fundación Pactos</w:t>
      </w:r>
      <w:r w:rsidR="00DC2927">
        <w:rPr>
          <w:rFonts w:cs="Arial"/>
          <w:b/>
          <w:i/>
          <w:color w:val="000000" w:themeColor="text1"/>
        </w:rPr>
        <w:t xml:space="preserve"> (Anexo 3)</w:t>
      </w:r>
    </w:p>
    <w:p w14:paraId="5297B969" w14:textId="77777777" w:rsidR="00D03677" w:rsidRDefault="00D03677" w:rsidP="0027258C">
      <w:pPr>
        <w:spacing w:line="240" w:lineRule="auto"/>
        <w:ind w:left="3540" w:right="0"/>
        <w:rPr>
          <w:rFonts w:cs="Arial"/>
          <w:b/>
          <w:i/>
          <w:color w:val="000000" w:themeColor="text1"/>
        </w:rPr>
      </w:pPr>
    </w:p>
    <w:p w14:paraId="422A8296" w14:textId="2E6D0150" w:rsidR="00F7766B" w:rsidRPr="00F7766B" w:rsidRDefault="00F7766B" w:rsidP="0027258C">
      <w:pPr>
        <w:spacing w:line="240" w:lineRule="auto"/>
        <w:ind w:left="3540" w:right="0"/>
        <w:jc w:val="both"/>
        <w:rPr>
          <w:rFonts w:cs="Arial"/>
          <w:b/>
          <w:i/>
          <w:color w:val="000000" w:themeColor="text1"/>
        </w:rPr>
      </w:pPr>
      <w:r>
        <w:rPr>
          <w:rFonts w:cs="Arial"/>
          <w:b/>
          <w:i/>
          <w:color w:val="000000" w:themeColor="text1"/>
        </w:rPr>
        <w:t>“Hacen</w:t>
      </w:r>
      <w:r w:rsidRPr="00F7766B">
        <w:rPr>
          <w:rFonts w:cs="Arial"/>
          <w:b/>
          <w:i/>
          <w:color w:val="000000" w:themeColor="text1"/>
        </w:rPr>
        <w:t xml:space="preserve"> falta más recursos de todo tipo, recurso humano, económico etc.</w:t>
      </w:r>
    </w:p>
    <w:p w14:paraId="231FA9F7" w14:textId="6D1ECFF0" w:rsidR="002E6918" w:rsidRDefault="00F7766B" w:rsidP="0027258C">
      <w:pPr>
        <w:spacing w:line="240" w:lineRule="auto"/>
        <w:ind w:left="3540" w:right="0"/>
        <w:jc w:val="both"/>
        <w:rPr>
          <w:rFonts w:cs="Arial"/>
          <w:b/>
          <w:i/>
          <w:color w:val="000000" w:themeColor="text1"/>
        </w:rPr>
      </w:pPr>
      <w:r w:rsidRPr="00F7766B">
        <w:rPr>
          <w:rFonts w:cs="Arial"/>
          <w:b/>
          <w:i/>
          <w:color w:val="000000" w:themeColor="text1"/>
        </w:rPr>
        <w:t>Ayudar a estos adolescentes cuesta mucho, sobre todo a nivel económico.</w:t>
      </w:r>
      <w:r>
        <w:rPr>
          <w:rFonts w:cs="Arial"/>
          <w:b/>
          <w:i/>
          <w:color w:val="000000" w:themeColor="text1"/>
        </w:rPr>
        <w:t>”</w:t>
      </w:r>
    </w:p>
    <w:p w14:paraId="26D81362" w14:textId="26609273" w:rsidR="00F7766B" w:rsidRDefault="00F7766B" w:rsidP="0027258C">
      <w:pPr>
        <w:spacing w:line="240" w:lineRule="auto"/>
        <w:ind w:left="3540" w:right="0"/>
        <w:jc w:val="right"/>
        <w:rPr>
          <w:rFonts w:cs="Arial"/>
          <w:b/>
          <w:i/>
          <w:color w:val="000000" w:themeColor="text1"/>
        </w:rPr>
      </w:pPr>
      <w:r>
        <w:rPr>
          <w:rFonts w:cs="Arial"/>
          <w:b/>
          <w:i/>
          <w:color w:val="000000" w:themeColor="text1"/>
        </w:rPr>
        <w:t xml:space="preserve">Asesora </w:t>
      </w:r>
      <w:r w:rsidR="00FF2A3C">
        <w:rPr>
          <w:rFonts w:cs="Arial"/>
          <w:b/>
          <w:i/>
          <w:color w:val="000000" w:themeColor="text1"/>
        </w:rPr>
        <w:t>técnica de Fundación Pactos</w:t>
      </w:r>
      <w:r w:rsidR="00DC2927">
        <w:rPr>
          <w:rFonts w:cs="Arial"/>
          <w:b/>
          <w:i/>
          <w:color w:val="000000" w:themeColor="text1"/>
        </w:rPr>
        <w:t xml:space="preserve"> (Anexo 3)</w:t>
      </w:r>
    </w:p>
    <w:p w14:paraId="0581E14F" w14:textId="77777777" w:rsidR="00662719" w:rsidRDefault="00662719" w:rsidP="00FF2A3C">
      <w:pPr>
        <w:ind w:left="3540" w:right="0"/>
        <w:jc w:val="right"/>
        <w:rPr>
          <w:rFonts w:cs="Arial"/>
          <w:b/>
          <w:i/>
          <w:color w:val="000000" w:themeColor="text1"/>
        </w:rPr>
      </w:pPr>
    </w:p>
    <w:p w14:paraId="62AD36EA" w14:textId="77777777" w:rsidR="00662719" w:rsidRDefault="00662719" w:rsidP="00662719">
      <w:pPr>
        <w:ind w:left="3540" w:right="0"/>
        <w:rPr>
          <w:rFonts w:cs="Arial"/>
          <w:b/>
          <w:i/>
          <w:color w:val="000000" w:themeColor="text1"/>
        </w:rPr>
      </w:pPr>
    </w:p>
    <w:p w14:paraId="2754D938" w14:textId="034AAA6E" w:rsidR="0020167C" w:rsidRDefault="00662719" w:rsidP="0020167C">
      <w:pPr>
        <w:ind w:left="0" w:right="0"/>
        <w:jc w:val="both"/>
        <w:rPr>
          <w:rFonts w:cs="Arial"/>
          <w:color w:val="000000" w:themeColor="text1"/>
          <w:sz w:val="24"/>
          <w:szCs w:val="24"/>
        </w:rPr>
      </w:pPr>
      <w:r>
        <w:rPr>
          <w:rFonts w:cs="Arial"/>
          <w:color w:val="000000" w:themeColor="text1"/>
          <w:sz w:val="24"/>
          <w:szCs w:val="24"/>
        </w:rPr>
        <w:t xml:space="preserve">El hecho de que la normativa vigente proponga una atención </w:t>
      </w:r>
      <w:r w:rsidR="0020167C">
        <w:rPr>
          <w:rFonts w:cs="Arial"/>
          <w:color w:val="000000" w:themeColor="text1"/>
          <w:sz w:val="24"/>
          <w:szCs w:val="24"/>
        </w:rPr>
        <w:t>diferencial, pero que en la práctica, esto no aplique en lo que a nivel educativo respecta, es un obstáculo muy importante para lograr una inclusión educativa y social del adolescente.</w:t>
      </w:r>
    </w:p>
    <w:p w14:paraId="5CCFF79F" w14:textId="259C969C" w:rsidR="0020167C" w:rsidRPr="0020167C" w:rsidRDefault="0020167C" w:rsidP="0027258C">
      <w:pPr>
        <w:spacing w:line="240" w:lineRule="auto"/>
        <w:ind w:left="3540" w:right="0"/>
        <w:jc w:val="both"/>
        <w:rPr>
          <w:rFonts w:cs="Arial"/>
          <w:b/>
          <w:i/>
          <w:color w:val="000000" w:themeColor="text1"/>
        </w:rPr>
      </w:pPr>
      <w:r w:rsidRPr="0020167C">
        <w:rPr>
          <w:rFonts w:cs="Arial"/>
          <w:b/>
          <w:i/>
          <w:color w:val="000000" w:themeColor="text1"/>
        </w:rPr>
        <w:t>“La educación para ellos no puede ser regular, debe ser una que responda a las condiciones específicas de ellos, estos jóvenes y adolescentes no solo se encuentran desmotivados a causa del consumo de drogas, si no que han afianzado procesos de aprendizaje de tipo empírico propios de la vida cotidiana y de la vida en calle, y es por esa línea que debe implementarse la educación con ellos.</w:t>
      </w:r>
    </w:p>
    <w:p w14:paraId="7D1DF9DB" w14:textId="12B75F0B" w:rsidR="0020167C" w:rsidRDefault="0020167C" w:rsidP="0027258C">
      <w:pPr>
        <w:spacing w:line="240" w:lineRule="auto"/>
        <w:ind w:left="3540" w:right="0"/>
        <w:jc w:val="both"/>
        <w:rPr>
          <w:rFonts w:cs="Arial"/>
          <w:b/>
          <w:i/>
          <w:color w:val="000000" w:themeColor="text1"/>
        </w:rPr>
      </w:pPr>
      <w:r w:rsidRPr="0020167C">
        <w:rPr>
          <w:rFonts w:cs="Arial"/>
          <w:b/>
          <w:i/>
          <w:color w:val="000000" w:themeColor="text1"/>
        </w:rPr>
        <w:t>Además el hecho de que los docentes que imparten las clases, sean externos a la institución y que no cuenten con ninguna experiencia con este tipo de población, convierte en fracaso cualquier intento de realizar un proceso educativo exitoso.”</w:t>
      </w:r>
    </w:p>
    <w:p w14:paraId="59563F62" w14:textId="5894D073" w:rsidR="0020167C" w:rsidRPr="0020167C" w:rsidRDefault="0020167C" w:rsidP="0027258C">
      <w:pPr>
        <w:spacing w:line="240" w:lineRule="auto"/>
        <w:ind w:left="3540" w:right="0"/>
        <w:jc w:val="right"/>
        <w:rPr>
          <w:rFonts w:cs="Arial"/>
          <w:b/>
          <w:i/>
          <w:color w:val="000000" w:themeColor="text1"/>
        </w:rPr>
      </w:pPr>
      <w:r>
        <w:rPr>
          <w:rFonts w:cs="Arial"/>
          <w:b/>
          <w:i/>
          <w:color w:val="000000" w:themeColor="text1"/>
        </w:rPr>
        <w:t>Pedagogo de Fundación Pactos</w:t>
      </w:r>
      <w:r w:rsidR="00DC2927">
        <w:rPr>
          <w:rFonts w:cs="Arial"/>
          <w:b/>
          <w:i/>
          <w:color w:val="000000" w:themeColor="text1"/>
        </w:rPr>
        <w:t xml:space="preserve"> (Anexo 3)</w:t>
      </w:r>
    </w:p>
    <w:p w14:paraId="11DC0DD9" w14:textId="77777777" w:rsidR="00662719" w:rsidRDefault="00662719" w:rsidP="001C62CB">
      <w:pPr>
        <w:spacing w:line="360" w:lineRule="auto"/>
        <w:ind w:left="3540" w:right="0"/>
        <w:jc w:val="right"/>
        <w:rPr>
          <w:rFonts w:cs="Arial"/>
          <w:b/>
          <w:i/>
          <w:color w:val="000000" w:themeColor="text1"/>
        </w:rPr>
      </w:pPr>
    </w:p>
    <w:p w14:paraId="7D7BBC1B" w14:textId="56831D4F" w:rsidR="00662719" w:rsidRPr="00244724" w:rsidRDefault="00071419" w:rsidP="001C62CB">
      <w:pPr>
        <w:spacing w:line="360" w:lineRule="auto"/>
        <w:ind w:left="0" w:right="0"/>
        <w:jc w:val="both"/>
        <w:rPr>
          <w:rFonts w:cs="Arial"/>
          <w:color w:val="000000" w:themeColor="text1"/>
          <w:sz w:val="24"/>
          <w:szCs w:val="24"/>
        </w:rPr>
      </w:pPr>
      <w:r>
        <w:rPr>
          <w:rFonts w:cs="Arial"/>
          <w:color w:val="000000" w:themeColor="text1"/>
          <w:sz w:val="24"/>
          <w:szCs w:val="24"/>
        </w:rPr>
        <w:t>A través de lo observado durante el desarrollo de la práctica profesional en Fundación Pactos</w:t>
      </w:r>
      <w:r w:rsidRPr="00244724">
        <w:rPr>
          <w:rFonts w:cs="Arial"/>
          <w:color w:val="000000" w:themeColor="text1"/>
          <w:sz w:val="24"/>
          <w:szCs w:val="24"/>
        </w:rPr>
        <w:t xml:space="preserve"> </w:t>
      </w:r>
      <w:r w:rsidR="005630AD" w:rsidRPr="00244724">
        <w:rPr>
          <w:rFonts w:cs="Arial"/>
          <w:color w:val="000000" w:themeColor="text1"/>
          <w:sz w:val="24"/>
          <w:szCs w:val="24"/>
        </w:rPr>
        <w:t>se pudo ev</w:t>
      </w:r>
      <w:r>
        <w:rPr>
          <w:rFonts w:cs="Arial"/>
          <w:color w:val="000000" w:themeColor="text1"/>
          <w:sz w:val="24"/>
          <w:szCs w:val="24"/>
        </w:rPr>
        <w:t>idenciar que esta fundación</w:t>
      </w:r>
      <w:r w:rsidR="005630AD" w:rsidRPr="00244724">
        <w:rPr>
          <w:rFonts w:cs="Arial"/>
          <w:color w:val="000000" w:themeColor="text1"/>
          <w:sz w:val="24"/>
          <w:szCs w:val="24"/>
        </w:rPr>
        <w:t xml:space="preserve"> presenta algunos inconvenientes en su organización, esto se observa claramente en el número de requerimientos hechos por las evaluaciones mensuales por parte de ICBF.</w:t>
      </w:r>
    </w:p>
    <w:p w14:paraId="633ACFD6" w14:textId="3DDCA600" w:rsidR="005630AD" w:rsidRPr="00244724" w:rsidRDefault="005630AD" w:rsidP="001C62CB">
      <w:pPr>
        <w:spacing w:line="360" w:lineRule="auto"/>
        <w:ind w:left="0" w:right="0"/>
        <w:jc w:val="both"/>
        <w:rPr>
          <w:rFonts w:cs="Arial"/>
          <w:color w:val="000000" w:themeColor="text1"/>
          <w:sz w:val="24"/>
          <w:szCs w:val="24"/>
        </w:rPr>
      </w:pPr>
      <w:r w:rsidRPr="00244724">
        <w:rPr>
          <w:rFonts w:cs="Arial"/>
          <w:color w:val="000000" w:themeColor="text1"/>
          <w:sz w:val="24"/>
          <w:szCs w:val="24"/>
        </w:rPr>
        <w:t xml:space="preserve">La mayoría de los pendientes eran a causa </w:t>
      </w:r>
      <w:r w:rsidR="00244724" w:rsidRPr="00244724">
        <w:rPr>
          <w:rFonts w:cs="Arial"/>
          <w:color w:val="000000" w:themeColor="text1"/>
          <w:sz w:val="24"/>
          <w:szCs w:val="24"/>
        </w:rPr>
        <w:t>del no cumplimiento</w:t>
      </w:r>
      <w:r w:rsidRPr="00244724">
        <w:rPr>
          <w:rFonts w:cs="Arial"/>
          <w:color w:val="000000" w:themeColor="text1"/>
          <w:sz w:val="24"/>
          <w:szCs w:val="24"/>
        </w:rPr>
        <w:t xml:space="preserve"> en los requerimientos de las características que deben tener las historias de atención de los adolescentes, es decir las carpetas en físico que guardan la evidencia de todas las gestiones realizadas en los procesos de restablecimiento de derechos.</w:t>
      </w:r>
    </w:p>
    <w:p w14:paraId="54D91ACD" w14:textId="6E2312DA" w:rsidR="00244724" w:rsidRDefault="00244724" w:rsidP="001C62CB">
      <w:pPr>
        <w:spacing w:line="360" w:lineRule="auto"/>
        <w:ind w:left="0" w:right="0"/>
        <w:jc w:val="both"/>
        <w:rPr>
          <w:rFonts w:cs="Arial"/>
          <w:color w:val="000000" w:themeColor="text1"/>
          <w:sz w:val="24"/>
          <w:szCs w:val="24"/>
        </w:rPr>
      </w:pPr>
      <w:r w:rsidRPr="00244724">
        <w:rPr>
          <w:rFonts w:cs="Arial"/>
          <w:color w:val="000000" w:themeColor="text1"/>
          <w:sz w:val="24"/>
          <w:szCs w:val="24"/>
        </w:rPr>
        <w:t>No contener fotocopia del documento de identidad del adolescente y su cuidador, no contar con valoración médica y odontológica inicial, no tener seguimiento mensual en de Trabajo Social y Psicología, y no tener o tener fuera de fecha los informes  o formatos institucionales</w:t>
      </w:r>
      <w:r w:rsidR="00071419">
        <w:rPr>
          <w:rFonts w:cs="Arial"/>
          <w:color w:val="000000" w:themeColor="text1"/>
          <w:sz w:val="24"/>
          <w:szCs w:val="24"/>
        </w:rPr>
        <w:t>. Cabe resaltar que la falta de un profesional en Trabajado Social estable, ha repercutido en que se presenten estas situaciones en el operador, puesto que muchas funciones dejan de realizarse debido a esto y de esta manera las mismas comienzan a retrasarse y por ende a acumularse.</w:t>
      </w:r>
    </w:p>
    <w:p w14:paraId="0CA341E1" w14:textId="1F53766E" w:rsidR="00071419" w:rsidRDefault="00071419" w:rsidP="001C62CB">
      <w:pPr>
        <w:spacing w:line="360" w:lineRule="auto"/>
        <w:ind w:left="0" w:right="0"/>
        <w:jc w:val="both"/>
        <w:rPr>
          <w:rFonts w:cs="Arial"/>
          <w:color w:val="000000" w:themeColor="text1"/>
          <w:sz w:val="24"/>
          <w:szCs w:val="24"/>
        </w:rPr>
      </w:pPr>
      <w:r>
        <w:rPr>
          <w:rFonts w:cs="Arial"/>
          <w:color w:val="000000" w:themeColor="text1"/>
          <w:sz w:val="24"/>
          <w:szCs w:val="24"/>
        </w:rPr>
        <w:t xml:space="preserve">Siendo </w:t>
      </w:r>
      <w:proofErr w:type="spellStart"/>
      <w:r>
        <w:rPr>
          <w:rFonts w:cs="Arial"/>
          <w:color w:val="000000" w:themeColor="text1"/>
          <w:sz w:val="24"/>
          <w:szCs w:val="24"/>
        </w:rPr>
        <w:t>conciente</w:t>
      </w:r>
      <w:proofErr w:type="spellEnd"/>
      <w:r>
        <w:rPr>
          <w:rFonts w:cs="Arial"/>
          <w:color w:val="000000" w:themeColor="text1"/>
          <w:sz w:val="24"/>
          <w:szCs w:val="24"/>
        </w:rPr>
        <w:t xml:space="preserve"> de todo lo anterior y en aras de mejorar su desempeño, la Fundación Pactos ha contratado como asesora técnica a una Trabajadora Social jubilada de  ICBF, con más de 20 años de experiencia en esta institución; para que oriente, capacite y ayude a optimizar los procesos en la organización.</w:t>
      </w:r>
    </w:p>
    <w:p w14:paraId="06DA2504" w14:textId="623C338E" w:rsidR="00715C7A" w:rsidRDefault="00715C7A" w:rsidP="001C62CB">
      <w:pPr>
        <w:spacing w:line="360" w:lineRule="auto"/>
        <w:ind w:left="0" w:right="0"/>
        <w:jc w:val="both"/>
        <w:rPr>
          <w:rFonts w:cs="Arial"/>
          <w:color w:val="000000" w:themeColor="text1"/>
          <w:sz w:val="24"/>
          <w:szCs w:val="24"/>
        </w:rPr>
      </w:pPr>
      <w:r>
        <w:rPr>
          <w:rFonts w:cs="Arial"/>
          <w:color w:val="000000" w:themeColor="text1"/>
          <w:sz w:val="24"/>
          <w:szCs w:val="24"/>
        </w:rPr>
        <w:t xml:space="preserve">Además cabe resaltar la calidad humana con la que los profesionales, incluso dentro de sus limitaciones, </w:t>
      </w:r>
      <w:r w:rsidR="00FE4789">
        <w:rPr>
          <w:rFonts w:cs="Arial"/>
          <w:color w:val="000000" w:themeColor="text1"/>
          <w:sz w:val="24"/>
          <w:szCs w:val="24"/>
        </w:rPr>
        <w:t>brindan la atención.</w:t>
      </w:r>
    </w:p>
    <w:p w14:paraId="6316B9AD" w14:textId="50A240FA" w:rsidR="00D70AA4" w:rsidRPr="00D70AA4" w:rsidRDefault="0073296D" w:rsidP="001C62CB">
      <w:pPr>
        <w:spacing w:line="360" w:lineRule="auto"/>
        <w:ind w:left="0" w:right="0"/>
        <w:jc w:val="both"/>
        <w:rPr>
          <w:rFonts w:cs="Arial"/>
          <w:i/>
          <w:color w:val="000000" w:themeColor="text1"/>
        </w:rPr>
      </w:pPr>
      <w:r>
        <w:rPr>
          <w:rFonts w:cs="Arial"/>
          <w:color w:val="000000" w:themeColor="text1"/>
          <w:sz w:val="24"/>
          <w:szCs w:val="24"/>
        </w:rPr>
        <w:t>El trabajo institucional, no solo en el SRPA, sino también en todo el sistema social debe ser mirado de una forma ecológica</w:t>
      </w:r>
      <w:r w:rsidR="001C62CB">
        <w:rPr>
          <w:rFonts w:cs="Arial"/>
          <w:color w:val="000000" w:themeColor="text1"/>
          <w:sz w:val="24"/>
          <w:szCs w:val="24"/>
        </w:rPr>
        <w:t xml:space="preserve">, desde esta perspectiva </w:t>
      </w:r>
      <w:r w:rsidR="001C62CB" w:rsidRPr="001C62CB">
        <w:rPr>
          <w:rFonts w:cs="Arial"/>
          <w:i/>
          <w:color w:val="000000" w:themeColor="text1"/>
        </w:rPr>
        <w:t xml:space="preserve">“se pone el énfasis en la interacción entre sistemas y contextos y en identificar recursos y fortalezas que existen en esas interacciones y en cada uno de los sistemas, desde los más próximos a los más distantes. Las perspectivas ecológicas también incluyen el mundo interno de las </w:t>
      </w:r>
      <w:r w:rsidR="001C62CB" w:rsidRPr="001C62CB">
        <w:rPr>
          <w:rFonts w:cs="Arial"/>
          <w:i/>
          <w:color w:val="000000" w:themeColor="text1"/>
        </w:rPr>
        <w:lastRenderedPageBreak/>
        <w:t>personas y la identificación de sus capacidades de autocuidado, autodirección, autoeficacia, autocontrol y autoestima.”</w:t>
      </w:r>
      <w:r w:rsidR="00D70AA4">
        <w:rPr>
          <w:rStyle w:val="Refdenotaalpie"/>
          <w:rFonts w:cs="Arial"/>
          <w:i/>
          <w:color w:val="000000" w:themeColor="text1"/>
        </w:rPr>
        <w:footnoteReference w:id="92"/>
      </w:r>
    </w:p>
    <w:p w14:paraId="384D78C0" w14:textId="2DF0589E" w:rsidR="005630AD" w:rsidRPr="001926BB" w:rsidRDefault="001B6C24" w:rsidP="001B6C24">
      <w:pPr>
        <w:spacing w:line="360" w:lineRule="auto"/>
        <w:ind w:left="0" w:right="0"/>
        <w:jc w:val="both"/>
        <w:rPr>
          <w:rFonts w:cs="Arial"/>
          <w:color w:val="000000" w:themeColor="text1"/>
          <w:sz w:val="24"/>
          <w:szCs w:val="24"/>
        </w:rPr>
      </w:pPr>
      <w:r>
        <w:rPr>
          <w:rFonts w:cs="Arial"/>
          <w:color w:val="000000" w:themeColor="text1"/>
          <w:sz w:val="24"/>
          <w:szCs w:val="24"/>
        </w:rPr>
        <w:t xml:space="preserve">Viéndolo de esta </w:t>
      </w:r>
      <w:r w:rsidRPr="001926BB">
        <w:rPr>
          <w:rFonts w:cs="Arial"/>
          <w:color w:val="000000" w:themeColor="text1"/>
          <w:sz w:val="24"/>
          <w:szCs w:val="24"/>
        </w:rPr>
        <w:t xml:space="preserve">manera “las respuestas de muchos de los problemas </w:t>
      </w:r>
      <w:proofErr w:type="spellStart"/>
      <w:r w:rsidRPr="001926BB">
        <w:rPr>
          <w:rFonts w:cs="Arial"/>
          <w:color w:val="000000" w:themeColor="text1"/>
          <w:sz w:val="24"/>
          <w:szCs w:val="24"/>
        </w:rPr>
        <w:t>sociofamiliares</w:t>
      </w:r>
      <w:proofErr w:type="spellEnd"/>
      <w:r w:rsidRPr="001926BB">
        <w:rPr>
          <w:rFonts w:cs="Arial"/>
          <w:color w:val="000000" w:themeColor="text1"/>
          <w:sz w:val="24"/>
          <w:szCs w:val="24"/>
        </w:rPr>
        <w:t xml:space="preserve"> no tienen por qué requerir necesariamente intervenciones técnicas profesionales muy especializadas sino que pueden implicar colaboraciones y negociaciones entre profesionales, familias, niños y adolescentes y sus sistemas de apoyo”</w:t>
      </w:r>
      <w:r w:rsidRPr="001926BB">
        <w:rPr>
          <w:rStyle w:val="Refdenotaalpie"/>
          <w:rFonts w:cs="Arial"/>
          <w:color w:val="000000" w:themeColor="text1"/>
          <w:sz w:val="24"/>
          <w:szCs w:val="24"/>
        </w:rPr>
        <w:footnoteReference w:id="93"/>
      </w:r>
    </w:p>
    <w:p w14:paraId="4497D8B8" w14:textId="4B40C059" w:rsidR="00586327" w:rsidRPr="00586327" w:rsidRDefault="00586327" w:rsidP="001B6C24">
      <w:pPr>
        <w:spacing w:line="360" w:lineRule="auto"/>
        <w:ind w:left="0" w:right="0"/>
        <w:jc w:val="both"/>
        <w:rPr>
          <w:rFonts w:cs="Arial"/>
          <w:color w:val="000000" w:themeColor="text1"/>
          <w:sz w:val="24"/>
          <w:szCs w:val="24"/>
        </w:rPr>
      </w:pPr>
      <w:r>
        <w:rPr>
          <w:rFonts w:cs="Arial"/>
          <w:color w:val="000000" w:themeColor="text1"/>
          <w:sz w:val="24"/>
          <w:szCs w:val="24"/>
        </w:rPr>
        <w:t>Desde esta perspectiva, mirar la situación de adolescentes en conflicto con la ley, necesariamente es considerar la atención enfocando el trabajo con redes de apoyo, de auto ayuda, evaluar el riesgo y la protección de los adolescentes y sus familias, así como la capacidad de resiliencia con la que cuenten; solo de esta manera se podrá brindar atención integral y diferencial, tan necesaria para el éxito de los procesos de restablecimiento de derechos implementados a favor de estos adolescentes. Brindar este tipo de atenci</w:t>
      </w:r>
      <w:r w:rsidR="001E5458">
        <w:rPr>
          <w:rFonts w:cs="Arial"/>
          <w:color w:val="000000" w:themeColor="text1"/>
          <w:sz w:val="24"/>
          <w:szCs w:val="24"/>
        </w:rPr>
        <w:t>ón requiere de muchos recursos económicos y en una nación donde el verdadero desarrollo social, no es una prioridad, es muy difícil llevarla a cabo.</w:t>
      </w:r>
    </w:p>
    <w:p w14:paraId="5A381271" w14:textId="15E7C80D" w:rsidR="00F86813" w:rsidRDefault="00F86813" w:rsidP="001E5458">
      <w:pPr>
        <w:spacing w:line="360" w:lineRule="auto"/>
        <w:ind w:left="0"/>
        <w:jc w:val="both"/>
        <w:rPr>
          <w:sz w:val="24"/>
          <w:szCs w:val="24"/>
        </w:rPr>
      </w:pPr>
      <w:r w:rsidRPr="00F86813">
        <w:rPr>
          <w:sz w:val="24"/>
          <w:szCs w:val="24"/>
        </w:rPr>
        <w:t xml:space="preserve">La maya institucional que ejecuta las consideraciones sociales y de derecho de las políticas públicas de un país, necesariamente debe estar articulada, para poder prestar una atención integral </w:t>
      </w:r>
      <w:r>
        <w:rPr>
          <w:sz w:val="24"/>
          <w:szCs w:val="24"/>
        </w:rPr>
        <w:t xml:space="preserve">y diferencial </w:t>
      </w:r>
      <w:r w:rsidRPr="00F86813">
        <w:rPr>
          <w:sz w:val="24"/>
          <w:szCs w:val="24"/>
        </w:rPr>
        <w:t>a los ciudadanos.</w:t>
      </w:r>
      <w:r w:rsidR="001E5458">
        <w:rPr>
          <w:sz w:val="24"/>
          <w:szCs w:val="24"/>
        </w:rPr>
        <w:t xml:space="preserve"> En Colombia esta articulación no es oportuna y mucho menos eficiente, lo que por lo menos para los procesos de restablecimiento de derechos de adolescentes en conflicto con la  ley, representa un obstáculo enorme para el éxito de los mismos.</w:t>
      </w:r>
    </w:p>
    <w:p w14:paraId="7C925C31" w14:textId="659ED28E" w:rsidR="001E5458" w:rsidRDefault="001E5458" w:rsidP="001E5458">
      <w:pPr>
        <w:spacing w:line="360" w:lineRule="auto"/>
        <w:ind w:left="0"/>
        <w:jc w:val="both"/>
        <w:rPr>
          <w:sz w:val="24"/>
          <w:szCs w:val="24"/>
        </w:rPr>
      </w:pPr>
      <w:r>
        <w:rPr>
          <w:sz w:val="24"/>
          <w:szCs w:val="24"/>
        </w:rPr>
        <w:t>Las instituciones y organizaciones, reproducen en sus procesos, la naturaleza</w:t>
      </w:r>
      <w:r w:rsidR="00DD1590">
        <w:rPr>
          <w:sz w:val="24"/>
          <w:szCs w:val="24"/>
        </w:rPr>
        <w:t xml:space="preserve"> </w:t>
      </w:r>
      <w:r>
        <w:rPr>
          <w:sz w:val="24"/>
          <w:szCs w:val="24"/>
        </w:rPr>
        <w:t>de las leyes y políticas que los rigen y si estas no tienen una naturaleza de desarrollo social real, las comunidades, en especial las más vulnerables no contaran con apoyo pertinente para afrontar sus problemáticas.</w:t>
      </w:r>
    </w:p>
    <w:p w14:paraId="1900711F" w14:textId="6D31F36C" w:rsidR="00DD1590" w:rsidRDefault="00DD1590" w:rsidP="001E5458">
      <w:pPr>
        <w:spacing w:line="360" w:lineRule="auto"/>
        <w:ind w:left="0"/>
        <w:jc w:val="both"/>
        <w:rPr>
          <w:sz w:val="24"/>
          <w:szCs w:val="24"/>
        </w:rPr>
      </w:pPr>
      <w:r>
        <w:rPr>
          <w:sz w:val="24"/>
          <w:szCs w:val="24"/>
        </w:rPr>
        <w:lastRenderedPageBreak/>
        <w:t>Cuando en un país se diseñan programas que apuntan solo a curar las problemáticas de la sociedad y dejan de lado los elementos asociativos como lo son la generación y el acceso a oportunidades de desarrollo, como estrategia preventiva; necesariamente la sociedad sentirá la falencia y la calidad de vida de esta en general, se verá afectada.</w:t>
      </w:r>
    </w:p>
    <w:p w14:paraId="3125B178" w14:textId="711FAF6B" w:rsidR="00DD1590" w:rsidRDefault="00DD1590" w:rsidP="001E5458">
      <w:pPr>
        <w:spacing w:line="360" w:lineRule="auto"/>
        <w:ind w:left="0"/>
        <w:jc w:val="both"/>
        <w:rPr>
          <w:sz w:val="24"/>
          <w:szCs w:val="24"/>
        </w:rPr>
      </w:pPr>
      <w:r>
        <w:rPr>
          <w:sz w:val="24"/>
          <w:szCs w:val="24"/>
        </w:rPr>
        <w:t>La situación de Fundación Pactos operador de ICBF en SRPA, evidencia lo anterior. Sin recursos suficientes, sin articulación</w:t>
      </w:r>
      <w:r w:rsidR="00F9093F">
        <w:rPr>
          <w:sz w:val="24"/>
          <w:szCs w:val="24"/>
        </w:rPr>
        <w:t xml:space="preserve"> institucional eficiente,</w:t>
      </w:r>
      <w:r>
        <w:rPr>
          <w:sz w:val="24"/>
          <w:szCs w:val="24"/>
        </w:rPr>
        <w:t xml:space="preserve"> sin redes de apoyo comunitario activas</w:t>
      </w:r>
      <w:r w:rsidR="00F9093F">
        <w:rPr>
          <w:sz w:val="24"/>
          <w:szCs w:val="24"/>
        </w:rPr>
        <w:t xml:space="preserve"> y sin verdadera atención diferencial</w:t>
      </w:r>
      <w:r>
        <w:rPr>
          <w:sz w:val="24"/>
          <w:szCs w:val="24"/>
        </w:rPr>
        <w:t>; el proceso de restablecimiento de derechos de adolescentes en conflicto con la ley, está sentenciado a ser un paliativo e</w:t>
      </w:r>
      <w:r w:rsidR="00BC219A">
        <w:rPr>
          <w:sz w:val="24"/>
          <w:szCs w:val="24"/>
        </w:rPr>
        <w:t>n una problemática que cada vez se hace más grande.</w:t>
      </w:r>
    </w:p>
    <w:p w14:paraId="305467FA" w14:textId="77777777" w:rsidR="00DD1590" w:rsidRDefault="00DD1590" w:rsidP="001E5458">
      <w:pPr>
        <w:spacing w:line="360" w:lineRule="auto"/>
        <w:ind w:left="0"/>
        <w:jc w:val="both"/>
        <w:rPr>
          <w:sz w:val="24"/>
          <w:szCs w:val="24"/>
        </w:rPr>
      </w:pPr>
    </w:p>
    <w:p w14:paraId="16711B8C" w14:textId="77777777" w:rsidR="00DD1590" w:rsidRDefault="00DD1590" w:rsidP="001E5458">
      <w:pPr>
        <w:spacing w:line="360" w:lineRule="auto"/>
        <w:ind w:left="0"/>
        <w:jc w:val="both"/>
        <w:rPr>
          <w:sz w:val="24"/>
          <w:szCs w:val="24"/>
        </w:rPr>
      </w:pPr>
    </w:p>
    <w:p w14:paraId="3A7A65FF" w14:textId="77777777" w:rsidR="00F903F3" w:rsidRPr="004725D6" w:rsidRDefault="00F903F3" w:rsidP="001926BB">
      <w:pPr>
        <w:ind w:left="0"/>
      </w:pPr>
    </w:p>
    <w:p w14:paraId="2583BFF0" w14:textId="77777777" w:rsidR="00662719" w:rsidRDefault="00662719" w:rsidP="00662719"/>
    <w:p w14:paraId="0792DD42" w14:textId="77777777" w:rsidR="00860F34" w:rsidRDefault="00860F34" w:rsidP="00662719"/>
    <w:p w14:paraId="283EECBE" w14:textId="77777777" w:rsidR="00860F34" w:rsidRDefault="00860F34" w:rsidP="00662719"/>
    <w:p w14:paraId="110CFE9B" w14:textId="77777777" w:rsidR="00860F34" w:rsidRDefault="00860F34" w:rsidP="00662719"/>
    <w:p w14:paraId="3A904205" w14:textId="77777777" w:rsidR="00860F34" w:rsidRDefault="00860F34" w:rsidP="00662719"/>
    <w:p w14:paraId="4B419F1E" w14:textId="77777777" w:rsidR="00860F34" w:rsidRDefault="00860F34" w:rsidP="00662719"/>
    <w:p w14:paraId="2F8231EB" w14:textId="77777777" w:rsidR="00860F34" w:rsidRDefault="00860F34" w:rsidP="00662719"/>
    <w:p w14:paraId="30C1CD0E" w14:textId="77777777" w:rsidR="00860F34" w:rsidRDefault="00860F34" w:rsidP="00662719"/>
    <w:p w14:paraId="15E44CE8" w14:textId="77777777" w:rsidR="00860F34" w:rsidRDefault="00860F34" w:rsidP="00662719"/>
    <w:p w14:paraId="72672A4F" w14:textId="77777777" w:rsidR="00860F34" w:rsidRDefault="00860F34" w:rsidP="00662719"/>
    <w:p w14:paraId="7ACF0438" w14:textId="77777777" w:rsidR="00860F34" w:rsidRDefault="00860F34" w:rsidP="00662719"/>
    <w:p w14:paraId="72E1CB5B" w14:textId="77777777" w:rsidR="00860F34" w:rsidRDefault="00860F34" w:rsidP="00662719"/>
    <w:p w14:paraId="5B435B5E" w14:textId="77777777" w:rsidR="00860F34" w:rsidRDefault="00860F34" w:rsidP="00662719"/>
    <w:p w14:paraId="1E86F79A" w14:textId="77777777" w:rsidR="00B81B96" w:rsidRDefault="00B81B96" w:rsidP="00B53CA2">
      <w:pPr>
        <w:pStyle w:val="Ttulo1"/>
        <w:spacing w:line="360" w:lineRule="auto"/>
        <w:ind w:left="0"/>
        <w:jc w:val="center"/>
        <w:rPr>
          <w:rFonts w:ascii="Arial" w:hAnsi="Arial" w:cs="Arial"/>
          <w:b/>
          <w:color w:val="000000" w:themeColor="text1"/>
          <w:sz w:val="24"/>
          <w:szCs w:val="24"/>
        </w:rPr>
      </w:pPr>
      <w:bookmarkStart w:id="54" w:name="_Toc13141943"/>
      <w:r>
        <w:rPr>
          <w:rFonts w:ascii="Arial" w:hAnsi="Arial" w:cs="Arial"/>
          <w:b/>
          <w:color w:val="000000" w:themeColor="text1"/>
          <w:sz w:val="24"/>
          <w:szCs w:val="24"/>
        </w:rPr>
        <w:lastRenderedPageBreak/>
        <w:t xml:space="preserve">5. </w:t>
      </w:r>
      <w:r w:rsidRPr="00662719">
        <w:rPr>
          <w:rFonts w:ascii="Arial" w:hAnsi="Arial" w:cs="Arial"/>
          <w:b/>
          <w:color w:val="000000" w:themeColor="text1"/>
          <w:sz w:val="24"/>
          <w:szCs w:val="24"/>
        </w:rPr>
        <w:t>LA REINCIDENCIA</w:t>
      </w:r>
      <w:bookmarkEnd w:id="54"/>
    </w:p>
    <w:p w14:paraId="6A4ED185" w14:textId="77777777" w:rsidR="00384777" w:rsidRDefault="00384777" w:rsidP="00384777"/>
    <w:p w14:paraId="0A9102D0" w14:textId="77777777" w:rsidR="00384777" w:rsidRPr="00AB512F" w:rsidRDefault="00384777" w:rsidP="00384777">
      <w:pPr>
        <w:rPr>
          <w:sz w:val="24"/>
          <w:szCs w:val="24"/>
        </w:rPr>
      </w:pPr>
      <w:r w:rsidRPr="00AB512F">
        <w:rPr>
          <w:sz w:val="24"/>
          <w:szCs w:val="24"/>
        </w:rPr>
        <w:t>La investigación contempla la reincidencia desde las características y condiciones en que se presenta.</w:t>
      </w:r>
    </w:p>
    <w:p w14:paraId="6CC8BC59" w14:textId="78259391" w:rsidR="00384777" w:rsidRPr="00AB512F" w:rsidRDefault="00384777" w:rsidP="00384777">
      <w:pPr>
        <w:rPr>
          <w:sz w:val="24"/>
          <w:szCs w:val="24"/>
        </w:rPr>
      </w:pPr>
      <w:r w:rsidRPr="00AB512F">
        <w:rPr>
          <w:sz w:val="24"/>
          <w:szCs w:val="24"/>
        </w:rPr>
        <w:t>Los discursos de los adolescentes permitieron establecer que:</w:t>
      </w:r>
    </w:p>
    <w:p w14:paraId="00E48A67" w14:textId="77777777" w:rsidR="00B53CA2" w:rsidRDefault="00B53CA2" w:rsidP="00384777">
      <w:pPr>
        <w:ind w:left="0"/>
        <w:rPr>
          <w:b/>
        </w:rPr>
      </w:pPr>
    </w:p>
    <w:p w14:paraId="39DFD3DC" w14:textId="5BBCF044" w:rsidR="00D4457A" w:rsidRPr="00347B93" w:rsidRDefault="00886AA1" w:rsidP="00EB0069">
      <w:pPr>
        <w:ind w:left="0"/>
        <w:jc w:val="center"/>
        <w:rPr>
          <w:b/>
        </w:rPr>
      </w:pPr>
      <w:r>
        <w:rPr>
          <w:b/>
        </w:rPr>
        <w:t>Matriz 4</w:t>
      </w:r>
      <w:r w:rsidR="0027258C">
        <w:rPr>
          <w:b/>
        </w:rPr>
        <w:t xml:space="preserve">: </w:t>
      </w:r>
      <w:r w:rsidR="0041036B" w:rsidRPr="00347B93">
        <w:rPr>
          <w:b/>
        </w:rPr>
        <w:t>Características de la situación de reincidencia</w:t>
      </w:r>
    </w:p>
    <w:tbl>
      <w:tblPr>
        <w:tblStyle w:val="Tablaconcuadrcula"/>
        <w:tblW w:w="0" w:type="auto"/>
        <w:tblLayout w:type="fixed"/>
        <w:tblLook w:val="04A0" w:firstRow="1" w:lastRow="0" w:firstColumn="1" w:lastColumn="0" w:noHBand="0" w:noVBand="1"/>
      </w:tblPr>
      <w:tblGrid>
        <w:gridCol w:w="2209"/>
        <w:gridCol w:w="2137"/>
        <w:gridCol w:w="2149"/>
        <w:gridCol w:w="2504"/>
      </w:tblGrid>
      <w:tr w:rsidR="00D4457A" w:rsidRPr="00475DC7" w14:paraId="1D99B618" w14:textId="77777777" w:rsidTr="00C33866">
        <w:trPr>
          <w:trHeight w:val="1109"/>
        </w:trPr>
        <w:tc>
          <w:tcPr>
            <w:tcW w:w="2209" w:type="dxa"/>
            <w:shd w:val="clear" w:color="auto" w:fill="FFC000"/>
          </w:tcPr>
          <w:p w14:paraId="157C9B23" w14:textId="77777777" w:rsidR="00D4457A" w:rsidRPr="00475DC7" w:rsidRDefault="00D4457A" w:rsidP="00EB0069">
            <w:pPr>
              <w:spacing w:line="360" w:lineRule="auto"/>
              <w:ind w:left="0" w:right="0"/>
              <w:jc w:val="center"/>
              <w:rPr>
                <w:rFonts w:eastAsia="Times New Roman" w:cs="Arial"/>
                <w:b/>
                <w:color w:val="000000"/>
              </w:rPr>
            </w:pPr>
            <w:r w:rsidRPr="00475DC7">
              <w:rPr>
                <w:rFonts w:eastAsia="Times New Roman" w:cs="Arial"/>
                <w:b/>
                <w:color w:val="000000"/>
              </w:rPr>
              <w:t>Edad del adolescente</w:t>
            </w:r>
          </w:p>
        </w:tc>
        <w:tc>
          <w:tcPr>
            <w:tcW w:w="2137" w:type="dxa"/>
            <w:shd w:val="clear" w:color="auto" w:fill="FFC000"/>
          </w:tcPr>
          <w:p w14:paraId="685839FF" w14:textId="77777777" w:rsidR="00D4457A" w:rsidRPr="00475DC7" w:rsidRDefault="00D4457A" w:rsidP="00EB0069">
            <w:pPr>
              <w:spacing w:line="360" w:lineRule="auto"/>
              <w:ind w:left="0" w:right="0"/>
              <w:jc w:val="center"/>
              <w:rPr>
                <w:rFonts w:eastAsia="Times New Roman" w:cs="Arial"/>
                <w:b/>
                <w:color w:val="000000"/>
              </w:rPr>
            </w:pPr>
            <w:r w:rsidRPr="00475DC7">
              <w:rPr>
                <w:rFonts w:eastAsia="Times New Roman" w:cs="Arial"/>
                <w:b/>
                <w:color w:val="000000"/>
              </w:rPr>
              <w:t>Número de ingresos al SRPA</w:t>
            </w:r>
          </w:p>
        </w:tc>
        <w:tc>
          <w:tcPr>
            <w:tcW w:w="2149" w:type="dxa"/>
            <w:shd w:val="clear" w:color="auto" w:fill="FFC000"/>
          </w:tcPr>
          <w:p w14:paraId="1BB5D2E4" w14:textId="77777777" w:rsidR="00D4457A" w:rsidRPr="00475DC7" w:rsidRDefault="00D4457A" w:rsidP="00EB0069">
            <w:pPr>
              <w:spacing w:line="360" w:lineRule="auto"/>
              <w:ind w:left="0" w:right="0"/>
              <w:jc w:val="center"/>
              <w:rPr>
                <w:rFonts w:eastAsia="Times New Roman" w:cs="Arial"/>
                <w:b/>
                <w:color w:val="000000"/>
              </w:rPr>
            </w:pPr>
            <w:r w:rsidRPr="00475DC7">
              <w:rPr>
                <w:rFonts w:eastAsia="Times New Roman" w:cs="Arial"/>
                <w:b/>
                <w:color w:val="000000"/>
              </w:rPr>
              <w:t>Tipo de reincidencia</w:t>
            </w:r>
          </w:p>
        </w:tc>
        <w:tc>
          <w:tcPr>
            <w:tcW w:w="2504" w:type="dxa"/>
            <w:shd w:val="clear" w:color="auto" w:fill="FFC000"/>
          </w:tcPr>
          <w:p w14:paraId="296833D8" w14:textId="77777777" w:rsidR="00D4457A" w:rsidRPr="00475DC7" w:rsidRDefault="00D4457A" w:rsidP="00EB0069">
            <w:pPr>
              <w:spacing w:line="360" w:lineRule="auto"/>
              <w:ind w:left="0" w:right="0"/>
              <w:jc w:val="center"/>
              <w:rPr>
                <w:rFonts w:eastAsia="Times New Roman" w:cs="Arial"/>
                <w:b/>
                <w:color w:val="000000"/>
              </w:rPr>
            </w:pPr>
            <w:r>
              <w:rPr>
                <w:rFonts w:eastAsia="Times New Roman" w:cs="Arial"/>
                <w:b/>
                <w:color w:val="000000"/>
              </w:rPr>
              <w:t>Gravedad del delito</w:t>
            </w:r>
          </w:p>
        </w:tc>
      </w:tr>
      <w:tr w:rsidR="00D4457A" w:rsidRPr="00EA3D78" w14:paraId="7ABFEFA5" w14:textId="77777777" w:rsidTr="00C33866">
        <w:trPr>
          <w:trHeight w:val="891"/>
        </w:trPr>
        <w:tc>
          <w:tcPr>
            <w:tcW w:w="2209" w:type="dxa"/>
            <w:shd w:val="clear" w:color="auto" w:fill="FFC000"/>
          </w:tcPr>
          <w:p w14:paraId="2CEB7B48"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14</w:t>
            </w:r>
          </w:p>
        </w:tc>
        <w:tc>
          <w:tcPr>
            <w:tcW w:w="2137" w:type="dxa"/>
            <w:shd w:val="clear" w:color="auto" w:fill="FFE599" w:themeFill="accent4" w:themeFillTint="66"/>
          </w:tcPr>
          <w:p w14:paraId="60E53459"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2</w:t>
            </w:r>
          </w:p>
        </w:tc>
        <w:tc>
          <w:tcPr>
            <w:tcW w:w="2149" w:type="dxa"/>
            <w:shd w:val="clear" w:color="auto" w:fill="FFE599" w:themeFill="accent4" w:themeFillTint="66"/>
          </w:tcPr>
          <w:p w14:paraId="54162734"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Inapropi</w:t>
            </w:r>
            <w:r>
              <w:rPr>
                <w:rFonts w:eastAsia="Times New Roman" w:cs="Arial"/>
                <w:color w:val="000000"/>
                <w:sz w:val="24"/>
                <w:szCs w:val="24"/>
              </w:rPr>
              <w:t>a</w:t>
            </w:r>
            <w:r w:rsidRPr="00EA3D78">
              <w:rPr>
                <w:rFonts w:eastAsia="Times New Roman" w:cs="Arial"/>
                <w:color w:val="000000"/>
                <w:sz w:val="24"/>
                <w:szCs w:val="24"/>
              </w:rPr>
              <w:t>da</w:t>
            </w:r>
          </w:p>
        </w:tc>
        <w:tc>
          <w:tcPr>
            <w:tcW w:w="2504" w:type="dxa"/>
            <w:shd w:val="clear" w:color="auto" w:fill="FFE599" w:themeFill="accent4" w:themeFillTint="66"/>
          </w:tcPr>
          <w:p w14:paraId="70EACCCE"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Mayor con relación al primer ingreso</w:t>
            </w:r>
          </w:p>
        </w:tc>
      </w:tr>
      <w:tr w:rsidR="00D4457A" w:rsidRPr="00EA3D78" w14:paraId="1FFE82F4" w14:textId="77777777" w:rsidTr="00C33866">
        <w:trPr>
          <w:trHeight w:val="956"/>
        </w:trPr>
        <w:tc>
          <w:tcPr>
            <w:tcW w:w="2209" w:type="dxa"/>
            <w:shd w:val="clear" w:color="auto" w:fill="FFC000"/>
          </w:tcPr>
          <w:p w14:paraId="3059940A"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15</w:t>
            </w:r>
          </w:p>
        </w:tc>
        <w:tc>
          <w:tcPr>
            <w:tcW w:w="2137" w:type="dxa"/>
            <w:shd w:val="clear" w:color="auto" w:fill="FFE599" w:themeFill="accent4" w:themeFillTint="66"/>
          </w:tcPr>
          <w:p w14:paraId="77910A4A"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3</w:t>
            </w:r>
          </w:p>
        </w:tc>
        <w:tc>
          <w:tcPr>
            <w:tcW w:w="2149" w:type="dxa"/>
            <w:shd w:val="clear" w:color="auto" w:fill="FFE599" w:themeFill="accent4" w:themeFillTint="66"/>
          </w:tcPr>
          <w:p w14:paraId="12449DBD" w14:textId="13219079"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Apropiada</w:t>
            </w:r>
            <w:r>
              <w:rPr>
                <w:rFonts w:eastAsia="Times New Roman" w:cs="Arial"/>
                <w:color w:val="000000"/>
                <w:sz w:val="24"/>
                <w:szCs w:val="24"/>
              </w:rPr>
              <w:t xml:space="preserve"> e</w:t>
            </w:r>
          </w:p>
          <w:p w14:paraId="6D642204"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Inapropi</w:t>
            </w:r>
            <w:r>
              <w:rPr>
                <w:rFonts w:eastAsia="Times New Roman" w:cs="Arial"/>
                <w:color w:val="000000"/>
                <w:sz w:val="24"/>
                <w:szCs w:val="24"/>
              </w:rPr>
              <w:t>a</w:t>
            </w:r>
            <w:r w:rsidRPr="00EA3D78">
              <w:rPr>
                <w:rFonts w:eastAsia="Times New Roman" w:cs="Arial"/>
                <w:color w:val="000000"/>
                <w:sz w:val="24"/>
                <w:szCs w:val="24"/>
              </w:rPr>
              <w:t>da</w:t>
            </w:r>
          </w:p>
        </w:tc>
        <w:tc>
          <w:tcPr>
            <w:tcW w:w="2504" w:type="dxa"/>
            <w:shd w:val="clear" w:color="auto" w:fill="FFE599" w:themeFill="accent4" w:themeFillTint="66"/>
          </w:tcPr>
          <w:p w14:paraId="3579E2CC"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Mayor con relación al primer ingreso</w:t>
            </w:r>
          </w:p>
        </w:tc>
      </w:tr>
      <w:tr w:rsidR="00D4457A" w:rsidRPr="00EA3D78" w14:paraId="56F5833B" w14:textId="77777777" w:rsidTr="00C33866">
        <w:trPr>
          <w:trHeight w:val="1021"/>
        </w:trPr>
        <w:tc>
          <w:tcPr>
            <w:tcW w:w="2209" w:type="dxa"/>
            <w:shd w:val="clear" w:color="auto" w:fill="FFC000"/>
          </w:tcPr>
          <w:p w14:paraId="01F29220"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16</w:t>
            </w:r>
          </w:p>
        </w:tc>
        <w:tc>
          <w:tcPr>
            <w:tcW w:w="2137" w:type="dxa"/>
            <w:shd w:val="clear" w:color="auto" w:fill="FFE599" w:themeFill="accent4" w:themeFillTint="66"/>
          </w:tcPr>
          <w:p w14:paraId="51DC940A"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4</w:t>
            </w:r>
          </w:p>
        </w:tc>
        <w:tc>
          <w:tcPr>
            <w:tcW w:w="2149" w:type="dxa"/>
            <w:shd w:val="clear" w:color="auto" w:fill="FFE599" w:themeFill="accent4" w:themeFillTint="66"/>
          </w:tcPr>
          <w:p w14:paraId="1628293E" w14:textId="09B01AF2"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Apropiada</w:t>
            </w:r>
            <w:r>
              <w:rPr>
                <w:rFonts w:eastAsia="Times New Roman" w:cs="Arial"/>
                <w:color w:val="000000"/>
                <w:sz w:val="24"/>
                <w:szCs w:val="24"/>
              </w:rPr>
              <w:t xml:space="preserve"> e</w:t>
            </w:r>
          </w:p>
          <w:p w14:paraId="1DC2DF55"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Inapropiada</w:t>
            </w:r>
          </w:p>
        </w:tc>
        <w:tc>
          <w:tcPr>
            <w:tcW w:w="2504" w:type="dxa"/>
            <w:shd w:val="clear" w:color="auto" w:fill="FFE599" w:themeFill="accent4" w:themeFillTint="66"/>
          </w:tcPr>
          <w:p w14:paraId="57FE6F02" w14:textId="77777777" w:rsidR="00D4457A" w:rsidRPr="00EA3D78" w:rsidRDefault="00D4457A" w:rsidP="00EB0069">
            <w:pPr>
              <w:spacing w:line="360" w:lineRule="auto"/>
              <w:ind w:left="0" w:right="0"/>
              <w:jc w:val="center"/>
              <w:rPr>
                <w:rFonts w:eastAsia="Times New Roman" w:cs="Arial"/>
                <w:color w:val="000000"/>
                <w:sz w:val="24"/>
                <w:szCs w:val="24"/>
              </w:rPr>
            </w:pPr>
            <w:r w:rsidRPr="00EA3D78">
              <w:rPr>
                <w:rFonts w:eastAsia="Times New Roman" w:cs="Arial"/>
                <w:color w:val="000000"/>
                <w:sz w:val="24"/>
                <w:szCs w:val="24"/>
              </w:rPr>
              <w:t>Mayor con relación al primer ingreso</w:t>
            </w:r>
          </w:p>
        </w:tc>
      </w:tr>
    </w:tbl>
    <w:p w14:paraId="42AD800F" w14:textId="77777777" w:rsidR="00EB0069" w:rsidRDefault="00EB0069" w:rsidP="00EB0069">
      <w:pPr>
        <w:ind w:left="0"/>
        <w:rPr>
          <w:b/>
          <w:i/>
        </w:rPr>
      </w:pPr>
    </w:p>
    <w:p w14:paraId="5ACF7144" w14:textId="636C4AAD" w:rsidR="00D4457A" w:rsidRPr="00640F60" w:rsidRDefault="00640F60" w:rsidP="00EB0069">
      <w:pPr>
        <w:ind w:left="0"/>
        <w:jc w:val="center"/>
        <w:rPr>
          <w:b/>
          <w:i/>
        </w:rPr>
      </w:pPr>
      <w:r w:rsidRPr="00640F60">
        <w:rPr>
          <w:b/>
          <w:i/>
        </w:rPr>
        <w:t>Fuente: De la autoría de la investigadora con base a entrevistas realizadas.2017</w:t>
      </w:r>
    </w:p>
    <w:p w14:paraId="1FAF2E11" w14:textId="77777777" w:rsidR="00B81B96" w:rsidRDefault="00B81B96" w:rsidP="00662719">
      <w:pPr>
        <w:ind w:left="0"/>
      </w:pPr>
    </w:p>
    <w:p w14:paraId="6E4F3495" w14:textId="60E4E34B" w:rsidR="001E6E1A" w:rsidRPr="00F56377" w:rsidRDefault="001E6E1A" w:rsidP="00AB512F">
      <w:pPr>
        <w:spacing w:line="360" w:lineRule="auto"/>
        <w:ind w:left="0"/>
        <w:jc w:val="both"/>
        <w:rPr>
          <w:sz w:val="24"/>
          <w:szCs w:val="24"/>
        </w:rPr>
      </w:pPr>
      <w:r w:rsidRPr="00F56377">
        <w:rPr>
          <w:sz w:val="24"/>
          <w:szCs w:val="24"/>
        </w:rPr>
        <w:t>Para los tres casos, el grado del delito se fue haciendo más grave con cada ingreso</w:t>
      </w:r>
      <w:r w:rsidR="00253C85" w:rsidRPr="00F56377">
        <w:rPr>
          <w:sz w:val="24"/>
          <w:szCs w:val="24"/>
        </w:rPr>
        <w:t xml:space="preserve"> y que los adolescentes habían reingresado al SRPA entre 1 y 3 veces.</w:t>
      </w:r>
    </w:p>
    <w:p w14:paraId="630A9000" w14:textId="0BC718C8" w:rsidR="004B63CC" w:rsidRPr="001322A7" w:rsidRDefault="00253C85" w:rsidP="00AB512F">
      <w:pPr>
        <w:spacing w:line="360" w:lineRule="auto"/>
        <w:ind w:left="0"/>
        <w:jc w:val="both"/>
        <w:rPr>
          <w:sz w:val="24"/>
          <w:szCs w:val="24"/>
        </w:rPr>
      </w:pPr>
      <w:r w:rsidRPr="00F56377">
        <w:rPr>
          <w:sz w:val="24"/>
          <w:szCs w:val="24"/>
        </w:rPr>
        <w:t>La reincidencia se presentó apropiada e inapropiada, siendo esta ultima la más común. Se pudo observar que los jóvenes reincidentes tuvieron su primer ingreso a los 14 años, que es la edad mínima para poder ingresar al SRPA y que después de este primer ingreso, el número de reingreso aumento proporcionalmente al aumento en la edad.</w:t>
      </w:r>
    </w:p>
    <w:p w14:paraId="27433B86" w14:textId="77777777" w:rsidR="004B63CC" w:rsidRPr="004B63CC" w:rsidRDefault="004B63CC"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Pr="004B63CC">
        <w:rPr>
          <w:rFonts w:eastAsiaTheme="majorEastAsia" w:cs="Arial"/>
          <w:b/>
          <w:i/>
          <w:color w:val="000000" w:themeColor="text1"/>
        </w:rPr>
        <w:t xml:space="preserve">Con esta van 2 veces que me traen al SRPA, las dos veces me mandaron </w:t>
      </w:r>
      <w:proofErr w:type="spellStart"/>
      <w:r w:rsidRPr="004B63CC">
        <w:rPr>
          <w:rFonts w:eastAsiaTheme="majorEastAsia" w:cs="Arial"/>
          <w:b/>
          <w:i/>
          <w:color w:val="000000" w:themeColor="text1"/>
        </w:rPr>
        <w:t>pa</w:t>
      </w:r>
      <w:proofErr w:type="spellEnd"/>
      <w:r w:rsidRPr="004B63CC">
        <w:rPr>
          <w:rFonts w:eastAsiaTheme="majorEastAsia" w:cs="Arial"/>
          <w:b/>
          <w:i/>
          <w:color w:val="000000" w:themeColor="text1"/>
        </w:rPr>
        <w:t xml:space="preserve">’ acá, </w:t>
      </w:r>
      <w:proofErr w:type="spellStart"/>
      <w:r w:rsidRPr="004B63CC">
        <w:rPr>
          <w:rFonts w:eastAsiaTheme="majorEastAsia" w:cs="Arial"/>
          <w:b/>
          <w:i/>
          <w:color w:val="000000" w:themeColor="text1"/>
        </w:rPr>
        <w:t>pa</w:t>
      </w:r>
      <w:proofErr w:type="spellEnd"/>
      <w:r w:rsidRPr="004B63CC">
        <w:rPr>
          <w:rFonts w:eastAsiaTheme="majorEastAsia" w:cs="Arial"/>
          <w:b/>
          <w:i/>
          <w:color w:val="000000" w:themeColor="text1"/>
        </w:rPr>
        <w:t xml:space="preserve"> Pactos. La primera por que no encontraban un familiar para </w:t>
      </w:r>
      <w:r w:rsidRPr="004B63CC">
        <w:rPr>
          <w:rFonts w:eastAsiaTheme="majorEastAsia" w:cs="Arial"/>
          <w:b/>
          <w:i/>
          <w:color w:val="000000" w:themeColor="text1"/>
        </w:rPr>
        <w:lastRenderedPageBreak/>
        <w:t>darme el reintegro y la segunda porque incumplí la primera sanción y necesitaban que yo comenzara el tratamiento para la drogadicción.</w:t>
      </w:r>
    </w:p>
    <w:p w14:paraId="594F5041" w14:textId="77777777" w:rsidR="004B63CC" w:rsidRPr="004B63CC" w:rsidRDefault="004B63CC"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Pr="004B63CC">
        <w:rPr>
          <w:rFonts w:eastAsiaTheme="majorEastAsia" w:cs="Arial"/>
          <w:b/>
          <w:i/>
          <w:color w:val="000000" w:themeColor="text1"/>
        </w:rPr>
        <w:t>¿Por qué ingresaste cada vez?</w:t>
      </w:r>
    </w:p>
    <w:p w14:paraId="52C6BFE1" w14:textId="77777777" w:rsidR="004B63CC" w:rsidRDefault="004B63CC"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Pr="004B63CC">
        <w:rPr>
          <w:rFonts w:eastAsiaTheme="majorEastAsia" w:cs="Arial"/>
          <w:b/>
          <w:i/>
          <w:color w:val="000000" w:themeColor="text1"/>
        </w:rPr>
        <w:t>La primera por hurto y porte de arma de fuego, y la segunda por porque iba a tirar una granada.</w:t>
      </w:r>
      <w:r>
        <w:rPr>
          <w:rFonts w:eastAsiaTheme="majorEastAsia" w:cs="Arial"/>
          <w:b/>
          <w:i/>
          <w:color w:val="000000" w:themeColor="text1"/>
        </w:rPr>
        <w:t>”</w:t>
      </w:r>
    </w:p>
    <w:p w14:paraId="4AA57351" w14:textId="2D3E6B8E" w:rsidR="004B63CC" w:rsidRDefault="004B63CC" w:rsidP="00360CB2">
      <w:pPr>
        <w:spacing w:line="240" w:lineRule="auto"/>
        <w:ind w:left="0" w:right="0"/>
        <w:jc w:val="right"/>
        <w:rPr>
          <w:rFonts w:eastAsiaTheme="majorEastAsia" w:cs="Arial"/>
          <w:b/>
          <w:i/>
          <w:color w:val="000000" w:themeColor="text1"/>
        </w:rPr>
      </w:pPr>
      <w:r>
        <w:rPr>
          <w:rFonts w:eastAsiaTheme="majorEastAsia" w:cs="Arial"/>
          <w:b/>
          <w:i/>
          <w:color w:val="000000" w:themeColor="text1"/>
        </w:rPr>
        <w:t>Entrevista a adolescente reincidente, 14 años</w:t>
      </w:r>
      <w:r w:rsidR="00DC2927">
        <w:rPr>
          <w:rFonts w:eastAsiaTheme="majorEastAsia" w:cs="Arial"/>
          <w:b/>
          <w:i/>
          <w:color w:val="000000" w:themeColor="text1"/>
        </w:rPr>
        <w:t xml:space="preserve"> (Anexo 2)</w:t>
      </w:r>
    </w:p>
    <w:p w14:paraId="594F5EE5" w14:textId="77777777" w:rsidR="004B63CC" w:rsidRDefault="004B63CC" w:rsidP="001322A7">
      <w:pPr>
        <w:spacing w:line="240" w:lineRule="auto"/>
        <w:ind w:left="0" w:right="0"/>
        <w:jc w:val="both"/>
        <w:rPr>
          <w:rFonts w:eastAsiaTheme="majorEastAsia" w:cs="Arial"/>
          <w:b/>
          <w:i/>
          <w:color w:val="000000" w:themeColor="text1"/>
        </w:rPr>
      </w:pPr>
    </w:p>
    <w:p w14:paraId="700E610F" w14:textId="77777777" w:rsidR="001322A7" w:rsidRDefault="001322A7" w:rsidP="001322A7">
      <w:pPr>
        <w:spacing w:line="240" w:lineRule="auto"/>
        <w:ind w:left="0" w:right="0"/>
        <w:jc w:val="both"/>
        <w:rPr>
          <w:rFonts w:eastAsiaTheme="majorEastAsia" w:cs="Arial"/>
          <w:b/>
          <w:i/>
          <w:color w:val="000000" w:themeColor="text1"/>
        </w:rPr>
      </w:pPr>
    </w:p>
    <w:p w14:paraId="6AEE6C65" w14:textId="0A555720" w:rsidR="002E6918" w:rsidRPr="00396C65" w:rsidRDefault="003E2D8D" w:rsidP="00360CB2">
      <w:pPr>
        <w:spacing w:line="240" w:lineRule="auto"/>
        <w:ind w:left="3540" w:right="0"/>
        <w:jc w:val="both"/>
        <w:rPr>
          <w:rFonts w:eastAsiaTheme="majorEastAsia" w:cs="Arial"/>
          <w:b/>
          <w:i/>
          <w:color w:val="000000" w:themeColor="text1"/>
        </w:rPr>
      </w:pPr>
      <w:r w:rsidRPr="00396C65">
        <w:rPr>
          <w:rFonts w:eastAsiaTheme="majorEastAsia" w:cs="Arial"/>
          <w:b/>
          <w:i/>
          <w:color w:val="000000" w:themeColor="text1"/>
        </w:rPr>
        <w:t>“</w:t>
      </w:r>
      <w:r w:rsidR="00396C65" w:rsidRPr="00396C65">
        <w:rPr>
          <w:rFonts w:eastAsiaTheme="majorEastAsia" w:cs="Arial"/>
          <w:b/>
          <w:i/>
          <w:color w:val="000000" w:themeColor="text1"/>
        </w:rPr>
        <w:t>-</w:t>
      </w:r>
      <w:r w:rsidRPr="00396C65">
        <w:rPr>
          <w:rFonts w:eastAsiaTheme="majorEastAsia" w:cs="Arial"/>
          <w:b/>
          <w:i/>
          <w:color w:val="000000" w:themeColor="text1"/>
        </w:rPr>
        <w:t xml:space="preserve">Con esta van 3 veces que me atrapan, la primera en Hogares </w:t>
      </w:r>
      <w:proofErr w:type="spellStart"/>
      <w:r w:rsidRPr="00396C65">
        <w:rPr>
          <w:rFonts w:eastAsiaTheme="majorEastAsia" w:cs="Arial"/>
          <w:b/>
          <w:i/>
          <w:color w:val="000000" w:themeColor="text1"/>
        </w:rPr>
        <w:t>Claret</w:t>
      </w:r>
      <w:proofErr w:type="spellEnd"/>
      <w:r w:rsidRPr="00396C65">
        <w:rPr>
          <w:rFonts w:eastAsiaTheme="majorEastAsia" w:cs="Arial"/>
          <w:b/>
          <w:i/>
          <w:color w:val="000000" w:themeColor="text1"/>
        </w:rPr>
        <w:t xml:space="preserve"> y las otras dos acá en Pactos mi refugio</w:t>
      </w:r>
      <w:r w:rsidR="00396C65" w:rsidRPr="00396C65">
        <w:rPr>
          <w:rFonts w:eastAsiaTheme="majorEastAsia" w:cs="Arial"/>
          <w:b/>
          <w:i/>
          <w:color w:val="000000" w:themeColor="text1"/>
        </w:rPr>
        <w:t>…</w:t>
      </w:r>
    </w:p>
    <w:p w14:paraId="28724752" w14:textId="46954A91" w:rsidR="00396C65" w:rsidRPr="00396C65" w:rsidRDefault="00396C65" w:rsidP="00360CB2">
      <w:pPr>
        <w:spacing w:line="240" w:lineRule="auto"/>
        <w:ind w:left="3540" w:right="0"/>
        <w:jc w:val="both"/>
        <w:rPr>
          <w:rFonts w:eastAsiaTheme="majorEastAsia" w:cs="Arial"/>
          <w:b/>
          <w:i/>
          <w:color w:val="000000" w:themeColor="text1"/>
        </w:rPr>
      </w:pPr>
      <w:r w:rsidRPr="00396C65">
        <w:rPr>
          <w:rFonts w:eastAsiaTheme="majorEastAsia" w:cs="Arial"/>
          <w:b/>
          <w:i/>
          <w:color w:val="000000" w:themeColor="text1"/>
        </w:rPr>
        <w:t>…</w:t>
      </w:r>
      <w:r w:rsidR="003E2D8D" w:rsidRPr="00396C65">
        <w:rPr>
          <w:rFonts w:eastAsiaTheme="majorEastAsia" w:cs="Arial"/>
          <w:b/>
          <w:i/>
          <w:color w:val="000000" w:themeColor="text1"/>
        </w:rPr>
        <w:t>La primera vez porque estaba con un amigo que tenía un “Chopo</w:t>
      </w:r>
      <w:r w:rsidRPr="00396C65">
        <w:rPr>
          <w:rFonts w:eastAsiaTheme="majorEastAsia" w:cs="Arial"/>
          <w:b/>
          <w:i/>
          <w:color w:val="000000" w:themeColor="text1"/>
        </w:rPr>
        <w:t>”,</w:t>
      </w:r>
      <w:r w:rsidR="003E2D8D" w:rsidRPr="00396C65">
        <w:rPr>
          <w:rFonts w:eastAsiaTheme="majorEastAsia" w:cs="Arial"/>
          <w:b/>
          <w:i/>
          <w:color w:val="000000" w:themeColor="text1"/>
        </w:rPr>
        <w:t xml:space="preserve"> la segunda porque estaba fumando Marihuana y la tercera, ahora, porque estaba robando con un primo mío y unos amigos a un taxista.</w:t>
      </w:r>
    </w:p>
    <w:p w14:paraId="62972F15" w14:textId="06FC2738" w:rsidR="00396C65" w:rsidRPr="00396C65" w:rsidRDefault="00396C65" w:rsidP="00360CB2">
      <w:pPr>
        <w:spacing w:line="240" w:lineRule="auto"/>
        <w:ind w:left="3540" w:right="0"/>
        <w:jc w:val="both"/>
        <w:rPr>
          <w:rFonts w:eastAsiaTheme="majorEastAsia" w:cs="Arial"/>
          <w:b/>
          <w:i/>
          <w:color w:val="000000" w:themeColor="text1"/>
        </w:rPr>
      </w:pPr>
      <w:r w:rsidRPr="00396C65">
        <w:rPr>
          <w:rFonts w:eastAsiaTheme="majorEastAsia" w:cs="Arial"/>
          <w:b/>
          <w:i/>
          <w:color w:val="000000" w:themeColor="text1"/>
        </w:rPr>
        <w:t xml:space="preserve">-La segunda vez que te aprehendieron ¿Ya habías terminado tu proceso en Fundación Hogares </w:t>
      </w:r>
      <w:proofErr w:type="spellStart"/>
      <w:r w:rsidRPr="00396C65">
        <w:rPr>
          <w:rFonts w:eastAsiaTheme="majorEastAsia" w:cs="Arial"/>
          <w:b/>
          <w:i/>
          <w:color w:val="000000" w:themeColor="text1"/>
        </w:rPr>
        <w:t>Claret</w:t>
      </w:r>
      <w:proofErr w:type="spellEnd"/>
      <w:r w:rsidRPr="00396C65">
        <w:rPr>
          <w:rFonts w:eastAsiaTheme="majorEastAsia" w:cs="Arial"/>
          <w:b/>
          <w:i/>
          <w:color w:val="000000" w:themeColor="text1"/>
        </w:rPr>
        <w:t>?</w:t>
      </w:r>
    </w:p>
    <w:p w14:paraId="5CF61431" w14:textId="1279327D" w:rsidR="00396C65" w:rsidRPr="00396C65" w:rsidRDefault="00396C65" w:rsidP="00360CB2">
      <w:pPr>
        <w:spacing w:line="240" w:lineRule="auto"/>
        <w:ind w:left="3540" w:right="0"/>
        <w:jc w:val="both"/>
        <w:rPr>
          <w:rFonts w:eastAsiaTheme="majorEastAsia" w:cs="Arial"/>
          <w:b/>
          <w:i/>
          <w:color w:val="000000" w:themeColor="text1"/>
        </w:rPr>
      </w:pPr>
      <w:r w:rsidRPr="00396C65">
        <w:rPr>
          <w:rFonts w:eastAsiaTheme="majorEastAsia" w:cs="Arial"/>
          <w:b/>
          <w:i/>
          <w:color w:val="000000" w:themeColor="text1"/>
        </w:rPr>
        <w:t>-La verdad no, por eso fue que esa vez me mandaron para acá, para Fundación Pactos.</w:t>
      </w:r>
    </w:p>
    <w:p w14:paraId="6771744A" w14:textId="4E92A027" w:rsidR="00396C65" w:rsidRPr="00396C65" w:rsidRDefault="00396C65" w:rsidP="00360CB2">
      <w:pPr>
        <w:spacing w:line="240" w:lineRule="auto"/>
        <w:ind w:left="3540" w:right="0"/>
        <w:jc w:val="both"/>
        <w:rPr>
          <w:rFonts w:eastAsiaTheme="majorEastAsia" w:cs="Arial"/>
          <w:b/>
          <w:i/>
          <w:color w:val="000000" w:themeColor="text1"/>
        </w:rPr>
      </w:pPr>
      <w:r w:rsidRPr="00396C65">
        <w:rPr>
          <w:rFonts w:eastAsiaTheme="majorEastAsia" w:cs="Arial"/>
          <w:b/>
          <w:i/>
          <w:color w:val="000000" w:themeColor="text1"/>
        </w:rPr>
        <w:t>-¿Y la tercera vez?</w:t>
      </w:r>
    </w:p>
    <w:p w14:paraId="4087725E" w14:textId="6A16E197" w:rsidR="003E2D8D" w:rsidRDefault="00396C65" w:rsidP="00360CB2">
      <w:pPr>
        <w:spacing w:line="240" w:lineRule="auto"/>
        <w:ind w:left="3540" w:right="0"/>
        <w:jc w:val="both"/>
        <w:rPr>
          <w:rFonts w:eastAsiaTheme="majorEastAsia" w:cs="Arial"/>
          <w:b/>
          <w:i/>
          <w:color w:val="000000" w:themeColor="text1"/>
        </w:rPr>
      </w:pPr>
      <w:r w:rsidRPr="00396C65">
        <w:rPr>
          <w:rFonts w:eastAsiaTheme="majorEastAsia" w:cs="Arial"/>
          <w:b/>
          <w:i/>
          <w:color w:val="000000" w:themeColor="text1"/>
        </w:rPr>
        <w:t>-Esta ultima vez ya había pasado un año y yo ya había hecho todo lo que acá me habían mandado a hacer y la defensora hace rato que me había dado el reintegro.</w:t>
      </w:r>
    </w:p>
    <w:p w14:paraId="78AB7D3E" w14:textId="6032CCF0" w:rsidR="00DC2927" w:rsidRDefault="004B63CC" w:rsidP="00AB512F">
      <w:pPr>
        <w:spacing w:line="240" w:lineRule="auto"/>
        <w:ind w:left="3540" w:right="0"/>
        <w:jc w:val="right"/>
        <w:rPr>
          <w:rFonts w:eastAsiaTheme="majorEastAsia" w:cs="Arial"/>
          <w:b/>
          <w:i/>
          <w:color w:val="000000" w:themeColor="text1"/>
        </w:rPr>
      </w:pPr>
      <w:r>
        <w:rPr>
          <w:rFonts w:eastAsiaTheme="majorEastAsia" w:cs="Arial"/>
          <w:b/>
          <w:i/>
          <w:color w:val="000000" w:themeColor="text1"/>
        </w:rPr>
        <w:t>Entrevista a adolescente</w:t>
      </w:r>
      <w:r w:rsidR="00154F59">
        <w:rPr>
          <w:rFonts w:eastAsiaTheme="majorEastAsia" w:cs="Arial"/>
          <w:b/>
          <w:i/>
          <w:color w:val="000000" w:themeColor="text1"/>
        </w:rPr>
        <w:t xml:space="preserve"> reincidente, 15 años</w:t>
      </w:r>
      <w:r w:rsidR="00DC2927">
        <w:rPr>
          <w:rFonts w:eastAsiaTheme="majorEastAsia" w:cs="Arial"/>
          <w:b/>
          <w:i/>
          <w:color w:val="000000" w:themeColor="text1"/>
        </w:rPr>
        <w:t xml:space="preserve"> (Anexo 2)</w:t>
      </w:r>
    </w:p>
    <w:p w14:paraId="65F0B9B8" w14:textId="77777777" w:rsidR="00DC2927" w:rsidRDefault="00DC2927" w:rsidP="00360CB2">
      <w:pPr>
        <w:spacing w:line="240" w:lineRule="auto"/>
        <w:ind w:left="3540" w:right="0"/>
        <w:jc w:val="both"/>
        <w:rPr>
          <w:rFonts w:eastAsiaTheme="majorEastAsia" w:cs="Arial"/>
          <w:b/>
          <w:i/>
          <w:color w:val="000000" w:themeColor="text1"/>
        </w:rPr>
      </w:pPr>
    </w:p>
    <w:p w14:paraId="384B4031" w14:textId="18DA941C" w:rsidR="001E1BB9" w:rsidRPr="001E1BB9" w:rsidRDefault="001E1BB9"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Pr="001E1BB9">
        <w:rPr>
          <w:rFonts w:eastAsiaTheme="majorEastAsia" w:cs="Arial"/>
          <w:b/>
          <w:i/>
          <w:color w:val="000000" w:themeColor="text1"/>
        </w:rPr>
        <w:t>¿Cuántos ingresos llevas en el SRPA?</w:t>
      </w:r>
    </w:p>
    <w:p w14:paraId="39EA594A" w14:textId="421A8C1D" w:rsidR="001E1BB9" w:rsidRPr="001E1BB9" w:rsidRDefault="001E1BB9"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Pr="001E1BB9">
        <w:rPr>
          <w:rFonts w:eastAsiaTheme="majorEastAsia" w:cs="Arial"/>
          <w:b/>
          <w:i/>
          <w:color w:val="000000" w:themeColor="text1"/>
        </w:rPr>
        <w:t xml:space="preserve">Ya a mí me han </w:t>
      </w:r>
      <w:proofErr w:type="spellStart"/>
      <w:r w:rsidRPr="001E1BB9">
        <w:rPr>
          <w:rFonts w:eastAsiaTheme="majorEastAsia" w:cs="Arial"/>
          <w:b/>
          <w:i/>
          <w:color w:val="000000" w:themeColor="text1"/>
        </w:rPr>
        <w:t>pillao</w:t>
      </w:r>
      <w:proofErr w:type="spellEnd"/>
      <w:r w:rsidRPr="001E1BB9">
        <w:rPr>
          <w:rFonts w:eastAsiaTheme="majorEastAsia" w:cs="Arial"/>
          <w:b/>
          <w:i/>
          <w:color w:val="000000" w:themeColor="text1"/>
        </w:rPr>
        <w:t>’ 4 veces con esta.</w:t>
      </w:r>
    </w:p>
    <w:p w14:paraId="6E703C47" w14:textId="7C8EACA8" w:rsidR="001E1BB9" w:rsidRPr="001E1BB9" w:rsidRDefault="002E4B2F"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001E1BB9" w:rsidRPr="001E1BB9">
        <w:rPr>
          <w:rFonts w:eastAsiaTheme="majorEastAsia" w:cs="Arial"/>
          <w:b/>
          <w:i/>
          <w:color w:val="000000" w:themeColor="text1"/>
        </w:rPr>
        <w:t>Háblame de cada una de ellas.</w:t>
      </w:r>
    </w:p>
    <w:p w14:paraId="62C56C2C" w14:textId="71C68CDF" w:rsidR="001E1BB9" w:rsidRPr="001E1BB9" w:rsidRDefault="001E1BB9"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Pr="001E1BB9">
        <w:rPr>
          <w:rFonts w:eastAsiaTheme="majorEastAsia" w:cs="Arial"/>
          <w:b/>
          <w:i/>
          <w:color w:val="000000" w:themeColor="text1"/>
        </w:rPr>
        <w:t xml:space="preserve">La primera vez fue cuando tenía 14 años y fue por porte de droga, esa vez me mandaron para Hogares </w:t>
      </w:r>
      <w:proofErr w:type="spellStart"/>
      <w:r w:rsidRPr="001E1BB9">
        <w:rPr>
          <w:rFonts w:eastAsiaTheme="majorEastAsia" w:cs="Arial"/>
          <w:b/>
          <w:i/>
          <w:color w:val="000000" w:themeColor="text1"/>
        </w:rPr>
        <w:t>Claret</w:t>
      </w:r>
      <w:proofErr w:type="spellEnd"/>
      <w:r w:rsidRPr="001E1BB9">
        <w:rPr>
          <w:rFonts w:eastAsiaTheme="majorEastAsia" w:cs="Arial"/>
          <w:b/>
          <w:i/>
          <w:color w:val="000000" w:themeColor="text1"/>
        </w:rPr>
        <w:t xml:space="preserve"> por 6 meses, la segunda fue por porte de arma de fuego y fue cuando me mandaron </w:t>
      </w:r>
      <w:proofErr w:type="spellStart"/>
      <w:r w:rsidRPr="001E1BB9">
        <w:rPr>
          <w:rFonts w:eastAsiaTheme="majorEastAsia" w:cs="Arial"/>
          <w:b/>
          <w:i/>
          <w:color w:val="000000" w:themeColor="text1"/>
        </w:rPr>
        <w:t>pa</w:t>
      </w:r>
      <w:proofErr w:type="spellEnd"/>
      <w:r w:rsidRPr="001E1BB9">
        <w:rPr>
          <w:rFonts w:eastAsiaTheme="majorEastAsia" w:cs="Arial"/>
          <w:b/>
          <w:i/>
          <w:color w:val="000000" w:themeColor="text1"/>
        </w:rPr>
        <w:t xml:space="preserve">’ acá, también tenía 14, la tercera fue </w:t>
      </w:r>
      <w:r w:rsidRPr="001E1BB9">
        <w:rPr>
          <w:rFonts w:eastAsiaTheme="majorEastAsia" w:cs="Arial"/>
          <w:b/>
          <w:i/>
          <w:color w:val="000000" w:themeColor="text1"/>
        </w:rPr>
        <w:lastRenderedPageBreak/>
        <w:t xml:space="preserve">por hurto agravado cuando tenía 15 y me mandaron </w:t>
      </w:r>
      <w:proofErr w:type="spellStart"/>
      <w:r w:rsidRPr="001E1BB9">
        <w:rPr>
          <w:rFonts w:eastAsiaTheme="majorEastAsia" w:cs="Arial"/>
          <w:b/>
          <w:i/>
          <w:color w:val="000000" w:themeColor="text1"/>
        </w:rPr>
        <w:t>pa</w:t>
      </w:r>
      <w:proofErr w:type="spellEnd"/>
      <w:r w:rsidRPr="001E1BB9">
        <w:rPr>
          <w:rFonts w:eastAsiaTheme="majorEastAsia" w:cs="Arial"/>
          <w:b/>
          <w:i/>
          <w:color w:val="000000" w:themeColor="text1"/>
        </w:rPr>
        <w:t>’ acá, la tercera fue por lo mismo ahora que tengo 16 y bueno, otra vez estoy encerrado acá en Pactos Mi Refugio.</w:t>
      </w:r>
    </w:p>
    <w:p w14:paraId="4AD3C1E7" w14:textId="3CA0DFE7" w:rsidR="001E1BB9" w:rsidRPr="001E1BB9" w:rsidRDefault="001E1BB9"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Pr="001E1BB9">
        <w:rPr>
          <w:rFonts w:eastAsiaTheme="majorEastAsia" w:cs="Arial"/>
          <w:b/>
          <w:i/>
          <w:color w:val="000000" w:themeColor="text1"/>
        </w:rPr>
        <w:t xml:space="preserve">La segunda vez que te aprehendieron ¿todavía estabas asistiendo a </w:t>
      </w:r>
      <w:proofErr w:type="spellStart"/>
      <w:r w:rsidRPr="001E1BB9">
        <w:rPr>
          <w:rFonts w:eastAsiaTheme="majorEastAsia" w:cs="Arial"/>
          <w:b/>
          <w:i/>
          <w:color w:val="000000" w:themeColor="text1"/>
        </w:rPr>
        <w:t>Claret</w:t>
      </w:r>
      <w:proofErr w:type="spellEnd"/>
      <w:r w:rsidRPr="001E1BB9">
        <w:rPr>
          <w:rFonts w:eastAsiaTheme="majorEastAsia" w:cs="Arial"/>
          <w:b/>
          <w:i/>
          <w:color w:val="000000" w:themeColor="text1"/>
        </w:rPr>
        <w:t>?</w:t>
      </w:r>
    </w:p>
    <w:p w14:paraId="38C2A6AA" w14:textId="116B7553" w:rsidR="001E1BB9" w:rsidRPr="001E1BB9" w:rsidRDefault="001E1BB9"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Pr="001E1BB9">
        <w:rPr>
          <w:rFonts w:eastAsiaTheme="majorEastAsia" w:cs="Arial"/>
          <w:b/>
          <w:i/>
          <w:color w:val="000000" w:themeColor="text1"/>
        </w:rPr>
        <w:t>Sí, me tocaba ir al colegio allá, pero yo nunca fui.</w:t>
      </w:r>
    </w:p>
    <w:p w14:paraId="1E80A93E" w14:textId="0D2A84A5" w:rsidR="001E1BB9" w:rsidRPr="001E1BB9" w:rsidRDefault="001E1BB9"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 y ¿</w:t>
      </w:r>
      <w:r w:rsidRPr="001E1BB9">
        <w:rPr>
          <w:rFonts w:eastAsiaTheme="majorEastAsia" w:cs="Arial"/>
          <w:b/>
          <w:i/>
          <w:color w:val="000000" w:themeColor="text1"/>
        </w:rPr>
        <w:t>la tercera?</w:t>
      </w:r>
    </w:p>
    <w:p w14:paraId="48E96F10" w14:textId="3B0C9F4E" w:rsidR="001E1BB9" w:rsidRPr="001E1BB9" w:rsidRDefault="001E1BB9"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Pr="001E1BB9">
        <w:rPr>
          <w:rFonts w:eastAsiaTheme="majorEastAsia" w:cs="Arial"/>
          <w:b/>
          <w:i/>
          <w:color w:val="000000" w:themeColor="text1"/>
        </w:rPr>
        <w:t xml:space="preserve"> Yo tenía como 2 meses de haber salido de Pactos, cuando caí de nuevo acá, esa vez me volé cuando me llevaron a sacar la tarjeta de identidad.</w:t>
      </w:r>
    </w:p>
    <w:p w14:paraId="3E5693DA" w14:textId="576269EA" w:rsidR="001E1BB9" w:rsidRPr="001E1BB9" w:rsidRDefault="001E1BB9"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Pr="001E1BB9">
        <w:rPr>
          <w:rFonts w:eastAsiaTheme="majorEastAsia" w:cs="Arial"/>
          <w:b/>
          <w:i/>
          <w:color w:val="000000" w:themeColor="text1"/>
        </w:rPr>
        <w:t>¿Qué piensas de esta cuarta vez?</w:t>
      </w:r>
    </w:p>
    <w:p w14:paraId="58824D7D" w14:textId="3254726E" w:rsidR="001E1BB9" w:rsidRDefault="001E1BB9" w:rsidP="00360CB2">
      <w:pPr>
        <w:spacing w:line="240" w:lineRule="auto"/>
        <w:ind w:left="3540" w:right="0"/>
        <w:jc w:val="both"/>
        <w:rPr>
          <w:rFonts w:eastAsiaTheme="majorEastAsia" w:cs="Arial"/>
          <w:b/>
          <w:i/>
          <w:color w:val="000000" w:themeColor="text1"/>
        </w:rPr>
      </w:pPr>
      <w:r>
        <w:rPr>
          <w:rFonts w:eastAsiaTheme="majorEastAsia" w:cs="Arial"/>
          <w:b/>
          <w:i/>
          <w:color w:val="000000" w:themeColor="text1"/>
        </w:rPr>
        <w:t>-</w:t>
      </w:r>
      <w:r w:rsidRPr="001E1BB9">
        <w:rPr>
          <w:rFonts w:eastAsiaTheme="majorEastAsia" w:cs="Arial"/>
          <w:b/>
          <w:i/>
          <w:color w:val="000000" w:themeColor="text1"/>
        </w:rPr>
        <w:t>Pienso que  me van a  dejar aquí o me van a mandar para Oasis, porque la vez anterior mi defensora ya me lo había advertido.</w:t>
      </w:r>
    </w:p>
    <w:p w14:paraId="72AE6353" w14:textId="77777777" w:rsidR="001322A7" w:rsidRDefault="001322A7" w:rsidP="00360CB2">
      <w:pPr>
        <w:spacing w:line="240" w:lineRule="auto"/>
        <w:ind w:left="3540" w:right="0"/>
        <w:jc w:val="both"/>
        <w:rPr>
          <w:rFonts w:eastAsiaTheme="majorEastAsia" w:cs="Arial"/>
          <w:b/>
          <w:i/>
          <w:color w:val="000000" w:themeColor="text1"/>
        </w:rPr>
      </w:pPr>
    </w:p>
    <w:p w14:paraId="5EB58F25" w14:textId="374E2D18" w:rsidR="007F48CB" w:rsidRDefault="007F48CB" w:rsidP="00360CB2">
      <w:pPr>
        <w:spacing w:line="240" w:lineRule="auto"/>
        <w:ind w:left="3540" w:right="0"/>
        <w:jc w:val="right"/>
        <w:rPr>
          <w:rFonts w:eastAsiaTheme="majorEastAsia" w:cs="Arial"/>
          <w:b/>
          <w:i/>
          <w:color w:val="000000" w:themeColor="text1"/>
        </w:rPr>
      </w:pPr>
      <w:r>
        <w:rPr>
          <w:rFonts w:eastAsiaTheme="majorEastAsia" w:cs="Arial"/>
          <w:b/>
          <w:i/>
          <w:color w:val="000000" w:themeColor="text1"/>
        </w:rPr>
        <w:t>Entrevista a adolescente reincidente, 16 años</w:t>
      </w:r>
      <w:r w:rsidR="00DC2927">
        <w:rPr>
          <w:rFonts w:eastAsiaTheme="majorEastAsia" w:cs="Arial"/>
          <w:b/>
          <w:i/>
          <w:color w:val="000000" w:themeColor="text1"/>
        </w:rPr>
        <w:t xml:space="preserve"> (Anexo 2)</w:t>
      </w:r>
    </w:p>
    <w:p w14:paraId="4B657CEF" w14:textId="77777777" w:rsidR="00F56377" w:rsidRDefault="00F56377" w:rsidP="00B53CA2">
      <w:pPr>
        <w:spacing w:line="240" w:lineRule="auto"/>
        <w:ind w:left="0" w:right="0"/>
        <w:rPr>
          <w:rFonts w:eastAsiaTheme="majorEastAsia" w:cs="Arial"/>
          <w:b/>
          <w:i/>
          <w:color w:val="000000" w:themeColor="text1"/>
        </w:rPr>
      </w:pPr>
    </w:p>
    <w:p w14:paraId="4AFE69BA" w14:textId="5EE337DB" w:rsidR="00F56377" w:rsidRDefault="004725D6" w:rsidP="00F903F3">
      <w:pPr>
        <w:spacing w:line="360" w:lineRule="auto"/>
        <w:ind w:left="0"/>
        <w:jc w:val="both"/>
        <w:rPr>
          <w:sz w:val="24"/>
          <w:szCs w:val="24"/>
        </w:rPr>
      </w:pPr>
      <w:r w:rsidRPr="004725D6">
        <w:rPr>
          <w:sz w:val="24"/>
          <w:szCs w:val="24"/>
        </w:rPr>
        <w:t xml:space="preserve">Sobre la situación de reincidencia de los adolescentes, los tres cuidadores </w:t>
      </w:r>
      <w:r w:rsidR="00F56377">
        <w:rPr>
          <w:sz w:val="24"/>
          <w:szCs w:val="24"/>
        </w:rPr>
        <w:t xml:space="preserve">conocían las condiciones en que se dieron y </w:t>
      </w:r>
      <w:r w:rsidRPr="004725D6">
        <w:rPr>
          <w:sz w:val="24"/>
          <w:szCs w:val="24"/>
        </w:rPr>
        <w:t>reconocen que</w:t>
      </w:r>
      <w:r w:rsidR="00F56377">
        <w:rPr>
          <w:sz w:val="24"/>
          <w:szCs w:val="24"/>
        </w:rPr>
        <w:t xml:space="preserve"> la condición de reincidentes</w:t>
      </w:r>
      <w:r w:rsidRPr="004725D6">
        <w:rPr>
          <w:sz w:val="24"/>
          <w:szCs w:val="24"/>
        </w:rPr>
        <w:t xml:space="preserve"> puede llevarlos a una moda</w:t>
      </w:r>
      <w:r w:rsidR="00F56377">
        <w:rPr>
          <w:sz w:val="24"/>
          <w:szCs w:val="24"/>
        </w:rPr>
        <w:t>lidad privativa de la libertad. E</w:t>
      </w:r>
      <w:r w:rsidRPr="004725D6">
        <w:rPr>
          <w:sz w:val="24"/>
          <w:szCs w:val="24"/>
        </w:rPr>
        <w:t>n dos de los casos los familiares, debido al aumento de la gravedad de los delitos y temiendo por la vida de los adolescentes, consideran que sería lo mejor; el otro caso pese a reconocerlo, siente temor al respecto y no desea que el adolescente termine en dicha modalidad.</w:t>
      </w:r>
    </w:p>
    <w:p w14:paraId="06842902" w14:textId="77777777" w:rsidR="00390601" w:rsidRDefault="00390601" w:rsidP="00F56377">
      <w:pPr>
        <w:spacing w:line="276" w:lineRule="auto"/>
        <w:ind w:left="3540"/>
        <w:rPr>
          <w:b/>
          <w:i/>
        </w:rPr>
      </w:pPr>
    </w:p>
    <w:p w14:paraId="062886AC" w14:textId="36958052" w:rsidR="00F56377" w:rsidRDefault="00F56377" w:rsidP="00F56377">
      <w:pPr>
        <w:spacing w:line="276" w:lineRule="auto"/>
        <w:ind w:left="3540"/>
        <w:rPr>
          <w:b/>
          <w:i/>
        </w:rPr>
      </w:pPr>
      <w:r w:rsidRPr="00F56377">
        <w:rPr>
          <w:b/>
          <w:i/>
        </w:rPr>
        <w:t xml:space="preserve">“La primera vez siento que él no lo tomo muy en serio porque lo mandaron fue para Hogares </w:t>
      </w:r>
      <w:proofErr w:type="spellStart"/>
      <w:r w:rsidRPr="00F56377">
        <w:rPr>
          <w:b/>
          <w:i/>
        </w:rPr>
        <w:t>Claret</w:t>
      </w:r>
      <w:proofErr w:type="spellEnd"/>
      <w:r w:rsidRPr="00F56377">
        <w:rPr>
          <w:b/>
          <w:i/>
        </w:rPr>
        <w:t xml:space="preserve">  y cómo iba y venía a la casa, él no se sintió muy afectado y por eso fue que al ratico se metió de nuevo en líos; pero cuando la segunda vez lo internaron acá en Pactos mi Refugio, el sintió que la cosa iba empeorando en las sanciones y fue cuando comenzó a portarse bien… Últimamente ingresa porque el vicio ya no lo deja pensar bien y me da </w:t>
      </w:r>
      <w:r w:rsidRPr="00F56377">
        <w:rPr>
          <w:b/>
          <w:i/>
        </w:rPr>
        <w:lastRenderedPageBreak/>
        <w:t>miedo que la próxima vez que lo cojan lo manden para Oasis.”</w:t>
      </w:r>
    </w:p>
    <w:p w14:paraId="03953F01" w14:textId="1D89037E" w:rsidR="00F56377" w:rsidRDefault="00F56377" w:rsidP="00F56377">
      <w:pPr>
        <w:spacing w:line="276" w:lineRule="auto"/>
        <w:ind w:left="3540"/>
        <w:jc w:val="right"/>
        <w:rPr>
          <w:b/>
          <w:i/>
        </w:rPr>
      </w:pPr>
      <w:r>
        <w:rPr>
          <w:b/>
          <w:i/>
        </w:rPr>
        <w:t>Madre de adolescente reincidente de 15 años</w:t>
      </w:r>
      <w:r w:rsidR="00DC2927">
        <w:rPr>
          <w:b/>
          <w:i/>
        </w:rPr>
        <w:t xml:space="preserve"> (Anexo 2)</w:t>
      </w:r>
    </w:p>
    <w:p w14:paraId="681E55FB" w14:textId="77777777" w:rsidR="00F56377" w:rsidRDefault="00F56377" w:rsidP="00F56377">
      <w:pPr>
        <w:spacing w:line="276" w:lineRule="auto"/>
        <w:ind w:left="3540"/>
        <w:jc w:val="right"/>
        <w:rPr>
          <w:b/>
          <w:i/>
        </w:rPr>
      </w:pPr>
    </w:p>
    <w:p w14:paraId="6ED55C84" w14:textId="193B0D51" w:rsidR="00F56377" w:rsidRDefault="00F56377" w:rsidP="00F56377">
      <w:pPr>
        <w:spacing w:line="276" w:lineRule="auto"/>
        <w:ind w:left="3540"/>
        <w:rPr>
          <w:b/>
          <w:i/>
        </w:rPr>
      </w:pPr>
      <w:r>
        <w:rPr>
          <w:b/>
          <w:i/>
        </w:rPr>
        <w:t>“</w:t>
      </w:r>
      <w:r w:rsidRPr="00F56377">
        <w:rPr>
          <w:b/>
          <w:i/>
        </w:rPr>
        <w:t>Estoy muy preocupada, él ya cogió por deporte que lo traigan acá, en menos de un año ya ha estado 2 veces y la primera vez fue por robo y ahora por una granada, señorita yo pienso que lo mejor es que lo manden para la cárcel de menores, para poder protegerlo, me duele aceptarlo, pero es lo mejor para mi niño.</w:t>
      </w:r>
      <w:r>
        <w:rPr>
          <w:b/>
          <w:i/>
        </w:rPr>
        <w:t>”</w:t>
      </w:r>
    </w:p>
    <w:p w14:paraId="097A9992" w14:textId="5DCECFCB" w:rsidR="00F56377" w:rsidRDefault="00F56377" w:rsidP="00F56377">
      <w:pPr>
        <w:spacing w:line="276" w:lineRule="auto"/>
        <w:ind w:left="3540"/>
        <w:jc w:val="right"/>
        <w:rPr>
          <w:b/>
          <w:i/>
        </w:rPr>
      </w:pPr>
      <w:r>
        <w:rPr>
          <w:b/>
          <w:i/>
        </w:rPr>
        <w:t>Abuela de adolescente reincidente de 14 años</w:t>
      </w:r>
      <w:r w:rsidR="00DC2927">
        <w:rPr>
          <w:b/>
          <w:i/>
        </w:rPr>
        <w:t xml:space="preserve"> (Anexo 2)</w:t>
      </w:r>
    </w:p>
    <w:p w14:paraId="593355F5" w14:textId="77777777" w:rsidR="00F56377" w:rsidRDefault="00F56377" w:rsidP="001322A7">
      <w:pPr>
        <w:spacing w:line="276" w:lineRule="auto"/>
        <w:ind w:left="0"/>
        <w:rPr>
          <w:b/>
          <w:i/>
        </w:rPr>
      </w:pPr>
    </w:p>
    <w:p w14:paraId="152155FB" w14:textId="54714A89" w:rsidR="00F56377" w:rsidRPr="00F56377" w:rsidRDefault="00F56377" w:rsidP="00F56377">
      <w:pPr>
        <w:spacing w:line="276" w:lineRule="auto"/>
        <w:ind w:left="3540"/>
        <w:rPr>
          <w:b/>
          <w:i/>
        </w:rPr>
      </w:pPr>
      <w:r>
        <w:rPr>
          <w:b/>
          <w:i/>
        </w:rPr>
        <w:t>“</w:t>
      </w:r>
      <w:r w:rsidRPr="00F56377">
        <w:rPr>
          <w:b/>
          <w:i/>
        </w:rPr>
        <w:t xml:space="preserve">Yo no recuerdo bien, pero creo que él ha entrado como 3 veces. Dos de esas veces me lo entregaron a mí, yo quise ayudarlo, pero mientras </w:t>
      </w:r>
      <w:proofErr w:type="spellStart"/>
      <w:r w:rsidRPr="00F56377">
        <w:rPr>
          <w:b/>
          <w:i/>
        </w:rPr>
        <w:t>el</w:t>
      </w:r>
      <w:proofErr w:type="spellEnd"/>
      <w:r w:rsidRPr="00F56377">
        <w:rPr>
          <w:b/>
          <w:i/>
        </w:rPr>
        <w:t xml:space="preserve"> no deje de meter porquerías no va a salir adelante, aunque uno le de todo el apoyo del mundo.</w:t>
      </w:r>
    </w:p>
    <w:p w14:paraId="217573CB" w14:textId="57D16602" w:rsidR="00F56377" w:rsidRDefault="00CA5ABD" w:rsidP="00F56377">
      <w:pPr>
        <w:spacing w:line="276" w:lineRule="auto"/>
        <w:ind w:left="3540"/>
        <w:rPr>
          <w:b/>
          <w:i/>
        </w:rPr>
      </w:pPr>
      <w:r w:rsidRPr="00F56377">
        <w:rPr>
          <w:b/>
          <w:i/>
        </w:rPr>
        <w:t>Él</w:t>
      </w:r>
      <w:r w:rsidR="00F56377" w:rsidRPr="00F56377">
        <w:rPr>
          <w:b/>
          <w:i/>
        </w:rPr>
        <w:t xml:space="preserve"> no tiene conciencia de la gravedad de lo que él hace, no le importa incumplir las sanciones y no le importa que lo manden a la cárcel de menores. Cada vez es más grave lo que hace y como familia nos da miedo que lo vayan a matar o que nos maten a alguno de nosotros por culpa de él.</w:t>
      </w:r>
      <w:r w:rsidR="00F56377">
        <w:rPr>
          <w:b/>
          <w:i/>
        </w:rPr>
        <w:t>”</w:t>
      </w:r>
    </w:p>
    <w:p w14:paraId="6838C395" w14:textId="60277AF6" w:rsidR="00F56377" w:rsidRDefault="00F56377" w:rsidP="00F56377">
      <w:pPr>
        <w:spacing w:line="276" w:lineRule="auto"/>
        <w:ind w:left="3540"/>
        <w:jc w:val="right"/>
        <w:rPr>
          <w:b/>
          <w:i/>
        </w:rPr>
      </w:pPr>
      <w:r>
        <w:rPr>
          <w:b/>
          <w:i/>
        </w:rPr>
        <w:t>Prima materna de adolescente reincidente de 16 años</w:t>
      </w:r>
      <w:r w:rsidR="00DC2927">
        <w:rPr>
          <w:b/>
          <w:i/>
        </w:rPr>
        <w:t xml:space="preserve"> (Anexo 2)</w:t>
      </w:r>
    </w:p>
    <w:p w14:paraId="5ED7ED44" w14:textId="77777777" w:rsidR="00F56377" w:rsidRDefault="00F56377" w:rsidP="00F56377">
      <w:pPr>
        <w:spacing w:line="276" w:lineRule="auto"/>
        <w:ind w:left="3540"/>
        <w:jc w:val="right"/>
        <w:rPr>
          <w:b/>
          <w:i/>
        </w:rPr>
      </w:pPr>
    </w:p>
    <w:p w14:paraId="1CB641E4" w14:textId="191ABDFB" w:rsidR="00F56377" w:rsidRDefault="00912F06" w:rsidP="00F903F3">
      <w:pPr>
        <w:spacing w:line="360" w:lineRule="auto"/>
        <w:ind w:left="0"/>
        <w:jc w:val="both"/>
        <w:rPr>
          <w:sz w:val="24"/>
          <w:szCs w:val="24"/>
        </w:rPr>
      </w:pPr>
      <w:r>
        <w:rPr>
          <w:sz w:val="24"/>
          <w:szCs w:val="24"/>
        </w:rPr>
        <w:t>Sobre la actitud de los cuidadores frente a la situación de reincidencia de los adolescentes, los profesionales entrevistados manifestaron, que los cuidadores quieren delegar en el operador, las funciones de familia y que miran en la permanencia del adolescente en la modalidad, un descanso frente a la situación y sus obligaciones.</w:t>
      </w:r>
    </w:p>
    <w:p w14:paraId="0C5E4F74" w14:textId="2529683D" w:rsidR="00912F06" w:rsidRDefault="00912F06" w:rsidP="00912F06">
      <w:pPr>
        <w:spacing w:line="276" w:lineRule="auto"/>
        <w:ind w:left="3540"/>
        <w:jc w:val="both"/>
        <w:rPr>
          <w:b/>
          <w:i/>
        </w:rPr>
      </w:pPr>
      <w:r w:rsidRPr="00912F06">
        <w:rPr>
          <w:b/>
          <w:i/>
        </w:rPr>
        <w:lastRenderedPageBreak/>
        <w:t>“El hecho de que las familias muchas veces estén en peores condiciones que el mismo adolescente, que los padres sean también consumidores de drogas o que incluso estén privados de la libertad y que de hecho como familia se maneje un código delincuencial que avala la conducta delictiva de los jóvenes. Las familias de jóvenes reincidentes no interpretan de manera correcta el hecho de que los jóvenes estén internos acá, lo ven como un descanso para ellos porque ya no tienen que estar cuidándolos o temiendo por sus vidas, también lo ven como el deber ser, pues asumen que ellos están pagando por lo que hicieron. Estos padres delegan las funciones de familia al operador.”</w:t>
      </w:r>
    </w:p>
    <w:p w14:paraId="1DA4C4A7" w14:textId="1EA15702" w:rsidR="00912F06" w:rsidRDefault="00912F06" w:rsidP="00912F06">
      <w:pPr>
        <w:spacing w:line="276" w:lineRule="auto"/>
        <w:ind w:left="3540"/>
        <w:jc w:val="right"/>
        <w:rPr>
          <w:b/>
          <w:i/>
        </w:rPr>
      </w:pPr>
      <w:r>
        <w:rPr>
          <w:b/>
          <w:i/>
        </w:rPr>
        <w:t>Coordinador de formadores de Fundación Pactos</w:t>
      </w:r>
      <w:r w:rsidR="00DC2927">
        <w:rPr>
          <w:b/>
          <w:i/>
        </w:rPr>
        <w:t xml:space="preserve"> (Anexo 3)</w:t>
      </w:r>
    </w:p>
    <w:p w14:paraId="24448CD5" w14:textId="77777777" w:rsidR="00AB319E" w:rsidRDefault="00AB319E" w:rsidP="00360CB2">
      <w:pPr>
        <w:spacing w:line="276" w:lineRule="auto"/>
        <w:ind w:left="0"/>
        <w:rPr>
          <w:b/>
          <w:i/>
        </w:rPr>
      </w:pPr>
    </w:p>
    <w:p w14:paraId="74DB856B" w14:textId="1E869D79" w:rsidR="00AB319E" w:rsidRDefault="00AB319E" w:rsidP="00F903F3">
      <w:pPr>
        <w:spacing w:line="360" w:lineRule="auto"/>
        <w:ind w:left="0"/>
        <w:jc w:val="both"/>
        <w:rPr>
          <w:sz w:val="24"/>
          <w:szCs w:val="24"/>
        </w:rPr>
      </w:pPr>
      <w:r>
        <w:rPr>
          <w:sz w:val="24"/>
          <w:szCs w:val="24"/>
        </w:rPr>
        <w:t>Sobre los adolescentes en conflicto con la ley, sobre todos los reincidentes, los profesionales consideran, que</w:t>
      </w:r>
      <w:r w:rsidR="00215481">
        <w:rPr>
          <w:sz w:val="24"/>
          <w:szCs w:val="24"/>
        </w:rPr>
        <w:t xml:space="preserve"> para evitar que se presenta la reincidencia,</w:t>
      </w:r>
      <w:r>
        <w:rPr>
          <w:sz w:val="24"/>
          <w:szCs w:val="24"/>
        </w:rPr>
        <w:t xml:space="preserve"> debiese iniciarse primero el tratamiento de desintoxicación de sustancias psicoactivas antes de iniciar el proceso de atención psicosocial y pedagógico del adolescente, puesto la no conciencia del consumo de estas sustancias como enfermedad y lo negativo de iniciar trabajo profesional con un adolescente que se encuentra en síndrome de abstinencia, son aspectos que impiden que un proceso con estos adolescentes tenga éxito</w:t>
      </w:r>
      <w:r w:rsidR="00C46BF3">
        <w:rPr>
          <w:sz w:val="24"/>
          <w:szCs w:val="24"/>
        </w:rPr>
        <w:t>, además consideran que el consumo de drogas psicoactivas es la principal causa de r</w:t>
      </w:r>
      <w:r w:rsidR="006068CC">
        <w:rPr>
          <w:sz w:val="24"/>
          <w:szCs w:val="24"/>
        </w:rPr>
        <w:t>eincidencia de los adolescentes y sobre el tratamiento que el sistema de salud brinda, consideran que no es adecuado, debido a que el tiempo que establecen es muy poco para tratar de manera efectiva esta enfermedad.</w:t>
      </w:r>
    </w:p>
    <w:p w14:paraId="186D9694" w14:textId="5D1B607C" w:rsidR="00C46BF3" w:rsidRDefault="00C46BF3" w:rsidP="006068CC">
      <w:pPr>
        <w:spacing w:line="240" w:lineRule="auto"/>
        <w:ind w:left="3540"/>
        <w:jc w:val="both"/>
        <w:rPr>
          <w:sz w:val="24"/>
          <w:szCs w:val="24"/>
        </w:rPr>
      </w:pPr>
      <w:r>
        <w:rPr>
          <w:b/>
          <w:i/>
        </w:rPr>
        <w:t>“</w:t>
      </w:r>
      <w:r w:rsidRPr="00C46BF3">
        <w:rPr>
          <w:b/>
          <w:i/>
        </w:rPr>
        <w:t xml:space="preserve">La verdad es que si, debería intervenir primero salud. El problema con estos muchachos que reinciden al SRPA, es que ellos reinciden por su problema de consumo; ellos roban para consumir, roban para tener por ejemplo un teléfono cuando ya tienen uno. Muchas veces lo vimos, nos decían me robe un celular y luego les decíamos ¿por qué? si tú tienes un celular mucho mejor que el que te robaste </w:t>
      </w:r>
      <w:r w:rsidRPr="00C46BF3">
        <w:rPr>
          <w:b/>
          <w:i/>
        </w:rPr>
        <w:lastRenderedPageBreak/>
        <w:t>¿Por qué sería? Pues para venderlo para conseguir para la droga</w:t>
      </w:r>
      <w:r w:rsidRPr="00C46BF3">
        <w:rPr>
          <w:sz w:val="24"/>
          <w:szCs w:val="24"/>
        </w:rPr>
        <w:t>.</w:t>
      </w:r>
      <w:r>
        <w:rPr>
          <w:sz w:val="24"/>
          <w:szCs w:val="24"/>
        </w:rPr>
        <w:t>”</w:t>
      </w:r>
    </w:p>
    <w:p w14:paraId="0187D267" w14:textId="12DFD840" w:rsidR="00C46BF3" w:rsidRDefault="00C46BF3" w:rsidP="006068CC">
      <w:pPr>
        <w:spacing w:line="240" w:lineRule="auto"/>
        <w:ind w:left="3540"/>
        <w:jc w:val="right"/>
        <w:rPr>
          <w:b/>
          <w:i/>
        </w:rPr>
      </w:pPr>
      <w:r>
        <w:rPr>
          <w:b/>
          <w:i/>
        </w:rPr>
        <w:t>Asesora técnica de Fundación Pactos</w:t>
      </w:r>
      <w:r w:rsidR="00DC2927">
        <w:rPr>
          <w:b/>
          <w:i/>
        </w:rPr>
        <w:t xml:space="preserve"> (Anexo 3)</w:t>
      </w:r>
    </w:p>
    <w:p w14:paraId="15C9EE9F" w14:textId="77777777" w:rsidR="006068CC" w:rsidRDefault="006068CC" w:rsidP="006068CC">
      <w:pPr>
        <w:spacing w:line="240" w:lineRule="auto"/>
        <w:ind w:left="3540"/>
        <w:jc w:val="right"/>
        <w:rPr>
          <w:b/>
          <w:i/>
        </w:rPr>
      </w:pPr>
    </w:p>
    <w:p w14:paraId="0770D538" w14:textId="5A627D26" w:rsidR="006068CC" w:rsidRPr="006068CC" w:rsidRDefault="006068CC" w:rsidP="006068CC">
      <w:pPr>
        <w:spacing w:line="240" w:lineRule="auto"/>
        <w:ind w:left="3540"/>
        <w:jc w:val="both"/>
        <w:rPr>
          <w:b/>
          <w:i/>
        </w:rPr>
      </w:pPr>
      <w:r>
        <w:rPr>
          <w:b/>
          <w:i/>
        </w:rPr>
        <w:t>“…I</w:t>
      </w:r>
      <w:r w:rsidRPr="006068CC">
        <w:rPr>
          <w:b/>
          <w:i/>
        </w:rPr>
        <w:t>niciar intervención profesional con un adolescente que está afrontando síndrome de abstinencia, es muy, pero muy complicado, es un adolescente que no va a  estar reactivo al acompañamiento y que además va estar manejando niveles de irritabilidad muy altos.</w:t>
      </w:r>
    </w:p>
    <w:p w14:paraId="7ED3FDC2" w14:textId="580983A7" w:rsidR="006068CC" w:rsidRDefault="006068CC" w:rsidP="006068CC">
      <w:pPr>
        <w:spacing w:line="240" w:lineRule="auto"/>
        <w:ind w:left="3540"/>
        <w:jc w:val="both"/>
        <w:rPr>
          <w:b/>
          <w:i/>
        </w:rPr>
      </w:pPr>
      <w:r w:rsidRPr="006068CC">
        <w:rPr>
          <w:b/>
          <w:i/>
        </w:rPr>
        <w:t>Lo ideal no es solo que el adolescente reciba primero tratamiento para el consumo, si no lograr que el sistema de salud a través de las EPS, garantice al adolescente tratamiento por el tiempo necesario que requiera su caso, lo que vendría a ser entre 1 o 2 años dependiendo el  caso, y no los 3 o 6 meses que quiere brindar el sistema de salud. Partiendo de allí, hay muchas cosas de carácter estructural que necesitan ser modificados.</w:t>
      </w:r>
      <w:r>
        <w:rPr>
          <w:b/>
          <w:i/>
        </w:rPr>
        <w:t>”</w:t>
      </w:r>
    </w:p>
    <w:p w14:paraId="193E201A" w14:textId="441C21B7" w:rsidR="006068CC" w:rsidRDefault="006068CC" w:rsidP="006068CC">
      <w:pPr>
        <w:spacing w:line="240" w:lineRule="auto"/>
        <w:ind w:left="3540"/>
        <w:jc w:val="right"/>
        <w:rPr>
          <w:b/>
          <w:i/>
        </w:rPr>
      </w:pPr>
      <w:r>
        <w:rPr>
          <w:b/>
          <w:i/>
        </w:rPr>
        <w:t>Pedagogo de Fundación Pactos</w:t>
      </w:r>
      <w:r w:rsidR="00DC2927">
        <w:rPr>
          <w:b/>
          <w:i/>
        </w:rPr>
        <w:t xml:space="preserve"> (A</w:t>
      </w:r>
      <w:r w:rsidR="008721A7">
        <w:rPr>
          <w:b/>
          <w:i/>
        </w:rPr>
        <w:t>nexo 3</w:t>
      </w:r>
      <w:r w:rsidR="00DC2927">
        <w:rPr>
          <w:b/>
          <w:i/>
        </w:rPr>
        <w:t>)</w:t>
      </w:r>
    </w:p>
    <w:p w14:paraId="3378A561" w14:textId="77777777" w:rsidR="00E74E84" w:rsidRDefault="00E74E84" w:rsidP="006068CC">
      <w:pPr>
        <w:spacing w:line="240" w:lineRule="auto"/>
        <w:ind w:left="3540"/>
        <w:jc w:val="right"/>
        <w:rPr>
          <w:b/>
          <w:i/>
        </w:rPr>
      </w:pPr>
    </w:p>
    <w:p w14:paraId="4326479F" w14:textId="77777777" w:rsidR="00E74E84" w:rsidRDefault="00E74E84" w:rsidP="006068CC">
      <w:pPr>
        <w:spacing w:line="240" w:lineRule="auto"/>
        <w:ind w:left="3540"/>
        <w:jc w:val="right"/>
        <w:rPr>
          <w:b/>
          <w:i/>
        </w:rPr>
      </w:pPr>
    </w:p>
    <w:p w14:paraId="06876B1E" w14:textId="4EFE7640" w:rsidR="00E74E84" w:rsidRDefault="00E74E84" w:rsidP="00F903F3">
      <w:pPr>
        <w:spacing w:line="360" w:lineRule="auto"/>
        <w:ind w:left="0"/>
        <w:rPr>
          <w:sz w:val="24"/>
          <w:szCs w:val="24"/>
        </w:rPr>
      </w:pPr>
      <w:r>
        <w:rPr>
          <w:sz w:val="24"/>
          <w:szCs w:val="24"/>
        </w:rPr>
        <w:t>Sobre los adolescentes y jóvenes reincidentes, los profesionales  encargados de su atención y de sus procesos de restablecimiento de derechos, reconocen que dentro del SRPA, son los que más necesidades tienen.</w:t>
      </w:r>
    </w:p>
    <w:p w14:paraId="5B87198C" w14:textId="1FFE0B3A" w:rsidR="00E74E84" w:rsidRPr="00E74E84" w:rsidRDefault="00E74E84" w:rsidP="00E74E84">
      <w:pPr>
        <w:spacing w:line="240" w:lineRule="auto"/>
        <w:ind w:left="3540"/>
        <w:jc w:val="both"/>
        <w:rPr>
          <w:b/>
          <w:i/>
        </w:rPr>
      </w:pPr>
      <w:r w:rsidRPr="00E74E84">
        <w:rPr>
          <w:b/>
          <w:i/>
        </w:rPr>
        <w:t>“-</w:t>
      </w:r>
      <w:r>
        <w:rPr>
          <w:b/>
          <w:i/>
        </w:rPr>
        <w:t>…</w:t>
      </w:r>
      <w:r w:rsidRPr="00E74E84">
        <w:rPr>
          <w:b/>
          <w:i/>
        </w:rPr>
        <w:t xml:space="preserve"> ¿Cómo describiría la atención institucional a jóvenes reincidentes?</w:t>
      </w:r>
    </w:p>
    <w:p w14:paraId="1AD3EB81" w14:textId="4068AC72" w:rsidR="00E74E84" w:rsidRDefault="00E74E84" w:rsidP="00E74E84">
      <w:pPr>
        <w:spacing w:line="240" w:lineRule="auto"/>
        <w:ind w:left="3540"/>
        <w:jc w:val="both"/>
        <w:rPr>
          <w:b/>
          <w:i/>
        </w:rPr>
      </w:pPr>
      <w:r w:rsidRPr="00E74E84">
        <w:rPr>
          <w:b/>
          <w:i/>
        </w:rPr>
        <w:t>-Siento que falta más compromiso con estos jóvenes, porque ellos tienen más necesidades.”</w:t>
      </w:r>
    </w:p>
    <w:p w14:paraId="5F962828" w14:textId="1592815C" w:rsidR="00F903F3" w:rsidRPr="00742971" w:rsidRDefault="00E74E84" w:rsidP="00742971">
      <w:pPr>
        <w:spacing w:line="240" w:lineRule="auto"/>
        <w:ind w:left="3540"/>
        <w:jc w:val="right"/>
        <w:rPr>
          <w:b/>
          <w:i/>
        </w:rPr>
      </w:pPr>
      <w:r>
        <w:rPr>
          <w:b/>
          <w:i/>
        </w:rPr>
        <w:t>Asesora técnica de Fundación Pactos</w:t>
      </w:r>
      <w:r w:rsidR="00825BCA">
        <w:rPr>
          <w:b/>
          <w:i/>
        </w:rPr>
        <w:t xml:space="preserve"> (Anexo 3)</w:t>
      </w:r>
    </w:p>
    <w:p w14:paraId="4D40B139" w14:textId="77777777" w:rsidR="00360CB2" w:rsidRDefault="00360CB2" w:rsidP="00E74E84">
      <w:pPr>
        <w:spacing w:line="240" w:lineRule="auto"/>
        <w:ind w:left="3540"/>
        <w:jc w:val="right"/>
        <w:rPr>
          <w:b/>
          <w:i/>
        </w:rPr>
      </w:pPr>
    </w:p>
    <w:p w14:paraId="45DBA8EE" w14:textId="4B215285" w:rsidR="00360CB2" w:rsidRDefault="00F903F3" w:rsidP="003378C9">
      <w:pPr>
        <w:spacing w:line="360" w:lineRule="auto"/>
        <w:ind w:left="0"/>
        <w:jc w:val="both"/>
        <w:rPr>
          <w:sz w:val="24"/>
          <w:szCs w:val="24"/>
        </w:rPr>
      </w:pPr>
      <w:r>
        <w:rPr>
          <w:sz w:val="24"/>
          <w:szCs w:val="24"/>
        </w:rPr>
        <w:t>La reincidencia de los adolescentes y jóvenes al SRPA, no es más que el resultado de un cumulo de factores de tipo personal, familiar social e institucional en la vida de los adolescentes</w:t>
      </w:r>
      <w:r w:rsidR="003378C9">
        <w:rPr>
          <w:sz w:val="24"/>
          <w:szCs w:val="24"/>
        </w:rPr>
        <w:t xml:space="preserve">, y que se presenta porque algún elemento en la triada que protagoniza el principio de corresponsabilidad (Estado, familia y sociedad), o todos </w:t>
      </w:r>
      <w:r w:rsidR="003378C9">
        <w:rPr>
          <w:sz w:val="24"/>
          <w:szCs w:val="24"/>
        </w:rPr>
        <w:lastRenderedPageBreak/>
        <w:t>los elementos de esta triada han de alguna manera permitido que el adolescente llegue a una condición de vulneración de sus derechos.</w:t>
      </w:r>
    </w:p>
    <w:p w14:paraId="58679719" w14:textId="6AC929C7" w:rsidR="00661E20" w:rsidRDefault="00661E20" w:rsidP="003378C9">
      <w:pPr>
        <w:spacing w:line="360" w:lineRule="auto"/>
        <w:ind w:left="0"/>
        <w:jc w:val="both"/>
        <w:rPr>
          <w:sz w:val="24"/>
          <w:szCs w:val="24"/>
        </w:rPr>
      </w:pPr>
      <w:r>
        <w:rPr>
          <w:sz w:val="24"/>
          <w:szCs w:val="24"/>
        </w:rPr>
        <w:t>En la situación de conflicto con la ley, los adolescente no son sujetos pasivos sin capacidad de decisión; pero si son sujeto en formación, que necesita de protección y que reflejara en su accionar todo lo que los contextos le aporten.</w:t>
      </w:r>
    </w:p>
    <w:p w14:paraId="377CEA6F" w14:textId="17EF642C" w:rsidR="00595752" w:rsidRDefault="00595752" w:rsidP="003378C9">
      <w:pPr>
        <w:spacing w:line="360" w:lineRule="auto"/>
        <w:ind w:left="0"/>
        <w:jc w:val="both"/>
        <w:rPr>
          <w:sz w:val="24"/>
          <w:szCs w:val="24"/>
        </w:rPr>
      </w:pPr>
      <w:r>
        <w:rPr>
          <w:sz w:val="24"/>
          <w:szCs w:val="24"/>
        </w:rPr>
        <w:t>Según Fariña</w:t>
      </w:r>
      <w:r w:rsidR="00FF4036">
        <w:rPr>
          <w:rStyle w:val="Refdenotaalpie"/>
          <w:sz w:val="24"/>
          <w:szCs w:val="24"/>
        </w:rPr>
        <w:footnoteReference w:id="94"/>
      </w:r>
      <w:r>
        <w:rPr>
          <w:sz w:val="24"/>
          <w:szCs w:val="24"/>
        </w:rPr>
        <w:t>, los adolescentes en conflicto con la ley tienden a atribuir la responsabilidad de sus acciones a causas externas como el destino, la sociedad o el azar. El adquirir responsabilidad de los actos es el paso inicial para el inicio de un tratamiento efectivo en cualquier problema conductual, pero esta falta de reconocimiento de la responsabilidad es algo constante en la carrera delictiva en jóvenes reincidentes. Esta situación de no reconocimiento, imposibilitan una reinserción social adecuada del adolescente</w:t>
      </w:r>
      <w:r w:rsidR="00FF4036">
        <w:rPr>
          <w:sz w:val="24"/>
          <w:szCs w:val="24"/>
        </w:rPr>
        <w:t>, lo que se hace evidente en</w:t>
      </w:r>
      <w:r w:rsidRPr="00595752">
        <w:rPr>
          <w:sz w:val="24"/>
          <w:szCs w:val="24"/>
        </w:rPr>
        <w:t xml:space="preserve">  dificultades  en  la  ori</w:t>
      </w:r>
      <w:r>
        <w:rPr>
          <w:sz w:val="24"/>
          <w:szCs w:val="24"/>
        </w:rPr>
        <w:t xml:space="preserve">entación </w:t>
      </w:r>
      <w:r w:rsidR="00FF4036">
        <w:rPr>
          <w:sz w:val="24"/>
          <w:szCs w:val="24"/>
        </w:rPr>
        <w:t xml:space="preserve"> de  los  problemas y de</w:t>
      </w:r>
      <w:r>
        <w:rPr>
          <w:sz w:val="24"/>
          <w:szCs w:val="24"/>
        </w:rPr>
        <w:t xml:space="preserve"> funciones ejecutivas</w:t>
      </w:r>
      <w:r w:rsidR="00FF4036">
        <w:rPr>
          <w:sz w:val="24"/>
          <w:szCs w:val="24"/>
        </w:rPr>
        <w:t xml:space="preserve"> que tienen estos adolescentes.</w:t>
      </w:r>
    </w:p>
    <w:p w14:paraId="66B7DF31" w14:textId="4A3E648D" w:rsidR="00514DB2" w:rsidRDefault="00514DB2" w:rsidP="003378C9">
      <w:pPr>
        <w:spacing w:line="360" w:lineRule="auto"/>
        <w:ind w:left="0"/>
        <w:jc w:val="both"/>
        <w:rPr>
          <w:sz w:val="24"/>
          <w:szCs w:val="24"/>
        </w:rPr>
      </w:pPr>
      <w:r>
        <w:rPr>
          <w:sz w:val="24"/>
          <w:szCs w:val="24"/>
        </w:rPr>
        <w:t>Un sujeto que no puede hacer frente a sus problemas, es</w:t>
      </w:r>
      <w:r w:rsidR="00AA48CE">
        <w:rPr>
          <w:sz w:val="24"/>
          <w:szCs w:val="24"/>
        </w:rPr>
        <w:t xml:space="preserve"> </w:t>
      </w:r>
      <w:r>
        <w:rPr>
          <w:sz w:val="24"/>
          <w:szCs w:val="24"/>
        </w:rPr>
        <w:t xml:space="preserve">un sujeto incapaz de </w:t>
      </w:r>
      <w:r w:rsidR="00AA48CE">
        <w:rPr>
          <w:sz w:val="24"/>
          <w:szCs w:val="24"/>
        </w:rPr>
        <w:t>desempeñarse en la dinámica social. Con estas características un adolescente se convertirá en un adulto problema, que no podrá asumir un rol positivo en la sociedad o en su familia. Una persona en esta condición representa una pérdida incalculable para la sociedad.</w:t>
      </w:r>
    </w:p>
    <w:p w14:paraId="65B32313" w14:textId="711EDAA6" w:rsidR="00154F59" w:rsidRDefault="00AA48CE" w:rsidP="00742971">
      <w:pPr>
        <w:spacing w:line="360" w:lineRule="auto"/>
        <w:ind w:left="0"/>
        <w:jc w:val="both"/>
        <w:rPr>
          <w:sz w:val="24"/>
          <w:szCs w:val="24"/>
        </w:rPr>
      </w:pPr>
      <w:r>
        <w:rPr>
          <w:sz w:val="24"/>
          <w:szCs w:val="24"/>
        </w:rPr>
        <w:t xml:space="preserve">Es por eso que los procesos de restablecimiento de derechos deben ser implementados con toda la responsabilidad que amerita esta situación, deben no solo atender la situación momentánea de reingreso del adolescente, deben actuar de manera preventiva incluso y especialmente después de su egreso del SRPA; propiciando la activación de redes de apoyo comunitarias e institucionales, que le permitan </w:t>
      </w:r>
      <w:r w:rsidR="00F03BCC">
        <w:rPr>
          <w:sz w:val="24"/>
          <w:szCs w:val="24"/>
        </w:rPr>
        <w:t xml:space="preserve">al adolescente y su familia hacer frente a sus problemas; esta situación </w:t>
      </w:r>
      <w:r w:rsidR="00F03BCC">
        <w:rPr>
          <w:sz w:val="24"/>
          <w:szCs w:val="24"/>
        </w:rPr>
        <w:lastRenderedPageBreak/>
        <w:t>ideal requiere de recursos económicos propiciados por el estado, pero para que esta situación sea una realidad, se necesita un  cambio político-administrativo en</w:t>
      </w:r>
      <w:r w:rsidR="00186E9B">
        <w:rPr>
          <w:sz w:val="24"/>
          <w:szCs w:val="24"/>
        </w:rPr>
        <w:t xml:space="preserve"> la</w:t>
      </w:r>
      <w:r w:rsidR="00F03BCC">
        <w:rPr>
          <w:sz w:val="24"/>
          <w:szCs w:val="24"/>
        </w:rPr>
        <w:t xml:space="preserve"> visi</w:t>
      </w:r>
      <w:r w:rsidR="00186E9B">
        <w:rPr>
          <w:sz w:val="24"/>
          <w:szCs w:val="24"/>
        </w:rPr>
        <w:t>ón de desarrollo social del</w:t>
      </w:r>
      <w:r w:rsidR="00F03BCC">
        <w:rPr>
          <w:sz w:val="24"/>
          <w:szCs w:val="24"/>
        </w:rPr>
        <w:t xml:space="preserve"> gobierno colombiano.</w:t>
      </w:r>
    </w:p>
    <w:p w14:paraId="752D2ADF" w14:textId="24F109F5" w:rsidR="0083342D" w:rsidRDefault="0083342D" w:rsidP="00742971">
      <w:pPr>
        <w:spacing w:line="360" w:lineRule="auto"/>
        <w:ind w:left="0"/>
        <w:jc w:val="both"/>
        <w:rPr>
          <w:sz w:val="24"/>
          <w:szCs w:val="24"/>
        </w:rPr>
      </w:pPr>
      <w:r>
        <w:rPr>
          <w:sz w:val="24"/>
          <w:szCs w:val="24"/>
        </w:rPr>
        <w:t>En la actualidad ICBF se encuentra pensando en establecer un programa post-institucional, que se encargara de los seguimientos a adolescentes con reintegro familiar.</w:t>
      </w:r>
    </w:p>
    <w:p w14:paraId="25CDA451" w14:textId="064F7F35" w:rsidR="0083342D" w:rsidRPr="0083342D" w:rsidRDefault="0083342D" w:rsidP="0083342D">
      <w:pPr>
        <w:spacing w:line="360" w:lineRule="auto"/>
        <w:ind w:left="3540"/>
        <w:jc w:val="both"/>
        <w:rPr>
          <w:b/>
          <w:i/>
        </w:rPr>
      </w:pPr>
      <w:r w:rsidRPr="0083342D">
        <w:rPr>
          <w:b/>
          <w:i/>
        </w:rPr>
        <w:t>-¿El programa post-institucional de seguimiento, que herramientas nuevas trae?</w:t>
      </w:r>
    </w:p>
    <w:p w14:paraId="5D256CEC" w14:textId="5081FB9C" w:rsidR="0083342D" w:rsidRPr="0083342D" w:rsidRDefault="0083342D" w:rsidP="0083342D">
      <w:pPr>
        <w:spacing w:line="360" w:lineRule="auto"/>
        <w:ind w:left="3540"/>
        <w:jc w:val="both"/>
        <w:rPr>
          <w:b/>
          <w:i/>
        </w:rPr>
      </w:pPr>
      <w:r w:rsidRPr="0083342D">
        <w:rPr>
          <w:b/>
          <w:i/>
        </w:rPr>
        <w:t>-Trae la coordinación interinstitucional entre todas las redes que tengan a nivel comunitario, social y familiar, porque tiene la coordinación de todas las bases del sistema nacional de bienestar familiar, de todos los operadores. La coordinación es un papel importante, tiene dos frentes, uno es el seguimiento y el otro es ver que hay en la comunidad, que  les sirva al adolescente y su familia.</w:t>
      </w:r>
    </w:p>
    <w:p w14:paraId="1890A9DB" w14:textId="00D0F760" w:rsidR="0083342D" w:rsidRDefault="0083342D" w:rsidP="0083342D">
      <w:pPr>
        <w:spacing w:line="360" w:lineRule="auto"/>
        <w:ind w:left="3540"/>
        <w:jc w:val="both"/>
        <w:rPr>
          <w:b/>
          <w:i/>
        </w:rPr>
      </w:pPr>
      <w:r w:rsidRPr="0083342D">
        <w:rPr>
          <w:b/>
          <w:i/>
        </w:rPr>
        <w:t>Esto si disminuirá la reincidencia.</w:t>
      </w:r>
    </w:p>
    <w:p w14:paraId="2E7CB737" w14:textId="7E36D4DA" w:rsidR="0083342D" w:rsidRPr="0083342D" w:rsidRDefault="0083342D" w:rsidP="0083342D">
      <w:pPr>
        <w:spacing w:line="360" w:lineRule="auto"/>
        <w:ind w:left="3540"/>
        <w:jc w:val="right"/>
        <w:rPr>
          <w:b/>
          <w:i/>
        </w:rPr>
      </w:pPr>
      <w:r>
        <w:rPr>
          <w:b/>
          <w:i/>
        </w:rPr>
        <w:t>Entrevista a asesora técnica de la Fundación Pactos (Anexo 3)</w:t>
      </w:r>
    </w:p>
    <w:p w14:paraId="3F296AA0" w14:textId="5483A823" w:rsidR="00742971" w:rsidRDefault="0083342D" w:rsidP="00742971">
      <w:pPr>
        <w:spacing w:line="360" w:lineRule="auto"/>
        <w:ind w:left="0"/>
        <w:jc w:val="both"/>
        <w:rPr>
          <w:sz w:val="24"/>
          <w:szCs w:val="24"/>
        </w:rPr>
      </w:pPr>
      <w:r>
        <w:rPr>
          <w:sz w:val="24"/>
          <w:szCs w:val="24"/>
        </w:rPr>
        <w:t xml:space="preserve">La preocupación surge, cuando se plantea la posibilidad de que este programa reproduzca las características de atención no diferencial, que se han venido presentando en programas anteriores y el detalle de que al igual que sus programas antecesores, no cuente con los recursos económicos  y humanos suficientes, para llevar a cabo sus funciones de manera asertiva e integral. </w:t>
      </w:r>
    </w:p>
    <w:p w14:paraId="09AD67ED" w14:textId="77777777" w:rsidR="00742971" w:rsidRDefault="00742971" w:rsidP="00742971">
      <w:pPr>
        <w:spacing w:line="360" w:lineRule="auto"/>
        <w:ind w:left="0"/>
        <w:jc w:val="both"/>
        <w:rPr>
          <w:sz w:val="24"/>
          <w:szCs w:val="24"/>
        </w:rPr>
      </w:pPr>
    </w:p>
    <w:p w14:paraId="5C78B827" w14:textId="77777777" w:rsidR="00742971" w:rsidRDefault="00742971" w:rsidP="00742971">
      <w:pPr>
        <w:spacing w:line="360" w:lineRule="auto"/>
        <w:ind w:left="0"/>
        <w:jc w:val="both"/>
        <w:rPr>
          <w:sz w:val="24"/>
          <w:szCs w:val="24"/>
        </w:rPr>
      </w:pPr>
    </w:p>
    <w:p w14:paraId="1E3D8DD5" w14:textId="77777777" w:rsidR="00742971" w:rsidRDefault="00742971" w:rsidP="00742971">
      <w:pPr>
        <w:spacing w:line="360" w:lineRule="auto"/>
        <w:ind w:left="0"/>
        <w:jc w:val="both"/>
        <w:rPr>
          <w:sz w:val="24"/>
          <w:szCs w:val="24"/>
        </w:rPr>
      </w:pPr>
    </w:p>
    <w:p w14:paraId="3A76D9CE" w14:textId="77777777" w:rsidR="00742971" w:rsidRDefault="00742971" w:rsidP="00742971">
      <w:pPr>
        <w:spacing w:line="360" w:lineRule="auto"/>
        <w:ind w:left="0"/>
        <w:jc w:val="both"/>
        <w:rPr>
          <w:sz w:val="24"/>
          <w:szCs w:val="24"/>
        </w:rPr>
      </w:pPr>
    </w:p>
    <w:p w14:paraId="7C8E7ADD" w14:textId="77777777" w:rsidR="00742971" w:rsidRDefault="00742971" w:rsidP="00742971">
      <w:pPr>
        <w:spacing w:line="360" w:lineRule="auto"/>
        <w:ind w:left="0"/>
        <w:jc w:val="both"/>
        <w:rPr>
          <w:sz w:val="24"/>
          <w:szCs w:val="24"/>
        </w:rPr>
      </w:pPr>
    </w:p>
    <w:p w14:paraId="0E9B693A" w14:textId="77777777" w:rsidR="001926BB" w:rsidRDefault="001926BB" w:rsidP="00742971">
      <w:pPr>
        <w:spacing w:line="360" w:lineRule="auto"/>
        <w:ind w:left="0"/>
        <w:jc w:val="both"/>
        <w:rPr>
          <w:sz w:val="24"/>
          <w:szCs w:val="24"/>
        </w:rPr>
      </w:pPr>
    </w:p>
    <w:p w14:paraId="08EF43AE" w14:textId="77777777" w:rsidR="00742971" w:rsidRPr="00742971" w:rsidRDefault="00742971" w:rsidP="00742971">
      <w:pPr>
        <w:spacing w:line="360" w:lineRule="auto"/>
        <w:ind w:left="0"/>
        <w:jc w:val="both"/>
        <w:rPr>
          <w:sz w:val="24"/>
          <w:szCs w:val="24"/>
        </w:rPr>
      </w:pPr>
    </w:p>
    <w:p w14:paraId="5CBCF77B" w14:textId="1770517A" w:rsidR="00EF05D1" w:rsidRDefault="008117AC" w:rsidP="00404980">
      <w:pPr>
        <w:pStyle w:val="Ttulo1"/>
        <w:spacing w:line="360" w:lineRule="auto"/>
        <w:ind w:left="0"/>
        <w:jc w:val="center"/>
        <w:rPr>
          <w:rFonts w:ascii="Arial" w:hAnsi="Arial" w:cs="Arial"/>
          <w:b/>
          <w:color w:val="000000" w:themeColor="text1"/>
          <w:sz w:val="24"/>
          <w:szCs w:val="24"/>
        </w:rPr>
      </w:pPr>
      <w:r w:rsidRPr="00372F2B">
        <w:rPr>
          <w:rFonts w:ascii="Arial" w:hAnsi="Arial" w:cs="Arial"/>
          <w:b/>
          <w:color w:val="000000" w:themeColor="text1"/>
          <w:sz w:val="24"/>
          <w:szCs w:val="24"/>
        </w:rPr>
        <w:t xml:space="preserve"> </w:t>
      </w:r>
      <w:bookmarkStart w:id="55" w:name="_Toc13141944"/>
      <w:r w:rsidR="00EF05D1" w:rsidRPr="00372F2B">
        <w:rPr>
          <w:rFonts w:ascii="Arial" w:hAnsi="Arial" w:cs="Arial"/>
          <w:b/>
          <w:color w:val="000000" w:themeColor="text1"/>
          <w:sz w:val="24"/>
          <w:szCs w:val="24"/>
        </w:rPr>
        <w:t>CONCLUSIONES</w:t>
      </w:r>
      <w:bookmarkEnd w:id="55"/>
    </w:p>
    <w:p w14:paraId="32EA8CAE" w14:textId="77777777" w:rsidR="004120A4" w:rsidRDefault="004120A4" w:rsidP="004120A4"/>
    <w:p w14:paraId="793A2398" w14:textId="76D015B8" w:rsidR="004120A4" w:rsidRPr="0020720C" w:rsidRDefault="004120A4" w:rsidP="0020720C">
      <w:pPr>
        <w:spacing w:line="360" w:lineRule="auto"/>
        <w:ind w:left="0"/>
        <w:jc w:val="both"/>
        <w:rPr>
          <w:sz w:val="24"/>
          <w:szCs w:val="24"/>
        </w:rPr>
      </w:pPr>
      <w:r w:rsidRPr="0020720C">
        <w:rPr>
          <w:sz w:val="24"/>
          <w:szCs w:val="24"/>
        </w:rPr>
        <w:t xml:space="preserve">Las prácticas desde Trabajo Social </w:t>
      </w:r>
      <w:r w:rsidR="00F5258F" w:rsidRPr="0020720C">
        <w:rPr>
          <w:sz w:val="24"/>
          <w:szCs w:val="24"/>
        </w:rPr>
        <w:t>permite al trabajador (a) social</w:t>
      </w:r>
      <w:r w:rsidRPr="0020720C">
        <w:rPr>
          <w:sz w:val="24"/>
          <w:szCs w:val="24"/>
        </w:rPr>
        <w:t xml:space="preserve"> </w:t>
      </w:r>
      <w:r w:rsidR="00F5258F" w:rsidRPr="0020720C">
        <w:rPr>
          <w:sz w:val="24"/>
          <w:szCs w:val="24"/>
        </w:rPr>
        <w:t>d</w:t>
      </w:r>
      <w:r w:rsidRPr="0020720C">
        <w:rPr>
          <w:sz w:val="24"/>
          <w:szCs w:val="24"/>
        </w:rPr>
        <w:t>esde en un ambiente académico,</w:t>
      </w:r>
      <w:r w:rsidR="00F5258F" w:rsidRPr="0020720C">
        <w:rPr>
          <w:sz w:val="24"/>
          <w:szCs w:val="24"/>
        </w:rPr>
        <w:t xml:space="preserve"> </w:t>
      </w:r>
      <w:r w:rsidRPr="0020720C">
        <w:rPr>
          <w:sz w:val="24"/>
          <w:szCs w:val="24"/>
        </w:rPr>
        <w:t xml:space="preserve">hacer una articulación de la teoría y la práctica, </w:t>
      </w:r>
      <w:r w:rsidR="00F5258F" w:rsidRPr="0020720C">
        <w:rPr>
          <w:sz w:val="24"/>
          <w:szCs w:val="24"/>
        </w:rPr>
        <w:t>permitiéndole a su vez conocer y comprender aspectos de la realidad social a través del ejercicio de intervención profesional, propiciando a su vez la reafirmación constructiva e integral de su perfil profesional, tan necesario para su vida laboral.</w:t>
      </w:r>
    </w:p>
    <w:p w14:paraId="18968B8B" w14:textId="309EF94E" w:rsidR="00F5258F" w:rsidRPr="0020720C" w:rsidRDefault="00F5258F" w:rsidP="0020720C">
      <w:pPr>
        <w:spacing w:line="360" w:lineRule="auto"/>
        <w:ind w:left="0"/>
        <w:jc w:val="both"/>
        <w:rPr>
          <w:sz w:val="24"/>
          <w:szCs w:val="24"/>
        </w:rPr>
      </w:pPr>
      <w:r w:rsidRPr="0020720C">
        <w:rPr>
          <w:sz w:val="24"/>
          <w:szCs w:val="24"/>
        </w:rPr>
        <w:t>La práctica profesional en el ICBF-SRPA, permitió el acercamiento al escenario de familia como grupo social y objeto de intervención de Trabajo Social como profesión, así como una aproximación al trabajo institucional en Colombia.</w:t>
      </w:r>
    </w:p>
    <w:p w14:paraId="670F4AD0" w14:textId="098B071A" w:rsidR="00F5258F" w:rsidRPr="0020720C" w:rsidRDefault="00F5258F" w:rsidP="0020720C">
      <w:pPr>
        <w:spacing w:line="360" w:lineRule="auto"/>
        <w:ind w:left="0"/>
        <w:jc w:val="both"/>
        <w:rPr>
          <w:sz w:val="24"/>
          <w:szCs w:val="24"/>
        </w:rPr>
      </w:pPr>
      <w:r w:rsidRPr="0020720C">
        <w:rPr>
          <w:sz w:val="24"/>
          <w:szCs w:val="24"/>
        </w:rPr>
        <w:t xml:space="preserve">La interacción con familias, </w:t>
      </w:r>
      <w:r w:rsidR="00F9055A" w:rsidRPr="0020720C">
        <w:rPr>
          <w:sz w:val="24"/>
          <w:szCs w:val="24"/>
        </w:rPr>
        <w:t>permitió</w:t>
      </w:r>
      <w:r w:rsidRPr="0020720C">
        <w:rPr>
          <w:sz w:val="24"/>
          <w:szCs w:val="24"/>
        </w:rPr>
        <w:t xml:space="preserve"> comprender la</w:t>
      </w:r>
      <w:r w:rsidR="00F9055A" w:rsidRPr="0020720C">
        <w:rPr>
          <w:sz w:val="24"/>
          <w:szCs w:val="24"/>
        </w:rPr>
        <w:t>s distintas</w:t>
      </w:r>
      <w:r w:rsidRPr="0020720C">
        <w:rPr>
          <w:sz w:val="24"/>
          <w:szCs w:val="24"/>
        </w:rPr>
        <w:t xml:space="preserve"> dinámica</w:t>
      </w:r>
      <w:r w:rsidR="00F9055A" w:rsidRPr="0020720C">
        <w:rPr>
          <w:sz w:val="24"/>
          <w:szCs w:val="24"/>
        </w:rPr>
        <w:t>s</w:t>
      </w:r>
      <w:r w:rsidRPr="0020720C">
        <w:rPr>
          <w:sz w:val="24"/>
          <w:szCs w:val="24"/>
        </w:rPr>
        <w:t xml:space="preserve"> </w:t>
      </w:r>
      <w:r w:rsidR="00F9055A" w:rsidRPr="0020720C">
        <w:rPr>
          <w:sz w:val="24"/>
          <w:szCs w:val="24"/>
        </w:rPr>
        <w:t>y tipologías familiares existentes y la relación que guardan la vulnerabilidad de las familias con la imposibilidad de estas mismas para afrontar y superar sus problemáticas. Académicamente hablando este acercamiento permitió reforzar conceptos epistemológicos y metodológicos de la profesión y mostro desde las experiencias vividas la necesidad de Trabajadores Sociales críticos y comprometidos con el desarrollo social.</w:t>
      </w:r>
    </w:p>
    <w:p w14:paraId="4262C32C" w14:textId="748963F3" w:rsidR="00F9055A" w:rsidRPr="0020720C" w:rsidRDefault="00F9055A" w:rsidP="0020720C">
      <w:pPr>
        <w:spacing w:line="360" w:lineRule="auto"/>
        <w:ind w:left="0"/>
        <w:jc w:val="both"/>
        <w:rPr>
          <w:sz w:val="24"/>
          <w:szCs w:val="24"/>
        </w:rPr>
      </w:pPr>
      <w:r w:rsidRPr="0020720C">
        <w:rPr>
          <w:sz w:val="24"/>
          <w:szCs w:val="24"/>
        </w:rPr>
        <w:t xml:space="preserve">El desarrollo de esta investigación, permitió desde una mirada cualitativa mostrar los distintos factores  de riesgo que las familias y profesionales de Fundación Pactos identifican como incidentes en la reincidencia de adolescentes al SRPA. La investigación permitió establecer los inconvenientes que </w:t>
      </w:r>
      <w:r w:rsidR="00EF1E80" w:rsidRPr="0020720C">
        <w:rPr>
          <w:sz w:val="24"/>
          <w:szCs w:val="24"/>
        </w:rPr>
        <w:t>tienen</w:t>
      </w:r>
      <w:r w:rsidRPr="0020720C">
        <w:rPr>
          <w:sz w:val="24"/>
          <w:szCs w:val="24"/>
        </w:rPr>
        <w:t xml:space="preserve"> </w:t>
      </w:r>
      <w:r w:rsidR="00EF1E80" w:rsidRPr="0020720C">
        <w:rPr>
          <w:sz w:val="24"/>
          <w:szCs w:val="24"/>
        </w:rPr>
        <w:t>el triado</w:t>
      </w:r>
      <w:r w:rsidRPr="0020720C">
        <w:rPr>
          <w:sz w:val="24"/>
          <w:szCs w:val="24"/>
        </w:rPr>
        <w:t xml:space="preserve"> estado, sociedad y familia para garantizar la protección de adolescentes</w:t>
      </w:r>
      <w:r w:rsidR="00EF1E80" w:rsidRPr="0020720C">
        <w:rPr>
          <w:sz w:val="24"/>
          <w:szCs w:val="24"/>
        </w:rPr>
        <w:t xml:space="preserve"> reincidentes.</w:t>
      </w:r>
      <w:r w:rsidRPr="0020720C">
        <w:rPr>
          <w:sz w:val="24"/>
          <w:szCs w:val="24"/>
        </w:rPr>
        <w:t xml:space="preserve">  </w:t>
      </w:r>
    </w:p>
    <w:p w14:paraId="225B616D" w14:textId="36D4AD45" w:rsidR="00EF1E80" w:rsidRPr="0020720C" w:rsidRDefault="00EF1E80" w:rsidP="0020720C">
      <w:pPr>
        <w:spacing w:line="360" w:lineRule="auto"/>
        <w:ind w:left="0"/>
        <w:jc w:val="both"/>
        <w:rPr>
          <w:sz w:val="24"/>
          <w:szCs w:val="24"/>
        </w:rPr>
      </w:pPr>
      <w:r w:rsidRPr="0020720C">
        <w:rPr>
          <w:sz w:val="24"/>
          <w:szCs w:val="24"/>
        </w:rPr>
        <w:lastRenderedPageBreak/>
        <w:t>En el caso de las familias reincidentes al SRPA y  los profesionales que brindan la atención, se encontró que la reincidencia es resultado de un cumulo de factores de tipo, personal, familiar, social e institucional, que tienen su origen en la incompetencia del estado para resolver de manera acertada y eficaz la situación de vulnerabilidad y necesidad de desarrollo, de la sociedad C</w:t>
      </w:r>
      <w:r w:rsidR="00827D11" w:rsidRPr="0020720C">
        <w:rPr>
          <w:sz w:val="24"/>
          <w:szCs w:val="24"/>
        </w:rPr>
        <w:t>olombiana. Lo que propicia que se presente un enramado institucional que llega a las comunidades con propuestas de atención superficiales, que no representan un apoyo sólido para aquellos que necesitan de su protección e intervención.</w:t>
      </w:r>
    </w:p>
    <w:p w14:paraId="338A29E5" w14:textId="06240980" w:rsidR="004120A4" w:rsidRPr="0020720C" w:rsidRDefault="00827D11" w:rsidP="0020720C">
      <w:pPr>
        <w:spacing w:line="360" w:lineRule="auto"/>
        <w:ind w:left="0"/>
        <w:jc w:val="both"/>
        <w:rPr>
          <w:sz w:val="24"/>
          <w:szCs w:val="24"/>
        </w:rPr>
      </w:pPr>
      <w:r w:rsidRPr="0020720C">
        <w:rPr>
          <w:sz w:val="24"/>
          <w:szCs w:val="24"/>
        </w:rPr>
        <w:t>Programas y políticas públicas para el desarrollo social, sin un carácter humanístico, sistémico y ecológico; son paños de agua tibia para una problemática social que cada vez se sale más de control, como lo es la vinculación y reincidencia de adolescentes al SRPA.</w:t>
      </w:r>
    </w:p>
    <w:p w14:paraId="2F8D1631" w14:textId="70C4E20E" w:rsidR="00827D11" w:rsidRPr="0020720C" w:rsidRDefault="00827D11" w:rsidP="0020720C">
      <w:pPr>
        <w:spacing w:line="360" w:lineRule="auto"/>
        <w:ind w:left="0"/>
        <w:jc w:val="both"/>
        <w:rPr>
          <w:sz w:val="24"/>
          <w:szCs w:val="24"/>
        </w:rPr>
      </w:pPr>
      <w:r w:rsidRPr="0020720C">
        <w:rPr>
          <w:sz w:val="24"/>
          <w:szCs w:val="24"/>
        </w:rPr>
        <w:t xml:space="preserve">Se pudo desde el discurso de las familias y profesionales de Fundación Pactos como operador de ICBF, plasmar una comprensión no institucional de la problemática de reincidencia y se hizo </w:t>
      </w:r>
      <w:r w:rsidR="00D10047" w:rsidRPr="0020720C">
        <w:rPr>
          <w:sz w:val="24"/>
          <w:szCs w:val="24"/>
        </w:rPr>
        <w:t>la identificación del fortalecimiento y activación de redes comunitarias, como herramienta para apoyar a adolescentes y familias egresados del SRPA, en el reintegro a sus contextos cotidianos.</w:t>
      </w:r>
    </w:p>
    <w:p w14:paraId="0AB94FED" w14:textId="47476CC5" w:rsidR="004120A4" w:rsidRPr="0020720C" w:rsidRDefault="00D10047" w:rsidP="0020720C">
      <w:pPr>
        <w:spacing w:line="360" w:lineRule="auto"/>
        <w:ind w:left="0"/>
        <w:jc w:val="both"/>
        <w:rPr>
          <w:sz w:val="24"/>
          <w:szCs w:val="24"/>
        </w:rPr>
      </w:pPr>
      <w:r w:rsidRPr="0020720C">
        <w:rPr>
          <w:sz w:val="24"/>
          <w:szCs w:val="24"/>
        </w:rPr>
        <w:t>A nivel personal e identificó el consumo de sustancias psicoactivas, como la situación catalizadora de otros factores también personales, que generan reincidencia delictiva.</w:t>
      </w:r>
    </w:p>
    <w:p w14:paraId="57F4668B" w14:textId="77777777" w:rsidR="00485165" w:rsidRDefault="00485165" w:rsidP="004120A4">
      <w:pPr>
        <w:ind w:left="0"/>
      </w:pPr>
    </w:p>
    <w:p w14:paraId="7B6E0CB9" w14:textId="77777777" w:rsidR="0020720C" w:rsidRDefault="0020720C" w:rsidP="004120A4">
      <w:pPr>
        <w:ind w:left="0"/>
      </w:pPr>
    </w:p>
    <w:p w14:paraId="47EAFFE8" w14:textId="77777777" w:rsidR="0020720C" w:rsidRDefault="0020720C" w:rsidP="004120A4">
      <w:pPr>
        <w:ind w:left="0"/>
      </w:pPr>
    </w:p>
    <w:p w14:paraId="1D6833EF" w14:textId="77777777" w:rsidR="0020720C" w:rsidRDefault="0020720C" w:rsidP="004120A4">
      <w:pPr>
        <w:ind w:left="0"/>
      </w:pPr>
    </w:p>
    <w:p w14:paraId="419D2AB2" w14:textId="77777777" w:rsidR="0020720C" w:rsidRDefault="0020720C" w:rsidP="004120A4">
      <w:pPr>
        <w:ind w:left="0"/>
      </w:pPr>
    </w:p>
    <w:p w14:paraId="457BC475" w14:textId="77777777" w:rsidR="0020720C" w:rsidRDefault="0020720C" w:rsidP="004120A4">
      <w:pPr>
        <w:ind w:left="0"/>
      </w:pPr>
    </w:p>
    <w:p w14:paraId="382C9585" w14:textId="77777777" w:rsidR="0020720C" w:rsidRDefault="0020720C" w:rsidP="004120A4">
      <w:pPr>
        <w:ind w:left="0"/>
      </w:pPr>
    </w:p>
    <w:p w14:paraId="12DDD400" w14:textId="77777777" w:rsidR="00EF05D1" w:rsidRDefault="00EF05D1" w:rsidP="00966DC9">
      <w:pPr>
        <w:spacing w:line="360" w:lineRule="auto"/>
        <w:ind w:left="0"/>
        <w:jc w:val="both"/>
        <w:rPr>
          <w:rFonts w:cs="Arial"/>
          <w:b/>
          <w:sz w:val="24"/>
          <w:szCs w:val="24"/>
        </w:rPr>
      </w:pPr>
    </w:p>
    <w:p w14:paraId="385F60E7" w14:textId="233B31E0" w:rsidR="00EF05D1" w:rsidRDefault="00EF05D1" w:rsidP="00966DC9">
      <w:pPr>
        <w:pStyle w:val="Ttulo1"/>
        <w:spacing w:line="360" w:lineRule="auto"/>
        <w:jc w:val="center"/>
        <w:rPr>
          <w:rFonts w:ascii="Arial" w:hAnsi="Arial" w:cs="Arial"/>
          <w:b/>
          <w:color w:val="000000" w:themeColor="text1"/>
          <w:sz w:val="24"/>
          <w:szCs w:val="24"/>
        </w:rPr>
      </w:pPr>
      <w:bookmarkStart w:id="56" w:name="_Toc13141945"/>
      <w:r w:rsidRPr="00372F2B">
        <w:rPr>
          <w:rFonts w:ascii="Arial" w:hAnsi="Arial" w:cs="Arial"/>
          <w:b/>
          <w:color w:val="000000" w:themeColor="text1"/>
          <w:sz w:val="24"/>
          <w:szCs w:val="24"/>
        </w:rPr>
        <w:lastRenderedPageBreak/>
        <w:t>RECOMENDACIONES</w:t>
      </w:r>
      <w:bookmarkEnd w:id="56"/>
    </w:p>
    <w:p w14:paraId="52D6F969" w14:textId="77777777" w:rsidR="00185016" w:rsidRPr="00185016" w:rsidRDefault="00185016" w:rsidP="00185016">
      <w:pPr>
        <w:spacing w:line="360" w:lineRule="auto"/>
        <w:jc w:val="both"/>
      </w:pPr>
    </w:p>
    <w:p w14:paraId="585C3EA0" w14:textId="260B5CE8" w:rsidR="00EF3DDF" w:rsidRPr="00EC13AD" w:rsidRDefault="00EF3DDF" w:rsidP="00185016">
      <w:pPr>
        <w:spacing w:line="360" w:lineRule="auto"/>
        <w:jc w:val="both"/>
        <w:rPr>
          <w:sz w:val="24"/>
          <w:szCs w:val="24"/>
        </w:rPr>
      </w:pPr>
      <w:r w:rsidRPr="00EC13AD">
        <w:rPr>
          <w:sz w:val="24"/>
          <w:szCs w:val="24"/>
        </w:rPr>
        <w:t>El conflicto con la ley, es una situación que dificulta en gran manera inclusión social de los adolescentes, en sí misma es una situación de vulnerabilidad, generada por otras situaciones de vulnerabilidad.</w:t>
      </w:r>
    </w:p>
    <w:p w14:paraId="25EA3BF8" w14:textId="46203947" w:rsidR="00EF3DDF" w:rsidRPr="00EC13AD" w:rsidRDefault="00EF3DDF" w:rsidP="00185016">
      <w:pPr>
        <w:spacing w:line="360" w:lineRule="auto"/>
        <w:jc w:val="both"/>
        <w:rPr>
          <w:sz w:val="24"/>
          <w:szCs w:val="24"/>
        </w:rPr>
      </w:pPr>
      <w:r w:rsidRPr="00EC13AD">
        <w:rPr>
          <w:sz w:val="24"/>
          <w:szCs w:val="24"/>
        </w:rPr>
        <w:t>Luchar contra esta realidad social, implica realizar cambios sistémicos e integrales en todas las esferas sociales, cambios que permitan al estado, la sociedad y la familia, propiciar un mejor entorno y oportunidades para los adolescentes vulnerables.</w:t>
      </w:r>
    </w:p>
    <w:p w14:paraId="2663C984" w14:textId="2612407A" w:rsidR="00EF3DDF" w:rsidRPr="00EC13AD" w:rsidRDefault="00EF3DDF" w:rsidP="00185016">
      <w:pPr>
        <w:spacing w:line="360" w:lineRule="auto"/>
        <w:jc w:val="both"/>
        <w:rPr>
          <w:sz w:val="24"/>
          <w:szCs w:val="24"/>
        </w:rPr>
      </w:pPr>
      <w:r w:rsidRPr="00EC13AD">
        <w:rPr>
          <w:sz w:val="24"/>
          <w:szCs w:val="24"/>
        </w:rPr>
        <w:t xml:space="preserve">Idealmente las recomendaciones serian principalmente realizadas al gobierno y al cambio de su visión </w:t>
      </w:r>
      <w:r w:rsidR="00717DBB" w:rsidRPr="00EC13AD">
        <w:rPr>
          <w:sz w:val="24"/>
          <w:szCs w:val="24"/>
        </w:rPr>
        <w:t>neoliberal de desarrollo social, pero esto implicaría una movilización social que demandara el cambio, lo que generaría posiblemente un conflicto entre ciudadanía y estado, que por antecedentes históricos de la nación Colombiana, podría fácilmente culminar en una nueva confrontación bélica interna.</w:t>
      </w:r>
      <w:r w:rsidRPr="00EC13AD">
        <w:rPr>
          <w:sz w:val="24"/>
          <w:szCs w:val="24"/>
        </w:rPr>
        <w:t xml:space="preserve"> </w:t>
      </w:r>
      <w:r w:rsidR="008F1986" w:rsidRPr="00EC13AD">
        <w:rPr>
          <w:sz w:val="24"/>
          <w:szCs w:val="24"/>
        </w:rPr>
        <w:t>La mayor  disposición y la supervisión extrema de los recursos dirigidos a programas de desarrollo social y a la optimización de la maya institucional, debe ser el objetivo al que apunten con más énfasis las políticas sociales para el desarrollo.</w:t>
      </w:r>
    </w:p>
    <w:p w14:paraId="05F74AC9" w14:textId="079DEF1E" w:rsidR="00717DBB" w:rsidRPr="00EC13AD" w:rsidRDefault="00717DBB" w:rsidP="00185016">
      <w:pPr>
        <w:spacing w:line="360" w:lineRule="auto"/>
        <w:jc w:val="both"/>
        <w:rPr>
          <w:sz w:val="24"/>
          <w:szCs w:val="24"/>
        </w:rPr>
      </w:pPr>
      <w:r w:rsidRPr="00EC13AD">
        <w:rPr>
          <w:sz w:val="24"/>
          <w:szCs w:val="24"/>
        </w:rPr>
        <w:t>Dentro de lo que es factible llevar a cabo frente a esta problemática y lo que realmente podría ser una recomendación ejecutable; sería que ICBF como institución encargada del bienestar de las familias en Colombia, activara las redes institucionales y comunitarias en el contexto de cada adolescente egresado del SRPA, para de esta manera ayudar al  adolescente y su familia a afrontar la influencia negativa que s</w:t>
      </w:r>
      <w:r w:rsidR="002C55F2">
        <w:rPr>
          <w:sz w:val="24"/>
          <w:szCs w:val="24"/>
        </w:rPr>
        <w:t>uponen sus contextos inmediatos, siendo esto ejecutable a través de la realización de seguimientos post egreso de los adolescentes, que permitan mediar y guiar el proceso de inclusión de estos sujetos a la sociedad.</w:t>
      </w:r>
    </w:p>
    <w:p w14:paraId="2131559C" w14:textId="16B3E5F6" w:rsidR="00717DBB" w:rsidRPr="00EC13AD" w:rsidRDefault="00717DBB" w:rsidP="00185016">
      <w:pPr>
        <w:spacing w:line="360" w:lineRule="auto"/>
        <w:jc w:val="both"/>
        <w:rPr>
          <w:sz w:val="24"/>
          <w:szCs w:val="24"/>
        </w:rPr>
      </w:pPr>
      <w:r w:rsidRPr="00EC13AD">
        <w:rPr>
          <w:sz w:val="24"/>
          <w:szCs w:val="24"/>
        </w:rPr>
        <w:t xml:space="preserve">Es necesario que la intervención  se extienda a todo y cada miembro del núcleo familiar y que la atención incluya no solo un componente terapéutico en cuanto al </w:t>
      </w:r>
      <w:r w:rsidRPr="00EC13AD">
        <w:rPr>
          <w:sz w:val="24"/>
          <w:szCs w:val="24"/>
        </w:rPr>
        <w:lastRenderedPageBreak/>
        <w:t xml:space="preserve">fortalecimiento de las relaciones entre adolescente y cuidador, si no que fortalezca las relaciones en cada subsistema familiar presente en la </w:t>
      </w:r>
      <w:r w:rsidR="008F1986" w:rsidRPr="00EC13AD">
        <w:rPr>
          <w:sz w:val="24"/>
          <w:szCs w:val="24"/>
        </w:rPr>
        <w:t>misma. Es necesario que la atención propicie el ejercicio integral de la familia en materia de derechos fundamentales como el trabajo, la educación y la vivienda digna; puesto que el acceso a estos, permite a la familia hacerse de herramientas para afrontar sus dificultades. Debido a esto es tan necesaria la optimización de la red institucional y oferta de las mismas a la ciudadanía.</w:t>
      </w:r>
    </w:p>
    <w:p w14:paraId="0E89C84A" w14:textId="3BDC2E52" w:rsidR="008F1986" w:rsidRPr="00EC13AD" w:rsidRDefault="008F1986" w:rsidP="00185016">
      <w:pPr>
        <w:spacing w:line="360" w:lineRule="auto"/>
        <w:jc w:val="both"/>
        <w:rPr>
          <w:sz w:val="24"/>
          <w:szCs w:val="24"/>
        </w:rPr>
      </w:pPr>
      <w:r w:rsidRPr="00EC13AD">
        <w:rPr>
          <w:sz w:val="24"/>
          <w:szCs w:val="24"/>
        </w:rPr>
        <w:t xml:space="preserve">Se recomienda  a los profesionales vinculados de alguna manera al ICBF como institución, mantener una actitud de compromiso social en la manera como implementan los procesos de atención, que pese a las limitantes del sistema aún se pueden hacer desde la pedagogía social y la animación sociocultural, </w:t>
      </w:r>
      <w:r w:rsidR="00825BCA">
        <w:rPr>
          <w:sz w:val="24"/>
          <w:szCs w:val="24"/>
        </w:rPr>
        <w:t xml:space="preserve">muchas cosas </w:t>
      </w:r>
      <w:r w:rsidRPr="00EC13AD">
        <w:rPr>
          <w:sz w:val="24"/>
          <w:szCs w:val="24"/>
        </w:rPr>
        <w:t xml:space="preserve">para ayudar a las comunidades y sujetos a crear sus propias estrategias de superación. La necesidad de pensamiento y actitud </w:t>
      </w:r>
      <w:r w:rsidR="00185016" w:rsidRPr="00EC13AD">
        <w:rPr>
          <w:sz w:val="24"/>
          <w:szCs w:val="24"/>
        </w:rPr>
        <w:t>crítica</w:t>
      </w:r>
      <w:r w:rsidRPr="00EC13AD">
        <w:rPr>
          <w:sz w:val="24"/>
          <w:szCs w:val="24"/>
        </w:rPr>
        <w:t xml:space="preserve"> en estos </w:t>
      </w:r>
      <w:r w:rsidR="00185016" w:rsidRPr="00EC13AD">
        <w:rPr>
          <w:sz w:val="24"/>
          <w:szCs w:val="24"/>
        </w:rPr>
        <w:t>profesionales</w:t>
      </w:r>
      <w:r w:rsidRPr="00EC13AD">
        <w:rPr>
          <w:sz w:val="24"/>
          <w:szCs w:val="24"/>
        </w:rPr>
        <w:t xml:space="preserve">, es lo que permitirá poco a poco ir haciendo mejoras al actual sistema de atención familiar y </w:t>
      </w:r>
      <w:r w:rsidR="00185016" w:rsidRPr="00EC13AD">
        <w:rPr>
          <w:sz w:val="24"/>
          <w:szCs w:val="24"/>
        </w:rPr>
        <w:t>por ende al social.</w:t>
      </w:r>
    </w:p>
    <w:p w14:paraId="65D0BB22" w14:textId="11A44B3A" w:rsidR="00185016" w:rsidRDefault="00185016" w:rsidP="00185016">
      <w:pPr>
        <w:spacing w:line="360" w:lineRule="auto"/>
        <w:jc w:val="both"/>
        <w:rPr>
          <w:sz w:val="24"/>
          <w:szCs w:val="24"/>
        </w:rPr>
      </w:pPr>
      <w:r w:rsidRPr="00EC13AD">
        <w:rPr>
          <w:sz w:val="24"/>
          <w:szCs w:val="24"/>
        </w:rPr>
        <w:t>Las recomendaciones familiares giran en torno a la imposición de normas al interior del hogar, pero para esto se requiere brindar a la familia atención y herramientas, para concientizarse de su situación y necesidad de cambio, por esta razón las recomendaciones a familias y adolescentes, solo es posible hacerlas, si existe primero un cambio institucional, social y estatal.</w:t>
      </w:r>
    </w:p>
    <w:p w14:paraId="06F7CABB" w14:textId="522A9679" w:rsidR="00A64B7C" w:rsidRDefault="00A64B7C" w:rsidP="00185016">
      <w:pPr>
        <w:spacing w:line="360" w:lineRule="auto"/>
        <w:jc w:val="both"/>
        <w:rPr>
          <w:sz w:val="24"/>
          <w:szCs w:val="24"/>
        </w:rPr>
      </w:pPr>
      <w:r>
        <w:rPr>
          <w:sz w:val="24"/>
          <w:szCs w:val="24"/>
        </w:rPr>
        <w:t>Sobre el programa post-institucional, se recomienda que en primera instancia sea llevado a cabo por el operador que realiza el proceso de atención, para no anular o dejar de lado los vínculos afectivos y las relaciones interpersonales construidas entre los adolescentes y los profesionales del operador</w:t>
      </w:r>
      <w:r w:rsidR="00F54046">
        <w:rPr>
          <w:sz w:val="24"/>
          <w:szCs w:val="24"/>
        </w:rPr>
        <w:t>, que además cuentan con el conocimiento total de los casos.</w:t>
      </w:r>
      <w:r>
        <w:rPr>
          <w:sz w:val="24"/>
          <w:szCs w:val="24"/>
        </w:rPr>
        <w:t xml:space="preserve"> </w:t>
      </w:r>
      <w:r w:rsidR="00F54046">
        <w:rPr>
          <w:sz w:val="24"/>
          <w:szCs w:val="24"/>
        </w:rPr>
        <w:t>En</w:t>
      </w:r>
      <w:r>
        <w:rPr>
          <w:sz w:val="24"/>
          <w:szCs w:val="24"/>
        </w:rPr>
        <w:t xml:space="preserve"> concordancia, para lograr óptimos resultados, es mejor que se considere proporcionar a los operadores los recursos económicos y humanos, para poder ejecutar el programa.</w:t>
      </w:r>
      <w:r w:rsidR="00F54046">
        <w:rPr>
          <w:sz w:val="24"/>
          <w:szCs w:val="24"/>
        </w:rPr>
        <w:t xml:space="preserve"> Conservando la noción de continuidad del proceso de restablecimiento y garantizar que la constante tiempo de atención, no se convierta en un </w:t>
      </w:r>
      <w:proofErr w:type="spellStart"/>
      <w:r w:rsidR="00F54046">
        <w:rPr>
          <w:sz w:val="24"/>
          <w:szCs w:val="24"/>
        </w:rPr>
        <w:t>obstaculo</w:t>
      </w:r>
      <w:proofErr w:type="spellEnd"/>
      <w:r w:rsidR="00F54046">
        <w:rPr>
          <w:sz w:val="24"/>
          <w:szCs w:val="24"/>
        </w:rPr>
        <w:t>.</w:t>
      </w:r>
    </w:p>
    <w:p w14:paraId="5ACF85C3" w14:textId="7E1C07D5" w:rsidR="00A64B7C" w:rsidRPr="00EC13AD" w:rsidRDefault="00A64B7C" w:rsidP="00185016">
      <w:pPr>
        <w:spacing w:line="360" w:lineRule="auto"/>
        <w:jc w:val="both"/>
        <w:rPr>
          <w:sz w:val="24"/>
          <w:szCs w:val="24"/>
        </w:rPr>
      </w:pPr>
      <w:r>
        <w:rPr>
          <w:sz w:val="24"/>
          <w:szCs w:val="24"/>
        </w:rPr>
        <w:lastRenderedPageBreak/>
        <w:t>Permitiendo así que no existan puntos de ruptura o de readaptación entre permanencia institucional y egreso</w:t>
      </w:r>
      <w:r w:rsidR="00F54046">
        <w:rPr>
          <w:sz w:val="24"/>
          <w:szCs w:val="24"/>
        </w:rPr>
        <w:t xml:space="preserve"> por parte de los adolescentes y sus familias.</w:t>
      </w:r>
    </w:p>
    <w:p w14:paraId="65DB77DC" w14:textId="77777777" w:rsidR="00EF3DDF" w:rsidRPr="00EC13AD" w:rsidRDefault="00EF3DDF" w:rsidP="00185016">
      <w:pPr>
        <w:spacing w:line="360" w:lineRule="auto"/>
        <w:jc w:val="both"/>
        <w:rPr>
          <w:sz w:val="24"/>
          <w:szCs w:val="24"/>
        </w:rPr>
      </w:pPr>
    </w:p>
    <w:p w14:paraId="10747FD3" w14:textId="77777777" w:rsidR="0015200C" w:rsidRPr="00EC13AD" w:rsidRDefault="0015200C" w:rsidP="00185016">
      <w:pPr>
        <w:spacing w:line="360" w:lineRule="auto"/>
        <w:ind w:left="0"/>
        <w:jc w:val="both"/>
        <w:rPr>
          <w:rFonts w:cs="Arial"/>
          <w:b/>
          <w:sz w:val="24"/>
          <w:szCs w:val="24"/>
        </w:rPr>
      </w:pPr>
    </w:p>
    <w:p w14:paraId="0BA43E8D" w14:textId="77777777" w:rsidR="005E65A1" w:rsidRPr="00EC13AD" w:rsidRDefault="005E65A1" w:rsidP="00185016">
      <w:pPr>
        <w:spacing w:line="360" w:lineRule="auto"/>
        <w:ind w:left="0"/>
        <w:jc w:val="both"/>
        <w:rPr>
          <w:rFonts w:cs="Arial"/>
          <w:b/>
          <w:sz w:val="24"/>
          <w:szCs w:val="24"/>
        </w:rPr>
      </w:pPr>
    </w:p>
    <w:p w14:paraId="7453DCBF" w14:textId="77777777" w:rsidR="005E65A1" w:rsidRDefault="005E65A1" w:rsidP="00185016">
      <w:pPr>
        <w:spacing w:line="360" w:lineRule="auto"/>
        <w:ind w:left="0"/>
        <w:jc w:val="both"/>
        <w:rPr>
          <w:rFonts w:cs="Arial"/>
          <w:b/>
          <w:sz w:val="24"/>
          <w:szCs w:val="24"/>
        </w:rPr>
      </w:pPr>
    </w:p>
    <w:p w14:paraId="5296AF9A" w14:textId="77777777" w:rsidR="008A09E2" w:rsidRDefault="008A09E2" w:rsidP="00185016">
      <w:pPr>
        <w:spacing w:line="360" w:lineRule="auto"/>
        <w:ind w:left="0"/>
        <w:jc w:val="both"/>
        <w:rPr>
          <w:rFonts w:cs="Arial"/>
          <w:b/>
          <w:sz w:val="24"/>
          <w:szCs w:val="24"/>
        </w:rPr>
      </w:pPr>
    </w:p>
    <w:p w14:paraId="79DB8295" w14:textId="77777777" w:rsidR="008A09E2" w:rsidRDefault="008A09E2" w:rsidP="00185016">
      <w:pPr>
        <w:spacing w:line="360" w:lineRule="auto"/>
        <w:ind w:left="0"/>
        <w:jc w:val="both"/>
        <w:rPr>
          <w:rFonts w:cs="Arial"/>
          <w:b/>
          <w:sz w:val="24"/>
          <w:szCs w:val="24"/>
        </w:rPr>
      </w:pPr>
    </w:p>
    <w:p w14:paraId="752D8496" w14:textId="77777777" w:rsidR="008A09E2" w:rsidRDefault="008A09E2" w:rsidP="00185016">
      <w:pPr>
        <w:spacing w:line="360" w:lineRule="auto"/>
        <w:ind w:left="0"/>
        <w:jc w:val="both"/>
        <w:rPr>
          <w:rFonts w:cs="Arial"/>
          <w:b/>
          <w:sz w:val="24"/>
          <w:szCs w:val="24"/>
        </w:rPr>
      </w:pPr>
    </w:p>
    <w:p w14:paraId="6E44756F" w14:textId="77777777" w:rsidR="008A09E2" w:rsidRDefault="008A09E2" w:rsidP="00185016">
      <w:pPr>
        <w:spacing w:line="360" w:lineRule="auto"/>
        <w:ind w:left="0"/>
        <w:jc w:val="both"/>
        <w:rPr>
          <w:rFonts w:cs="Arial"/>
          <w:b/>
          <w:sz w:val="24"/>
          <w:szCs w:val="24"/>
        </w:rPr>
      </w:pPr>
    </w:p>
    <w:p w14:paraId="535A28C5" w14:textId="77777777" w:rsidR="008A09E2" w:rsidRDefault="008A09E2" w:rsidP="00185016">
      <w:pPr>
        <w:spacing w:line="360" w:lineRule="auto"/>
        <w:ind w:left="0"/>
        <w:jc w:val="both"/>
        <w:rPr>
          <w:rFonts w:cs="Arial"/>
          <w:b/>
          <w:sz w:val="24"/>
          <w:szCs w:val="24"/>
        </w:rPr>
      </w:pPr>
    </w:p>
    <w:p w14:paraId="44DAFABD" w14:textId="77777777" w:rsidR="008A09E2" w:rsidRDefault="008A09E2" w:rsidP="00185016">
      <w:pPr>
        <w:spacing w:line="360" w:lineRule="auto"/>
        <w:ind w:left="0"/>
        <w:jc w:val="both"/>
        <w:rPr>
          <w:rFonts w:cs="Arial"/>
          <w:b/>
          <w:sz w:val="24"/>
          <w:szCs w:val="24"/>
        </w:rPr>
      </w:pPr>
    </w:p>
    <w:p w14:paraId="1FD1F117" w14:textId="77777777" w:rsidR="008A09E2" w:rsidRDefault="008A09E2" w:rsidP="00185016">
      <w:pPr>
        <w:spacing w:line="360" w:lineRule="auto"/>
        <w:ind w:left="0"/>
        <w:jc w:val="both"/>
        <w:rPr>
          <w:rFonts w:cs="Arial"/>
          <w:b/>
          <w:sz w:val="24"/>
          <w:szCs w:val="24"/>
        </w:rPr>
      </w:pPr>
    </w:p>
    <w:p w14:paraId="541ABD52" w14:textId="77777777" w:rsidR="008A09E2" w:rsidRDefault="008A09E2" w:rsidP="00185016">
      <w:pPr>
        <w:spacing w:line="360" w:lineRule="auto"/>
        <w:ind w:left="0"/>
        <w:jc w:val="both"/>
        <w:rPr>
          <w:rFonts w:cs="Arial"/>
          <w:b/>
          <w:sz w:val="24"/>
          <w:szCs w:val="24"/>
        </w:rPr>
      </w:pPr>
    </w:p>
    <w:p w14:paraId="20DDD4F3" w14:textId="77777777" w:rsidR="008A09E2" w:rsidRDefault="008A09E2" w:rsidP="00185016">
      <w:pPr>
        <w:spacing w:line="360" w:lineRule="auto"/>
        <w:ind w:left="0"/>
        <w:jc w:val="both"/>
        <w:rPr>
          <w:rFonts w:cs="Arial"/>
          <w:b/>
          <w:sz w:val="24"/>
          <w:szCs w:val="24"/>
        </w:rPr>
      </w:pPr>
    </w:p>
    <w:p w14:paraId="793F1FCD" w14:textId="77777777" w:rsidR="008A09E2" w:rsidRDefault="008A09E2" w:rsidP="00185016">
      <w:pPr>
        <w:spacing w:line="360" w:lineRule="auto"/>
        <w:ind w:left="0"/>
        <w:jc w:val="both"/>
        <w:rPr>
          <w:rFonts w:cs="Arial"/>
          <w:b/>
          <w:sz w:val="24"/>
          <w:szCs w:val="24"/>
        </w:rPr>
      </w:pPr>
    </w:p>
    <w:p w14:paraId="05B3FE27" w14:textId="77777777" w:rsidR="008A09E2" w:rsidRDefault="008A09E2" w:rsidP="00185016">
      <w:pPr>
        <w:spacing w:line="360" w:lineRule="auto"/>
        <w:ind w:left="0"/>
        <w:jc w:val="both"/>
        <w:rPr>
          <w:rFonts w:cs="Arial"/>
          <w:b/>
          <w:sz w:val="24"/>
          <w:szCs w:val="24"/>
        </w:rPr>
      </w:pPr>
    </w:p>
    <w:p w14:paraId="6529C940" w14:textId="77777777" w:rsidR="008A09E2" w:rsidRDefault="008A09E2" w:rsidP="00185016">
      <w:pPr>
        <w:spacing w:line="360" w:lineRule="auto"/>
        <w:ind w:left="0"/>
        <w:jc w:val="both"/>
        <w:rPr>
          <w:rFonts w:cs="Arial"/>
          <w:b/>
          <w:sz w:val="24"/>
          <w:szCs w:val="24"/>
        </w:rPr>
      </w:pPr>
    </w:p>
    <w:p w14:paraId="0F1A871A" w14:textId="77777777" w:rsidR="008A09E2" w:rsidRDefault="008A09E2" w:rsidP="00185016">
      <w:pPr>
        <w:spacing w:line="360" w:lineRule="auto"/>
        <w:ind w:left="0"/>
        <w:jc w:val="both"/>
        <w:rPr>
          <w:rFonts w:cs="Arial"/>
          <w:b/>
          <w:sz w:val="24"/>
          <w:szCs w:val="24"/>
        </w:rPr>
      </w:pPr>
    </w:p>
    <w:p w14:paraId="07BDA4AD" w14:textId="77777777" w:rsidR="008A09E2" w:rsidRDefault="008A09E2" w:rsidP="00185016">
      <w:pPr>
        <w:spacing w:line="360" w:lineRule="auto"/>
        <w:ind w:left="0"/>
        <w:jc w:val="both"/>
        <w:rPr>
          <w:rFonts w:cs="Arial"/>
          <w:b/>
          <w:sz w:val="24"/>
          <w:szCs w:val="24"/>
        </w:rPr>
      </w:pPr>
    </w:p>
    <w:p w14:paraId="37005109" w14:textId="77777777" w:rsidR="005E65A1" w:rsidRDefault="005E65A1" w:rsidP="00185016">
      <w:pPr>
        <w:spacing w:line="360" w:lineRule="auto"/>
        <w:ind w:left="0"/>
        <w:jc w:val="both"/>
        <w:rPr>
          <w:rFonts w:cs="Arial"/>
          <w:b/>
          <w:sz w:val="24"/>
          <w:szCs w:val="24"/>
        </w:rPr>
      </w:pPr>
    </w:p>
    <w:p w14:paraId="72A7178C" w14:textId="77777777" w:rsidR="00390601" w:rsidRDefault="00390601" w:rsidP="00185016">
      <w:pPr>
        <w:spacing w:line="360" w:lineRule="auto"/>
        <w:ind w:left="0"/>
        <w:jc w:val="both"/>
        <w:rPr>
          <w:rFonts w:cs="Arial"/>
          <w:b/>
          <w:sz w:val="24"/>
          <w:szCs w:val="24"/>
        </w:rPr>
      </w:pPr>
    </w:p>
    <w:p w14:paraId="556C7D7A" w14:textId="30F51260" w:rsidR="003A61B7" w:rsidRPr="00372F2B" w:rsidRDefault="00372F2B" w:rsidP="00966DC9">
      <w:pPr>
        <w:pStyle w:val="Ttulo1"/>
        <w:spacing w:line="360" w:lineRule="auto"/>
        <w:jc w:val="center"/>
        <w:rPr>
          <w:rFonts w:ascii="Arial" w:hAnsi="Arial" w:cs="Arial"/>
          <w:b/>
          <w:color w:val="000000" w:themeColor="text1"/>
          <w:sz w:val="24"/>
          <w:szCs w:val="24"/>
        </w:rPr>
      </w:pPr>
      <w:r>
        <w:rPr>
          <w:rFonts w:ascii="Arial" w:hAnsi="Arial" w:cs="Arial"/>
          <w:b/>
          <w:color w:val="000000" w:themeColor="text1"/>
          <w:sz w:val="24"/>
          <w:szCs w:val="24"/>
        </w:rPr>
        <w:lastRenderedPageBreak/>
        <w:t xml:space="preserve"> </w:t>
      </w:r>
      <w:bookmarkStart w:id="57" w:name="_Toc13141946"/>
      <w:r w:rsidR="003A61B7" w:rsidRPr="00372F2B">
        <w:rPr>
          <w:rFonts w:ascii="Arial" w:hAnsi="Arial" w:cs="Arial"/>
          <w:b/>
          <w:color w:val="000000" w:themeColor="text1"/>
          <w:sz w:val="24"/>
          <w:szCs w:val="24"/>
        </w:rPr>
        <w:t>BIBLIOGRAFIA</w:t>
      </w:r>
      <w:bookmarkEnd w:id="57"/>
    </w:p>
    <w:p w14:paraId="3760FD4C" w14:textId="77777777" w:rsidR="003A61B7" w:rsidRPr="00504051" w:rsidRDefault="003A61B7" w:rsidP="00966DC9">
      <w:pPr>
        <w:spacing w:line="360" w:lineRule="auto"/>
        <w:jc w:val="both"/>
        <w:rPr>
          <w:rFonts w:cs="Arial"/>
          <w:b/>
          <w:sz w:val="24"/>
          <w:szCs w:val="24"/>
        </w:rPr>
      </w:pPr>
    </w:p>
    <w:p w14:paraId="28975843" w14:textId="77777777" w:rsidR="00947938" w:rsidRPr="00504051" w:rsidRDefault="00947938" w:rsidP="00966DC9">
      <w:pPr>
        <w:pStyle w:val="Prrafodelista"/>
        <w:numPr>
          <w:ilvl w:val="0"/>
          <w:numId w:val="4"/>
        </w:numPr>
        <w:spacing w:line="360" w:lineRule="auto"/>
        <w:jc w:val="both"/>
        <w:rPr>
          <w:rFonts w:cs="Arial"/>
          <w:sz w:val="24"/>
          <w:szCs w:val="24"/>
        </w:rPr>
      </w:pPr>
      <w:r w:rsidRPr="00504051">
        <w:rPr>
          <w:rFonts w:cs="Arial"/>
          <w:sz w:val="24"/>
          <w:szCs w:val="24"/>
        </w:rPr>
        <w:t>GARCÍA, Jesús y MELÍAN, Jesús. Hacia un nuevo enfoque de trabajo social. España.: Narcea. s.a. de ediciones, 1993. 86p.</w:t>
      </w:r>
    </w:p>
    <w:p w14:paraId="5121D7FB" w14:textId="77777777" w:rsidR="00947938" w:rsidRPr="00504051" w:rsidRDefault="00947938" w:rsidP="00966DC9">
      <w:pPr>
        <w:pStyle w:val="Prrafodelista"/>
        <w:spacing w:line="360" w:lineRule="auto"/>
        <w:jc w:val="both"/>
        <w:rPr>
          <w:rFonts w:cs="Arial"/>
          <w:sz w:val="24"/>
          <w:szCs w:val="24"/>
        </w:rPr>
      </w:pPr>
    </w:p>
    <w:p w14:paraId="1A67A9A1" w14:textId="77777777" w:rsidR="00947938" w:rsidRPr="00504051" w:rsidRDefault="00947938" w:rsidP="00966DC9">
      <w:pPr>
        <w:pStyle w:val="Prrafodelista"/>
        <w:numPr>
          <w:ilvl w:val="0"/>
          <w:numId w:val="4"/>
        </w:numPr>
        <w:spacing w:line="360" w:lineRule="auto"/>
        <w:jc w:val="both"/>
        <w:rPr>
          <w:rFonts w:cs="Arial"/>
          <w:sz w:val="24"/>
          <w:szCs w:val="24"/>
        </w:rPr>
      </w:pPr>
      <w:r w:rsidRPr="00504051">
        <w:rPr>
          <w:rFonts w:cs="Arial"/>
          <w:sz w:val="24"/>
          <w:szCs w:val="24"/>
        </w:rPr>
        <w:t>FERNNANDEZ, Tomas. Fundamentos del trabajo social. España.: Larousse- Alianza Editorial, 2014. 322p.</w:t>
      </w:r>
    </w:p>
    <w:p w14:paraId="15E3391E" w14:textId="77777777" w:rsidR="00947938" w:rsidRPr="00504051" w:rsidRDefault="00947938" w:rsidP="00966DC9">
      <w:pPr>
        <w:pStyle w:val="Prrafodelista"/>
        <w:spacing w:line="360" w:lineRule="auto"/>
        <w:jc w:val="both"/>
        <w:rPr>
          <w:rFonts w:cs="Arial"/>
          <w:sz w:val="24"/>
          <w:szCs w:val="24"/>
        </w:rPr>
      </w:pPr>
    </w:p>
    <w:p w14:paraId="4912ED25" w14:textId="77777777" w:rsidR="00947938" w:rsidRPr="00504051" w:rsidRDefault="00947938" w:rsidP="00966DC9">
      <w:pPr>
        <w:pStyle w:val="Prrafodelista"/>
        <w:spacing w:line="360" w:lineRule="auto"/>
        <w:jc w:val="both"/>
        <w:rPr>
          <w:rFonts w:cs="Arial"/>
          <w:sz w:val="24"/>
          <w:szCs w:val="24"/>
        </w:rPr>
      </w:pPr>
    </w:p>
    <w:p w14:paraId="76207596" w14:textId="77777777" w:rsidR="00947938" w:rsidRPr="00504051" w:rsidRDefault="00947938" w:rsidP="00966DC9">
      <w:pPr>
        <w:pStyle w:val="Prrafodelista"/>
        <w:numPr>
          <w:ilvl w:val="0"/>
          <w:numId w:val="4"/>
        </w:numPr>
        <w:spacing w:line="360" w:lineRule="auto"/>
        <w:jc w:val="both"/>
        <w:rPr>
          <w:rFonts w:cs="Arial"/>
          <w:sz w:val="24"/>
          <w:szCs w:val="24"/>
        </w:rPr>
      </w:pPr>
      <w:r w:rsidRPr="00504051">
        <w:rPr>
          <w:rFonts w:cs="Arial"/>
          <w:sz w:val="24"/>
          <w:szCs w:val="24"/>
        </w:rPr>
        <w:t>HERNANDEZ, Roberto; FERNANDEZ, Carlos y BAPTISTA, Pilar. Muestreo en la investigación cualitativa. En: Metodología de la investigación. 5 ed. México.: McGraw, 2010. 396 y 401 p.</w:t>
      </w:r>
    </w:p>
    <w:p w14:paraId="564BF0D4" w14:textId="77777777" w:rsidR="00947938" w:rsidRPr="00504051" w:rsidRDefault="00947938" w:rsidP="00966DC9">
      <w:pPr>
        <w:tabs>
          <w:tab w:val="left" w:pos="3060"/>
        </w:tabs>
        <w:spacing w:line="360" w:lineRule="auto"/>
        <w:ind w:left="360"/>
        <w:jc w:val="both"/>
        <w:rPr>
          <w:rFonts w:cs="Arial"/>
          <w:sz w:val="24"/>
          <w:szCs w:val="24"/>
        </w:rPr>
      </w:pPr>
      <w:r w:rsidRPr="00504051">
        <w:rPr>
          <w:rFonts w:cs="Arial"/>
          <w:sz w:val="24"/>
          <w:szCs w:val="24"/>
        </w:rPr>
        <w:tab/>
      </w:r>
    </w:p>
    <w:p w14:paraId="3A62E03D" w14:textId="77777777" w:rsidR="00947938" w:rsidRPr="00504051" w:rsidRDefault="00947938" w:rsidP="00966DC9">
      <w:pPr>
        <w:pStyle w:val="Prrafodelista"/>
        <w:numPr>
          <w:ilvl w:val="0"/>
          <w:numId w:val="4"/>
        </w:numPr>
        <w:spacing w:line="360" w:lineRule="auto"/>
        <w:jc w:val="both"/>
        <w:rPr>
          <w:rFonts w:cs="Arial"/>
          <w:sz w:val="24"/>
          <w:szCs w:val="24"/>
        </w:rPr>
      </w:pPr>
      <w:r w:rsidRPr="00504051">
        <w:rPr>
          <w:rFonts w:cs="Arial"/>
          <w:sz w:val="24"/>
          <w:szCs w:val="24"/>
        </w:rPr>
        <w:t>AGUILAR, Linda. Estrategias de reintegración de las familias posterior a una medida de protección a niños, niñas y adolescentes, en la modalidad de hogares sustitutos, en el centro zonal de la virgen y turístico del instituto colombiano del bienestar familiar, en el distrito de Cartagena de Indias en los meses de Agosto a Octubre de 2007. Trabajo de grado Trabajador Social. Cartagena.: Universidad de Cartagena. Facultad de Ciencias Sociales y Educación, 2007. 50 p.</w:t>
      </w:r>
    </w:p>
    <w:p w14:paraId="7E415B39" w14:textId="77777777" w:rsidR="00947938" w:rsidRPr="00504051" w:rsidRDefault="00947938" w:rsidP="00966DC9">
      <w:pPr>
        <w:pStyle w:val="Prrafodelista"/>
        <w:spacing w:line="360" w:lineRule="auto"/>
        <w:jc w:val="both"/>
        <w:rPr>
          <w:rFonts w:cs="Arial"/>
          <w:sz w:val="24"/>
          <w:szCs w:val="24"/>
        </w:rPr>
      </w:pPr>
    </w:p>
    <w:p w14:paraId="2C559C75" w14:textId="77777777" w:rsidR="00947938" w:rsidRPr="00504051" w:rsidRDefault="00947938" w:rsidP="00966DC9">
      <w:pPr>
        <w:pStyle w:val="Prrafodelista"/>
        <w:numPr>
          <w:ilvl w:val="0"/>
          <w:numId w:val="7"/>
        </w:numPr>
        <w:spacing w:line="360" w:lineRule="auto"/>
        <w:jc w:val="both"/>
        <w:rPr>
          <w:rFonts w:cs="Arial"/>
          <w:sz w:val="24"/>
          <w:szCs w:val="24"/>
        </w:rPr>
      </w:pPr>
      <w:r w:rsidRPr="00504051">
        <w:rPr>
          <w:rFonts w:cs="Arial"/>
          <w:sz w:val="24"/>
          <w:szCs w:val="24"/>
        </w:rPr>
        <w:t>Ley 1098 de 2006. Código de Infancia y Adolescencia.2006. “Sujetos titulares de derechos (…) se entiende por niño o niña las personas entre 0 y 12 años, y por adolescentes las personas entre 12 y 18 años de edad”. Artículo 3.</w:t>
      </w:r>
    </w:p>
    <w:p w14:paraId="6B600CFE" w14:textId="77777777" w:rsidR="00947938" w:rsidRPr="00504051" w:rsidRDefault="00947938" w:rsidP="00966DC9">
      <w:pPr>
        <w:pStyle w:val="Prrafodelista"/>
        <w:spacing w:line="360" w:lineRule="auto"/>
        <w:jc w:val="both"/>
        <w:rPr>
          <w:rFonts w:cs="Arial"/>
          <w:sz w:val="24"/>
          <w:szCs w:val="24"/>
        </w:rPr>
      </w:pPr>
    </w:p>
    <w:p w14:paraId="5EDF59F8" w14:textId="77777777" w:rsidR="00947938" w:rsidRPr="00504051" w:rsidRDefault="00947938" w:rsidP="00966DC9">
      <w:pPr>
        <w:pStyle w:val="Prrafodelista"/>
        <w:numPr>
          <w:ilvl w:val="0"/>
          <w:numId w:val="6"/>
        </w:numPr>
        <w:spacing w:line="360" w:lineRule="auto"/>
        <w:jc w:val="both"/>
        <w:rPr>
          <w:rFonts w:cs="Arial"/>
          <w:sz w:val="24"/>
          <w:szCs w:val="24"/>
        </w:rPr>
      </w:pPr>
      <w:r w:rsidRPr="00504051">
        <w:rPr>
          <w:rFonts w:cs="Arial"/>
          <w:sz w:val="24"/>
          <w:szCs w:val="24"/>
        </w:rPr>
        <w:t xml:space="preserve">VARNIERI, María. Adolescencia y autoestima.3 ed. Buenos Aires.: </w:t>
      </w:r>
      <w:proofErr w:type="spellStart"/>
      <w:r w:rsidRPr="00504051">
        <w:rPr>
          <w:rFonts w:cs="Arial"/>
          <w:sz w:val="24"/>
          <w:szCs w:val="24"/>
        </w:rPr>
        <w:t>Bonum</w:t>
      </w:r>
      <w:proofErr w:type="spellEnd"/>
      <w:r w:rsidRPr="00504051">
        <w:rPr>
          <w:rFonts w:cs="Arial"/>
          <w:sz w:val="24"/>
          <w:szCs w:val="24"/>
        </w:rPr>
        <w:t>, 2010. 6-9 p.</w:t>
      </w:r>
      <w:r w:rsidRPr="00504051">
        <w:rPr>
          <w:rFonts w:cs="Arial"/>
          <w:sz w:val="24"/>
          <w:szCs w:val="24"/>
        </w:rPr>
        <w:tab/>
      </w:r>
    </w:p>
    <w:p w14:paraId="398B55F0" w14:textId="77777777" w:rsidR="00947938" w:rsidRPr="00504051" w:rsidRDefault="00947938" w:rsidP="00966DC9">
      <w:pPr>
        <w:pStyle w:val="Prrafodelista"/>
        <w:spacing w:line="360" w:lineRule="auto"/>
        <w:jc w:val="both"/>
        <w:rPr>
          <w:rFonts w:cs="Arial"/>
          <w:sz w:val="24"/>
          <w:szCs w:val="24"/>
        </w:rPr>
      </w:pPr>
    </w:p>
    <w:p w14:paraId="316C9FAC" w14:textId="77777777" w:rsidR="00947938" w:rsidRPr="00504051" w:rsidRDefault="00947938" w:rsidP="00966DC9">
      <w:pPr>
        <w:pStyle w:val="Prrafodelista"/>
        <w:numPr>
          <w:ilvl w:val="0"/>
          <w:numId w:val="6"/>
        </w:numPr>
        <w:spacing w:line="360" w:lineRule="auto"/>
        <w:jc w:val="both"/>
        <w:rPr>
          <w:rFonts w:cs="Arial"/>
          <w:sz w:val="24"/>
          <w:szCs w:val="24"/>
        </w:rPr>
      </w:pPr>
      <w:r w:rsidRPr="00504051">
        <w:rPr>
          <w:rFonts w:cs="Arial"/>
          <w:sz w:val="24"/>
          <w:szCs w:val="24"/>
        </w:rPr>
        <w:lastRenderedPageBreak/>
        <w:t>Constitución Política De Colombia. 2015. Capítulo 2. DE LOS DERECHOS SOCIALES, ECONÓMICOS Y CULTURALES. Artículo 44.</w:t>
      </w:r>
    </w:p>
    <w:p w14:paraId="2F3647E7" w14:textId="77777777" w:rsidR="00947938" w:rsidRPr="00504051" w:rsidRDefault="00947938" w:rsidP="00966DC9">
      <w:pPr>
        <w:pStyle w:val="Prrafodelista"/>
        <w:numPr>
          <w:ilvl w:val="0"/>
          <w:numId w:val="6"/>
        </w:numPr>
        <w:spacing w:line="360" w:lineRule="auto"/>
        <w:jc w:val="both"/>
        <w:rPr>
          <w:rFonts w:cs="Arial"/>
          <w:sz w:val="24"/>
          <w:szCs w:val="24"/>
        </w:rPr>
      </w:pPr>
      <w:r w:rsidRPr="00504051">
        <w:rPr>
          <w:rFonts w:cs="Arial"/>
          <w:sz w:val="24"/>
          <w:szCs w:val="24"/>
        </w:rPr>
        <w:t>GUZMAN, Alejandro. Los orígenes de la noción de sujeto de derecho. Bogotá.: Temis, 2012.1p.</w:t>
      </w:r>
    </w:p>
    <w:p w14:paraId="50712828" w14:textId="77777777" w:rsidR="00947938" w:rsidRPr="00504051" w:rsidRDefault="00947938" w:rsidP="00966DC9">
      <w:pPr>
        <w:pStyle w:val="Prrafodelista"/>
        <w:spacing w:line="360" w:lineRule="auto"/>
        <w:jc w:val="both"/>
        <w:rPr>
          <w:rFonts w:cs="Arial"/>
          <w:sz w:val="24"/>
          <w:szCs w:val="24"/>
        </w:rPr>
      </w:pPr>
    </w:p>
    <w:p w14:paraId="201E6C10" w14:textId="77777777" w:rsidR="00947938" w:rsidRPr="00504051" w:rsidRDefault="00947938" w:rsidP="00966DC9">
      <w:pPr>
        <w:pStyle w:val="Prrafodelista"/>
        <w:numPr>
          <w:ilvl w:val="0"/>
          <w:numId w:val="6"/>
        </w:numPr>
        <w:spacing w:line="360" w:lineRule="auto"/>
        <w:jc w:val="both"/>
        <w:rPr>
          <w:rFonts w:cs="Arial"/>
          <w:sz w:val="24"/>
          <w:szCs w:val="24"/>
        </w:rPr>
      </w:pPr>
      <w:r w:rsidRPr="00504051">
        <w:rPr>
          <w:rFonts w:cs="Arial"/>
          <w:sz w:val="24"/>
          <w:szCs w:val="24"/>
        </w:rPr>
        <w:t xml:space="preserve"> GONZALES, Rosa y GUINART, Susana. Alumnado en situación de riesgo social. Barcelona.: </w:t>
      </w:r>
      <w:proofErr w:type="spellStart"/>
      <w:r w:rsidRPr="00504051">
        <w:rPr>
          <w:rFonts w:cs="Arial"/>
          <w:sz w:val="24"/>
          <w:szCs w:val="24"/>
        </w:rPr>
        <w:t>Graó</w:t>
      </w:r>
      <w:proofErr w:type="spellEnd"/>
      <w:r w:rsidRPr="00504051">
        <w:rPr>
          <w:rFonts w:cs="Arial"/>
          <w:sz w:val="24"/>
          <w:szCs w:val="24"/>
        </w:rPr>
        <w:t>, 2011.46-83 p.</w:t>
      </w:r>
    </w:p>
    <w:p w14:paraId="4A245A02" w14:textId="77777777" w:rsidR="00947938" w:rsidRPr="00504051" w:rsidRDefault="00947938" w:rsidP="00966DC9">
      <w:pPr>
        <w:pStyle w:val="Prrafodelista"/>
        <w:spacing w:line="360" w:lineRule="auto"/>
        <w:jc w:val="both"/>
        <w:rPr>
          <w:rFonts w:cs="Arial"/>
          <w:sz w:val="24"/>
          <w:szCs w:val="24"/>
        </w:rPr>
      </w:pPr>
    </w:p>
    <w:p w14:paraId="6F9DE168" w14:textId="77777777" w:rsidR="00947938" w:rsidRPr="00504051" w:rsidRDefault="00947938" w:rsidP="00966DC9">
      <w:pPr>
        <w:pStyle w:val="Prrafodelista"/>
        <w:spacing w:line="360" w:lineRule="auto"/>
        <w:jc w:val="both"/>
        <w:rPr>
          <w:rFonts w:cs="Arial"/>
          <w:sz w:val="24"/>
          <w:szCs w:val="24"/>
        </w:rPr>
      </w:pPr>
    </w:p>
    <w:p w14:paraId="16DD3517" w14:textId="77777777" w:rsidR="00947938" w:rsidRPr="00504051" w:rsidRDefault="00947938" w:rsidP="00966DC9">
      <w:pPr>
        <w:pStyle w:val="Prrafodelista"/>
        <w:numPr>
          <w:ilvl w:val="0"/>
          <w:numId w:val="6"/>
        </w:numPr>
        <w:spacing w:line="360" w:lineRule="auto"/>
        <w:jc w:val="both"/>
        <w:rPr>
          <w:rFonts w:cs="Arial"/>
          <w:sz w:val="24"/>
          <w:szCs w:val="24"/>
        </w:rPr>
      </w:pPr>
      <w:r w:rsidRPr="00504051">
        <w:rPr>
          <w:rFonts w:cs="Arial"/>
          <w:sz w:val="24"/>
          <w:szCs w:val="24"/>
        </w:rPr>
        <w:t xml:space="preserve">MULLER, Carina; HOFFMANN, Ximena y otros. Inseguridad social, jóvenes vulnerables y delito urbano. 1 ed. Buenos Aires.: Espacio Editorial, 2012. 59 p. </w:t>
      </w:r>
    </w:p>
    <w:p w14:paraId="3F4A72D2" w14:textId="77777777" w:rsidR="00947938" w:rsidRPr="00504051" w:rsidRDefault="00947938" w:rsidP="00966DC9">
      <w:pPr>
        <w:pStyle w:val="Prrafodelista"/>
        <w:spacing w:line="360" w:lineRule="auto"/>
        <w:jc w:val="both"/>
        <w:rPr>
          <w:rFonts w:cs="Arial"/>
          <w:sz w:val="24"/>
          <w:szCs w:val="24"/>
        </w:rPr>
      </w:pPr>
    </w:p>
    <w:p w14:paraId="2623B65C" w14:textId="77777777" w:rsidR="00947938" w:rsidRPr="00504051" w:rsidRDefault="00947938" w:rsidP="00966DC9">
      <w:pPr>
        <w:pStyle w:val="Prrafodelista"/>
        <w:numPr>
          <w:ilvl w:val="0"/>
          <w:numId w:val="6"/>
        </w:numPr>
        <w:spacing w:line="360" w:lineRule="auto"/>
        <w:jc w:val="both"/>
        <w:rPr>
          <w:rFonts w:cs="Arial"/>
          <w:sz w:val="24"/>
          <w:szCs w:val="24"/>
        </w:rPr>
      </w:pPr>
      <w:r w:rsidRPr="00504051">
        <w:rPr>
          <w:rFonts w:cs="Arial"/>
          <w:sz w:val="24"/>
          <w:szCs w:val="24"/>
        </w:rPr>
        <w:t>Lineamiento modelo de atención  para adolescentes  en conflicto con la ley. Bogotá: Instituto Colombiano de Bienestar Familiar ICBF, 2015.</w:t>
      </w:r>
    </w:p>
    <w:p w14:paraId="4317B99E" w14:textId="77777777" w:rsidR="00947938" w:rsidRPr="00504051" w:rsidRDefault="00947938" w:rsidP="00966DC9">
      <w:pPr>
        <w:spacing w:line="360" w:lineRule="auto"/>
        <w:jc w:val="both"/>
        <w:rPr>
          <w:rFonts w:cs="Arial"/>
          <w:sz w:val="24"/>
          <w:szCs w:val="24"/>
        </w:rPr>
      </w:pPr>
    </w:p>
    <w:p w14:paraId="0038C635" w14:textId="77777777" w:rsidR="00947938" w:rsidRPr="00504051" w:rsidRDefault="00947938" w:rsidP="00966DC9">
      <w:pPr>
        <w:pStyle w:val="Prrafodelista"/>
        <w:numPr>
          <w:ilvl w:val="0"/>
          <w:numId w:val="6"/>
        </w:numPr>
        <w:spacing w:line="360" w:lineRule="auto"/>
        <w:jc w:val="both"/>
        <w:rPr>
          <w:rFonts w:cs="Arial"/>
          <w:sz w:val="24"/>
          <w:szCs w:val="24"/>
        </w:rPr>
      </w:pPr>
      <w:r w:rsidRPr="00504051">
        <w:rPr>
          <w:rFonts w:cs="Arial"/>
          <w:sz w:val="24"/>
          <w:szCs w:val="24"/>
        </w:rPr>
        <w:t>FUENTEALBA, Teresita. Factores que inciden en la reincidencia de los/las adolescentes infractores/as de la ley penal. Trabajo de grado sociólogo. Santiago.: Universidad de Chile. Departamento de Sociología, 2016. 38-39. p.</w:t>
      </w:r>
    </w:p>
    <w:p w14:paraId="1D1890A2" w14:textId="77777777" w:rsidR="00947938" w:rsidRPr="00504051" w:rsidRDefault="00947938" w:rsidP="00966DC9">
      <w:pPr>
        <w:pStyle w:val="Prrafodelista"/>
        <w:spacing w:line="360" w:lineRule="auto"/>
        <w:jc w:val="both"/>
        <w:rPr>
          <w:rFonts w:cs="Arial"/>
          <w:sz w:val="24"/>
          <w:szCs w:val="24"/>
        </w:rPr>
      </w:pPr>
    </w:p>
    <w:p w14:paraId="5271653A" w14:textId="77777777" w:rsidR="00947938" w:rsidRPr="00504051" w:rsidRDefault="00947938" w:rsidP="00966DC9">
      <w:pPr>
        <w:pStyle w:val="Prrafodelista"/>
        <w:numPr>
          <w:ilvl w:val="0"/>
          <w:numId w:val="6"/>
        </w:numPr>
        <w:spacing w:line="360" w:lineRule="auto"/>
        <w:jc w:val="both"/>
        <w:rPr>
          <w:rFonts w:cs="Arial"/>
          <w:sz w:val="24"/>
          <w:szCs w:val="24"/>
        </w:rPr>
      </w:pPr>
      <w:r w:rsidRPr="00504051">
        <w:rPr>
          <w:rFonts w:cs="Arial"/>
          <w:sz w:val="24"/>
          <w:szCs w:val="24"/>
        </w:rPr>
        <w:t>FUENTEALBA, Teresita. Factores que inciden en la reincidencia de los/las adolescentes infractores/as de la ley penal. Trabajo de grado sociólogo. Santiago.: Universidad de Chile. Departamento de Sociología, 2016.54-56 y 68-79.p.</w:t>
      </w:r>
    </w:p>
    <w:p w14:paraId="63454A25" w14:textId="77777777" w:rsidR="00947938" w:rsidRPr="00504051" w:rsidRDefault="00947938" w:rsidP="00966DC9">
      <w:pPr>
        <w:spacing w:line="360" w:lineRule="auto"/>
        <w:jc w:val="both"/>
        <w:rPr>
          <w:rFonts w:cs="Arial"/>
          <w:sz w:val="24"/>
          <w:szCs w:val="24"/>
        </w:rPr>
      </w:pPr>
    </w:p>
    <w:p w14:paraId="2AF16044" w14:textId="3F757260" w:rsidR="007725CF" w:rsidRDefault="00947938" w:rsidP="007725CF">
      <w:pPr>
        <w:pStyle w:val="Prrafodelista"/>
        <w:numPr>
          <w:ilvl w:val="0"/>
          <w:numId w:val="6"/>
        </w:numPr>
        <w:spacing w:line="360" w:lineRule="auto"/>
        <w:jc w:val="both"/>
        <w:rPr>
          <w:rFonts w:cs="Arial"/>
          <w:sz w:val="24"/>
          <w:szCs w:val="24"/>
        </w:rPr>
      </w:pPr>
      <w:r w:rsidRPr="00504051">
        <w:rPr>
          <w:rFonts w:cs="Arial"/>
          <w:sz w:val="24"/>
          <w:szCs w:val="24"/>
        </w:rPr>
        <w:t xml:space="preserve">CARRILLO, Wendy. El Internamiento Institucional Y La Reincidencia Delictiva En El Centro De Internamiento De Adolescentes Infractores Del Cantón Ambato En El Período Enero 2010 - Junio 2013. Trabajo de grado Abogado. </w:t>
      </w:r>
      <w:r w:rsidRPr="00504051">
        <w:rPr>
          <w:rFonts w:cs="Arial"/>
          <w:sz w:val="24"/>
          <w:szCs w:val="24"/>
        </w:rPr>
        <w:lastRenderedPageBreak/>
        <w:t>Ecuador.: Universidad Técnica De Ambato. Facultad De Jurisprudencia Y Ciencias Sociales, 2015. 25, 54-56 y 65.p.</w:t>
      </w:r>
    </w:p>
    <w:p w14:paraId="2C7402C5" w14:textId="476796AA" w:rsidR="007725CF" w:rsidRPr="007725CF" w:rsidRDefault="007725CF" w:rsidP="007725CF">
      <w:pPr>
        <w:numPr>
          <w:ilvl w:val="0"/>
          <w:numId w:val="6"/>
        </w:numPr>
        <w:spacing w:line="360" w:lineRule="auto"/>
        <w:contextualSpacing/>
        <w:jc w:val="both"/>
        <w:rPr>
          <w:rFonts w:cs="Arial"/>
          <w:sz w:val="24"/>
          <w:szCs w:val="24"/>
        </w:rPr>
      </w:pPr>
      <w:r>
        <w:rPr>
          <w:rFonts w:cs="Arial"/>
          <w:sz w:val="24"/>
          <w:szCs w:val="24"/>
        </w:rPr>
        <w:t>SÁENZ, Mónica</w:t>
      </w:r>
      <w:r w:rsidRPr="007725CF">
        <w:rPr>
          <w:rFonts w:cs="Arial"/>
          <w:sz w:val="24"/>
          <w:szCs w:val="24"/>
        </w:rPr>
        <w:t>. Avances y dificultades en la implementación del enfoque de justicia restaurativa en el</w:t>
      </w:r>
      <w:r>
        <w:rPr>
          <w:rFonts w:cs="Arial"/>
          <w:sz w:val="24"/>
          <w:szCs w:val="24"/>
        </w:rPr>
        <w:t xml:space="preserve"> </w:t>
      </w:r>
      <w:r w:rsidRPr="007725CF">
        <w:rPr>
          <w:rFonts w:cs="Arial"/>
          <w:sz w:val="24"/>
          <w:szCs w:val="24"/>
        </w:rPr>
        <w:t>Sistema de responsabilidad penal para adolescentes en Colombia</w:t>
      </w:r>
      <w:r>
        <w:rPr>
          <w:rFonts w:cs="Arial"/>
          <w:sz w:val="24"/>
          <w:szCs w:val="24"/>
        </w:rPr>
        <w:t>. Trabajo de</w:t>
      </w:r>
      <w:r w:rsidRPr="007725CF">
        <w:t xml:space="preserve"> </w:t>
      </w:r>
      <w:r w:rsidRPr="007725CF">
        <w:rPr>
          <w:rFonts w:cs="Arial"/>
          <w:sz w:val="24"/>
          <w:szCs w:val="24"/>
        </w:rPr>
        <w:t xml:space="preserve">Especialización en Psicología Jurídica y </w:t>
      </w:r>
      <w:r w:rsidR="00896B2B" w:rsidRPr="007725CF">
        <w:rPr>
          <w:rFonts w:cs="Arial"/>
          <w:sz w:val="24"/>
          <w:szCs w:val="24"/>
        </w:rPr>
        <w:t>For</w:t>
      </w:r>
      <w:r w:rsidR="00896B2B">
        <w:rPr>
          <w:rFonts w:cs="Arial"/>
          <w:sz w:val="24"/>
          <w:szCs w:val="24"/>
        </w:rPr>
        <w:t xml:space="preserve">ense. Colombia.: Universidad Santo Tomás. Departamento de </w:t>
      </w:r>
      <w:proofErr w:type="spellStart"/>
      <w:r w:rsidR="00896B2B">
        <w:rPr>
          <w:rFonts w:cs="Arial"/>
          <w:sz w:val="24"/>
          <w:szCs w:val="24"/>
        </w:rPr>
        <w:t>Psicologia</w:t>
      </w:r>
      <w:proofErr w:type="spellEnd"/>
      <w:r w:rsidR="00212297">
        <w:rPr>
          <w:rFonts w:cs="Arial"/>
          <w:sz w:val="24"/>
          <w:szCs w:val="24"/>
        </w:rPr>
        <w:t xml:space="preserve">, </w:t>
      </w:r>
      <w:r w:rsidR="00896B2B">
        <w:rPr>
          <w:rFonts w:cs="Arial"/>
          <w:sz w:val="24"/>
          <w:szCs w:val="24"/>
        </w:rPr>
        <w:t>2018.11</w:t>
      </w:r>
      <w:r w:rsidRPr="007725CF">
        <w:rPr>
          <w:rFonts w:cs="Arial"/>
          <w:sz w:val="24"/>
          <w:szCs w:val="24"/>
        </w:rPr>
        <w:t>. p.</w:t>
      </w:r>
    </w:p>
    <w:p w14:paraId="7C85330A" w14:textId="77777777" w:rsidR="00947938" w:rsidRPr="00504051" w:rsidRDefault="00947938" w:rsidP="00966DC9">
      <w:pPr>
        <w:pStyle w:val="Prrafodelista"/>
        <w:spacing w:line="360" w:lineRule="auto"/>
        <w:jc w:val="both"/>
        <w:rPr>
          <w:rFonts w:cs="Arial"/>
          <w:sz w:val="24"/>
          <w:szCs w:val="24"/>
        </w:rPr>
      </w:pPr>
    </w:p>
    <w:p w14:paraId="1D03F5C1" w14:textId="77777777" w:rsidR="00947938" w:rsidRPr="00504051" w:rsidRDefault="00947938" w:rsidP="00966DC9">
      <w:pPr>
        <w:pStyle w:val="Prrafodelista"/>
        <w:numPr>
          <w:ilvl w:val="0"/>
          <w:numId w:val="6"/>
        </w:numPr>
        <w:spacing w:line="360" w:lineRule="auto"/>
        <w:jc w:val="both"/>
        <w:rPr>
          <w:rFonts w:cs="Arial"/>
          <w:sz w:val="24"/>
          <w:szCs w:val="24"/>
        </w:rPr>
      </w:pPr>
      <w:r w:rsidRPr="00504051">
        <w:rPr>
          <w:rFonts w:cs="Arial"/>
          <w:sz w:val="24"/>
          <w:szCs w:val="24"/>
        </w:rPr>
        <w:t>TOVAR, José. Reincidencia De Adolescentes Vinculados Al Sistema De Responsabilidad Penal Para Adolescentes En Bogotá: Un análisis desde el marco de la gobernanza. Trabajo de grado politólogo. Bogotá.: Pontificia Universidad Javeriana. Facultad De Ciencias Políticas Y Relaciones Internacionales, 2015. 18-9 y 61-63.p.</w:t>
      </w:r>
    </w:p>
    <w:p w14:paraId="3BF7AEFA" w14:textId="77777777" w:rsidR="00947938" w:rsidRPr="00504051" w:rsidRDefault="00947938" w:rsidP="00966DC9">
      <w:pPr>
        <w:pStyle w:val="Prrafodelista"/>
        <w:spacing w:line="360" w:lineRule="auto"/>
        <w:jc w:val="both"/>
        <w:rPr>
          <w:rFonts w:cs="Arial"/>
          <w:sz w:val="24"/>
          <w:szCs w:val="24"/>
        </w:rPr>
      </w:pPr>
    </w:p>
    <w:p w14:paraId="280079B3" w14:textId="77777777" w:rsidR="00947938" w:rsidRDefault="00947938" w:rsidP="00966DC9">
      <w:pPr>
        <w:pStyle w:val="Prrafodelista"/>
        <w:numPr>
          <w:ilvl w:val="0"/>
          <w:numId w:val="6"/>
        </w:numPr>
        <w:spacing w:line="360" w:lineRule="auto"/>
        <w:jc w:val="both"/>
        <w:rPr>
          <w:rFonts w:cs="Arial"/>
          <w:sz w:val="24"/>
          <w:szCs w:val="24"/>
        </w:rPr>
      </w:pPr>
      <w:r w:rsidRPr="00504051">
        <w:rPr>
          <w:rFonts w:cs="Arial"/>
          <w:sz w:val="24"/>
          <w:szCs w:val="24"/>
        </w:rPr>
        <w:t>ARISTIZABAL, Juan. El Sistema De Responsabilidad  Penal Y La Reincidencia De Adolescentes En Conductas Delictivas Durante El Año 2012 En La Ciudad De Manizales. Trabajo de grado Abogado. Manizales.: Universidad de Manizales. Facultad De Ciencias Jurídicas, 2013. 16,27 y 30-58.p.</w:t>
      </w:r>
    </w:p>
    <w:p w14:paraId="52DAADC8" w14:textId="77777777" w:rsidR="00AA5145" w:rsidRDefault="00AA5145" w:rsidP="00966DC9">
      <w:pPr>
        <w:pStyle w:val="Prrafodelista"/>
        <w:spacing w:line="360" w:lineRule="auto"/>
        <w:jc w:val="both"/>
        <w:rPr>
          <w:rFonts w:cs="Arial"/>
          <w:sz w:val="24"/>
          <w:szCs w:val="24"/>
        </w:rPr>
      </w:pPr>
    </w:p>
    <w:p w14:paraId="56A58746" w14:textId="7B0E0B97" w:rsidR="009479AF" w:rsidRDefault="00E84D08" w:rsidP="00966DC9">
      <w:pPr>
        <w:pStyle w:val="Prrafodelista"/>
        <w:numPr>
          <w:ilvl w:val="0"/>
          <w:numId w:val="6"/>
        </w:numPr>
        <w:spacing w:line="360" w:lineRule="auto"/>
        <w:jc w:val="both"/>
        <w:rPr>
          <w:rFonts w:cs="Arial"/>
          <w:sz w:val="24"/>
          <w:szCs w:val="24"/>
        </w:rPr>
      </w:pPr>
      <w:r>
        <w:rPr>
          <w:rFonts w:cs="Arial"/>
          <w:sz w:val="24"/>
          <w:szCs w:val="24"/>
        </w:rPr>
        <w:t>SANDOVAL, Carlos. La hermenéutica, algo más que una propuesta filosófica. En: Investigación cualitativa. Colombia, 2002. P.67</w:t>
      </w:r>
      <w:r w:rsidR="00A417E7">
        <w:rPr>
          <w:rFonts w:cs="Arial"/>
          <w:sz w:val="24"/>
          <w:szCs w:val="24"/>
        </w:rPr>
        <w:t>.</w:t>
      </w:r>
    </w:p>
    <w:p w14:paraId="7EA138DB" w14:textId="77777777" w:rsidR="00AA5145" w:rsidRPr="00AA5145" w:rsidRDefault="00AA5145" w:rsidP="00966DC9">
      <w:pPr>
        <w:spacing w:line="360" w:lineRule="auto"/>
        <w:ind w:left="360"/>
        <w:jc w:val="both"/>
        <w:rPr>
          <w:rFonts w:cs="Arial"/>
          <w:sz w:val="24"/>
          <w:szCs w:val="24"/>
        </w:rPr>
      </w:pPr>
    </w:p>
    <w:p w14:paraId="64DF9C76" w14:textId="2A49B2EA" w:rsidR="009479AF" w:rsidRDefault="009479AF" w:rsidP="00966DC9">
      <w:pPr>
        <w:pStyle w:val="Prrafodelista"/>
        <w:numPr>
          <w:ilvl w:val="0"/>
          <w:numId w:val="6"/>
        </w:numPr>
        <w:spacing w:line="360" w:lineRule="auto"/>
        <w:jc w:val="both"/>
        <w:rPr>
          <w:rFonts w:cs="Arial"/>
          <w:sz w:val="24"/>
          <w:szCs w:val="24"/>
        </w:rPr>
      </w:pPr>
      <w:r w:rsidRPr="009479AF">
        <w:rPr>
          <w:rFonts w:cs="Arial"/>
          <w:sz w:val="24"/>
          <w:szCs w:val="24"/>
        </w:rPr>
        <w:t>INSTITUTO COLOMBIANO DE BIENESTAR FAMILIAR. Instituciones del Sistema de</w:t>
      </w:r>
      <w:r w:rsidR="00AA5145">
        <w:rPr>
          <w:rFonts w:cs="Arial"/>
          <w:sz w:val="24"/>
          <w:szCs w:val="24"/>
        </w:rPr>
        <w:t xml:space="preserve"> </w:t>
      </w:r>
      <w:r w:rsidRPr="00AA5145">
        <w:rPr>
          <w:rFonts w:cs="Arial"/>
          <w:sz w:val="24"/>
          <w:szCs w:val="24"/>
        </w:rPr>
        <w:t>Responsabilidad Penal para Adolescentes. Los actores que conforman el SRPA en sus</w:t>
      </w:r>
      <w:r w:rsidR="00AA5145">
        <w:rPr>
          <w:rFonts w:cs="Arial"/>
          <w:sz w:val="24"/>
          <w:szCs w:val="24"/>
        </w:rPr>
        <w:t xml:space="preserve"> </w:t>
      </w:r>
      <w:r w:rsidRPr="00AA5145">
        <w:rPr>
          <w:rFonts w:cs="Arial"/>
          <w:sz w:val="24"/>
          <w:szCs w:val="24"/>
        </w:rPr>
        <w:t>procesos judiciales, son. Colombia: OIM, 2013,</w:t>
      </w:r>
      <w:r w:rsidR="00AA5145">
        <w:rPr>
          <w:rFonts w:cs="Arial"/>
          <w:sz w:val="24"/>
          <w:szCs w:val="24"/>
        </w:rPr>
        <w:t xml:space="preserve"> </w:t>
      </w:r>
      <w:r w:rsidRPr="00AA5145">
        <w:rPr>
          <w:rFonts w:cs="Arial"/>
          <w:sz w:val="24"/>
          <w:szCs w:val="24"/>
        </w:rPr>
        <w:t>p.</w:t>
      </w:r>
      <w:r w:rsidR="00AA5145">
        <w:rPr>
          <w:rFonts w:cs="Arial"/>
          <w:sz w:val="24"/>
          <w:szCs w:val="24"/>
        </w:rPr>
        <w:t xml:space="preserve"> </w:t>
      </w:r>
      <w:r w:rsidRPr="00AA5145">
        <w:rPr>
          <w:rFonts w:cs="Arial"/>
          <w:sz w:val="24"/>
          <w:szCs w:val="24"/>
        </w:rPr>
        <w:t>9-14.</w:t>
      </w:r>
    </w:p>
    <w:p w14:paraId="17210806" w14:textId="77777777" w:rsidR="009825DC" w:rsidRDefault="009825DC" w:rsidP="009825DC">
      <w:pPr>
        <w:pStyle w:val="Prrafodelista"/>
        <w:spacing w:line="360" w:lineRule="auto"/>
        <w:jc w:val="both"/>
        <w:rPr>
          <w:rFonts w:cs="Arial"/>
          <w:sz w:val="24"/>
          <w:szCs w:val="24"/>
        </w:rPr>
      </w:pPr>
    </w:p>
    <w:p w14:paraId="2C315133" w14:textId="4E1E1155" w:rsidR="00A5168F" w:rsidRDefault="00A5168F" w:rsidP="00A5168F">
      <w:pPr>
        <w:pStyle w:val="Prrafodelista"/>
        <w:numPr>
          <w:ilvl w:val="0"/>
          <w:numId w:val="6"/>
        </w:numPr>
        <w:spacing w:line="360" w:lineRule="auto"/>
        <w:jc w:val="both"/>
        <w:rPr>
          <w:rFonts w:cs="Arial"/>
          <w:sz w:val="24"/>
          <w:szCs w:val="24"/>
        </w:rPr>
      </w:pPr>
      <w:r w:rsidRPr="00A5168F">
        <w:rPr>
          <w:rFonts w:cs="Arial"/>
          <w:sz w:val="24"/>
          <w:szCs w:val="24"/>
        </w:rPr>
        <w:lastRenderedPageBreak/>
        <w:t xml:space="preserve">CHIAPPO, Leopoldo. La </w:t>
      </w:r>
      <w:proofErr w:type="spellStart"/>
      <w:r w:rsidRPr="00A5168F">
        <w:rPr>
          <w:rFonts w:cs="Arial"/>
          <w:sz w:val="24"/>
          <w:szCs w:val="24"/>
        </w:rPr>
        <w:t>contrucción</w:t>
      </w:r>
      <w:proofErr w:type="spellEnd"/>
      <w:r w:rsidRPr="00A5168F">
        <w:rPr>
          <w:rFonts w:cs="Arial"/>
          <w:sz w:val="24"/>
          <w:szCs w:val="24"/>
        </w:rPr>
        <w:t xml:space="preserve"> del mundo perceptivo. Estudio Sobre el Pensamiento y la Percepción. [en línea]. En: ALCMEON: Revista clínica </w:t>
      </w:r>
      <w:proofErr w:type="spellStart"/>
      <w:r w:rsidRPr="00A5168F">
        <w:rPr>
          <w:rFonts w:cs="Arial"/>
          <w:sz w:val="24"/>
          <w:szCs w:val="24"/>
        </w:rPr>
        <w:t>neuropsiquiátrica</w:t>
      </w:r>
      <w:proofErr w:type="spellEnd"/>
      <w:r w:rsidRPr="00A5168F">
        <w:rPr>
          <w:rFonts w:cs="Arial"/>
          <w:sz w:val="24"/>
          <w:szCs w:val="24"/>
        </w:rPr>
        <w:t xml:space="preserve">. Fundación Argentina de clínica </w:t>
      </w:r>
      <w:proofErr w:type="spellStart"/>
      <w:r w:rsidRPr="00A5168F">
        <w:rPr>
          <w:rFonts w:cs="Arial"/>
          <w:sz w:val="24"/>
          <w:szCs w:val="24"/>
        </w:rPr>
        <w:t>neuropsiquiátrica</w:t>
      </w:r>
      <w:proofErr w:type="spellEnd"/>
      <w:r w:rsidRPr="00A5168F">
        <w:rPr>
          <w:rFonts w:cs="Arial"/>
          <w:sz w:val="24"/>
          <w:szCs w:val="24"/>
        </w:rPr>
        <w:t xml:space="preserve">. Marzo de 1997. vol. 5, no. 4. párr. 6. [Consultado: 25 de junio de 2019]. Disponible en Internet: </w:t>
      </w:r>
      <w:hyperlink r:id="rId17" w:history="1">
        <w:r w:rsidR="00CB4A9A" w:rsidRPr="002E595C">
          <w:rPr>
            <w:rStyle w:val="Hipervnculo"/>
            <w:rFonts w:cs="Arial"/>
            <w:sz w:val="24"/>
            <w:szCs w:val="24"/>
          </w:rPr>
          <w:t>http://www.alcmeon.com.ar/5/20/a20_06.htm</w:t>
        </w:r>
      </w:hyperlink>
    </w:p>
    <w:p w14:paraId="77E5F8BA" w14:textId="77777777" w:rsidR="009825DC" w:rsidRDefault="009825DC" w:rsidP="009825DC">
      <w:pPr>
        <w:pStyle w:val="Prrafodelista"/>
        <w:spacing w:line="360" w:lineRule="auto"/>
        <w:jc w:val="both"/>
        <w:rPr>
          <w:rFonts w:cs="Arial"/>
          <w:sz w:val="24"/>
          <w:szCs w:val="24"/>
        </w:rPr>
      </w:pPr>
    </w:p>
    <w:p w14:paraId="4D3C233F" w14:textId="77777777" w:rsidR="009825DC" w:rsidRDefault="009825DC" w:rsidP="009825DC">
      <w:pPr>
        <w:pStyle w:val="Prrafodelista"/>
        <w:spacing w:line="360" w:lineRule="auto"/>
        <w:jc w:val="both"/>
        <w:rPr>
          <w:rFonts w:cs="Arial"/>
          <w:sz w:val="24"/>
          <w:szCs w:val="24"/>
        </w:rPr>
      </w:pPr>
    </w:p>
    <w:p w14:paraId="3A450AC0" w14:textId="6342F87C" w:rsidR="00CB4A9A" w:rsidRDefault="00CB4A9A" w:rsidP="00CB4A9A">
      <w:pPr>
        <w:pStyle w:val="Prrafodelista"/>
        <w:numPr>
          <w:ilvl w:val="0"/>
          <w:numId w:val="6"/>
        </w:numPr>
        <w:spacing w:line="360" w:lineRule="auto"/>
        <w:jc w:val="both"/>
        <w:rPr>
          <w:rFonts w:cs="Arial"/>
          <w:sz w:val="24"/>
          <w:szCs w:val="24"/>
        </w:rPr>
      </w:pPr>
      <w:r w:rsidRPr="00CB4A9A">
        <w:rPr>
          <w:rFonts w:cs="Arial"/>
          <w:sz w:val="24"/>
          <w:szCs w:val="24"/>
        </w:rPr>
        <w:t xml:space="preserve">ROSSI, Pablo. Las drogas y los adolescentes. Lo que los padres deben saber de las adiciones [en línea]. 1 ed. </w:t>
      </w:r>
      <w:proofErr w:type="spellStart"/>
      <w:r w:rsidRPr="00CB4A9A">
        <w:rPr>
          <w:rFonts w:cs="Arial"/>
          <w:sz w:val="24"/>
          <w:szCs w:val="24"/>
        </w:rPr>
        <w:t>España</w:t>
      </w:r>
      <w:proofErr w:type="gramStart"/>
      <w:r w:rsidRPr="00CB4A9A">
        <w:rPr>
          <w:rFonts w:cs="Arial"/>
          <w:sz w:val="24"/>
          <w:szCs w:val="24"/>
        </w:rPr>
        <w:t>:Tebar</w:t>
      </w:r>
      <w:proofErr w:type="spellEnd"/>
      <w:proofErr w:type="gramEnd"/>
      <w:r w:rsidRPr="00CB4A9A">
        <w:rPr>
          <w:rFonts w:cs="Arial"/>
          <w:sz w:val="24"/>
          <w:szCs w:val="24"/>
        </w:rPr>
        <w:t xml:space="preserve">. 2008, 11 p. [junio 25 de 2019]. Disponible en Internet: Base de datos </w:t>
      </w:r>
      <w:hyperlink r:id="rId18" w:history="1">
        <w:r w:rsidRPr="002E595C">
          <w:rPr>
            <w:rStyle w:val="Hipervnculo"/>
            <w:rFonts w:cs="Arial"/>
            <w:sz w:val="24"/>
            <w:szCs w:val="24"/>
          </w:rPr>
          <w:t>https://books.google.com.co/books?hl=es&amp;lr=&amp;id=QhebSRevtqMC&amp;oi=fnd&amp;pg=PA11&amp;dq=ADOLESCENTES+Y+DROGADICCIÓN&amp;ots=So3hx0dEJC&amp;sig=2rD399MY7KRBZ8cvjZC</w:t>
        </w:r>
      </w:hyperlink>
      <w:r>
        <w:rPr>
          <w:rFonts w:cs="Arial"/>
          <w:sz w:val="24"/>
          <w:szCs w:val="24"/>
        </w:rPr>
        <w:t xml:space="preserve"> </w:t>
      </w:r>
    </w:p>
    <w:p w14:paraId="757CBBC3" w14:textId="77777777" w:rsidR="009825DC" w:rsidRDefault="009825DC" w:rsidP="009825DC">
      <w:pPr>
        <w:pStyle w:val="Prrafodelista"/>
        <w:spacing w:line="360" w:lineRule="auto"/>
        <w:jc w:val="both"/>
        <w:rPr>
          <w:rFonts w:cs="Arial"/>
          <w:sz w:val="24"/>
          <w:szCs w:val="24"/>
        </w:rPr>
      </w:pPr>
    </w:p>
    <w:p w14:paraId="4C83E544" w14:textId="77777777" w:rsidR="009825DC" w:rsidRDefault="009825DC" w:rsidP="009825DC">
      <w:pPr>
        <w:pStyle w:val="Prrafodelista"/>
        <w:spacing w:line="360" w:lineRule="auto"/>
        <w:jc w:val="both"/>
        <w:rPr>
          <w:rFonts w:cs="Arial"/>
          <w:sz w:val="24"/>
          <w:szCs w:val="24"/>
        </w:rPr>
      </w:pPr>
    </w:p>
    <w:p w14:paraId="0ACBAD60" w14:textId="3051A3BF" w:rsidR="0004389F" w:rsidRDefault="0004389F" w:rsidP="0004389F">
      <w:pPr>
        <w:pStyle w:val="Prrafodelista"/>
        <w:numPr>
          <w:ilvl w:val="0"/>
          <w:numId w:val="6"/>
        </w:numPr>
        <w:spacing w:line="360" w:lineRule="auto"/>
        <w:jc w:val="both"/>
        <w:rPr>
          <w:rFonts w:cs="Arial"/>
          <w:sz w:val="24"/>
          <w:szCs w:val="24"/>
        </w:rPr>
      </w:pPr>
      <w:r w:rsidRPr="0004389F">
        <w:rPr>
          <w:rFonts w:cs="Arial"/>
          <w:sz w:val="24"/>
          <w:szCs w:val="24"/>
        </w:rPr>
        <w:t xml:space="preserve">PICHARDO MARTINEZ, Carmen, et al. Importancia del clima social familiar en la adaptación personal y social de los adolescentes. [en línea]. En: </w:t>
      </w:r>
      <w:proofErr w:type="spellStart"/>
      <w:r w:rsidRPr="0004389F">
        <w:rPr>
          <w:rFonts w:cs="Arial"/>
          <w:sz w:val="24"/>
          <w:szCs w:val="24"/>
        </w:rPr>
        <w:t>Dialnet</w:t>
      </w:r>
      <w:proofErr w:type="spellEnd"/>
      <w:r w:rsidRPr="0004389F">
        <w:rPr>
          <w:rFonts w:cs="Arial"/>
          <w:sz w:val="24"/>
          <w:szCs w:val="24"/>
        </w:rPr>
        <w:t xml:space="preserve">: Revista de psicología general y aplicada. Universidad de Granada. 2002. vol. 55, no. 4. p. 579. [Consultado: 25 de junio de 2019]. Disponible en Internet: </w:t>
      </w:r>
      <w:hyperlink r:id="rId19" w:history="1">
        <w:r w:rsidRPr="002E595C">
          <w:rPr>
            <w:rStyle w:val="Hipervnculo"/>
            <w:rFonts w:cs="Arial"/>
            <w:sz w:val="24"/>
            <w:szCs w:val="24"/>
          </w:rPr>
          <w:t>file:///C:/Users/VANEZA/Downloads/Dialnet-ImportanciaDelClimaSocialFamiliarEnLaAdaptacionPer-294345%20(1).pdf</w:t>
        </w:r>
      </w:hyperlink>
    </w:p>
    <w:p w14:paraId="7AFF388B" w14:textId="77777777" w:rsidR="009825DC" w:rsidRDefault="009825DC" w:rsidP="009825DC">
      <w:pPr>
        <w:pStyle w:val="Prrafodelista"/>
        <w:spacing w:line="360" w:lineRule="auto"/>
        <w:jc w:val="both"/>
        <w:rPr>
          <w:rFonts w:cs="Arial"/>
          <w:sz w:val="24"/>
          <w:szCs w:val="24"/>
        </w:rPr>
      </w:pPr>
    </w:p>
    <w:p w14:paraId="39C92AD3" w14:textId="77777777" w:rsidR="009825DC" w:rsidRDefault="009825DC" w:rsidP="009825DC">
      <w:pPr>
        <w:pStyle w:val="Prrafodelista"/>
        <w:spacing w:line="360" w:lineRule="auto"/>
        <w:jc w:val="both"/>
        <w:rPr>
          <w:rFonts w:cs="Arial"/>
          <w:sz w:val="24"/>
          <w:szCs w:val="24"/>
        </w:rPr>
      </w:pPr>
    </w:p>
    <w:p w14:paraId="1C3C415F" w14:textId="15190A06" w:rsidR="0004389F" w:rsidRDefault="00EA35C3" w:rsidP="00EA35C3">
      <w:pPr>
        <w:pStyle w:val="Prrafodelista"/>
        <w:numPr>
          <w:ilvl w:val="0"/>
          <w:numId w:val="6"/>
        </w:numPr>
        <w:spacing w:line="360" w:lineRule="auto"/>
        <w:jc w:val="both"/>
        <w:rPr>
          <w:rFonts w:cs="Arial"/>
          <w:sz w:val="24"/>
          <w:szCs w:val="24"/>
        </w:rPr>
      </w:pPr>
      <w:r w:rsidRPr="00EA35C3">
        <w:rPr>
          <w:rFonts w:cs="Arial"/>
          <w:sz w:val="24"/>
          <w:szCs w:val="24"/>
        </w:rPr>
        <w:t>CIBANAL, Luis. Fundamentos teóricos de la sistémica y la terapia familiar. Introducción a la sistémica y terapia familiar. España: Club universitario. 2006, 18 p.</w:t>
      </w:r>
    </w:p>
    <w:p w14:paraId="6FA1C65C" w14:textId="77777777" w:rsidR="009825DC" w:rsidRPr="009825DC" w:rsidRDefault="009825DC" w:rsidP="009825DC">
      <w:pPr>
        <w:pStyle w:val="Prrafodelista"/>
        <w:spacing w:line="360" w:lineRule="auto"/>
        <w:jc w:val="both"/>
        <w:rPr>
          <w:rFonts w:cs="Arial"/>
          <w:sz w:val="24"/>
          <w:szCs w:val="24"/>
        </w:rPr>
      </w:pPr>
    </w:p>
    <w:p w14:paraId="56F2A3BD" w14:textId="2CCE8619" w:rsidR="00E6295D" w:rsidRDefault="009825DC" w:rsidP="00E6295D">
      <w:pPr>
        <w:pStyle w:val="Prrafodelista"/>
        <w:numPr>
          <w:ilvl w:val="0"/>
          <w:numId w:val="6"/>
        </w:numPr>
        <w:spacing w:line="360" w:lineRule="auto"/>
        <w:jc w:val="both"/>
        <w:rPr>
          <w:rFonts w:cs="Arial"/>
          <w:sz w:val="24"/>
          <w:szCs w:val="24"/>
        </w:rPr>
      </w:pPr>
      <w:r w:rsidRPr="009825DC">
        <w:rPr>
          <w:rFonts w:cs="Arial"/>
          <w:sz w:val="24"/>
          <w:szCs w:val="24"/>
        </w:rPr>
        <w:t>ROBLES, Claudio. Introducción .La intervención pericial en trabajo social: Espacio, 2013, p. 14.</w:t>
      </w:r>
    </w:p>
    <w:p w14:paraId="3811B420" w14:textId="77777777" w:rsidR="00E6295D" w:rsidRDefault="00E6295D" w:rsidP="00E6295D">
      <w:pPr>
        <w:pStyle w:val="Prrafodelista"/>
        <w:spacing w:line="360" w:lineRule="auto"/>
        <w:jc w:val="both"/>
        <w:rPr>
          <w:rFonts w:cs="Arial"/>
          <w:sz w:val="24"/>
          <w:szCs w:val="24"/>
        </w:rPr>
      </w:pPr>
    </w:p>
    <w:p w14:paraId="09FB317F" w14:textId="746093C4" w:rsidR="00E6295D" w:rsidRDefault="00E6295D" w:rsidP="00E6295D">
      <w:pPr>
        <w:pStyle w:val="Prrafodelista"/>
        <w:numPr>
          <w:ilvl w:val="0"/>
          <w:numId w:val="6"/>
        </w:numPr>
        <w:spacing w:line="360" w:lineRule="auto"/>
        <w:jc w:val="both"/>
        <w:rPr>
          <w:rFonts w:cs="Arial"/>
          <w:sz w:val="24"/>
          <w:szCs w:val="24"/>
        </w:rPr>
      </w:pPr>
      <w:r w:rsidRPr="00E6295D">
        <w:rPr>
          <w:rFonts w:cs="Arial"/>
          <w:sz w:val="24"/>
          <w:szCs w:val="24"/>
        </w:rPr>
        <w:lastRenderedPageBreak/>
        <w:t xml:space="preserve">VILLALBA, Cristina. La perspectiva ecológica en el trabajo social con infancia, adolescencia y familia. En: Revista </w:t>
      </w:r>
      <w:proofErr w:type="spellStart"/>
      <w:r w:rsidRPr="00E6295D">
        <w:rPr>
          <w:rFonts w:cs="Arial"/>
          <w:sz w:val="24"/>
          <w:szCs w:val="24"/>
        </w:rPr>
        <w:t>Portularia</w:t>
      </w:r>
      <w:proofErr w:type="spellEnd"/>
      <w:r w:rsidRPr="00E6295D">
        <w:rPr>
          <w:rFonts w:cs="Arial"/>
          <w:sz w:val="24"/>
          <w:szCs w:val="24"/>
        </w:rPr>
        <w:t xml:space="preserve">. 2004. vol. 4, </w:t>
      </w:r>
      <w:proofErr w:type="gramStart"/>
      <w:r w:rsidRPr="00E6295D">
        <w:rPr>
          <w:rFonts w:cs="Arial"/>
          <w:sz w:val="24"/>
          <w:szCs w:val="24"/>
        </w:rPr>
        <w:t>p .</w:t>
      </w:r>
      <w:proofErr w:type="gramEnd"/>
      <w:r w:rsidRPr="00E6295D">
        <w:rPr>
          <w:rFonts w:cs="Arial"/>
          <w:sz w:val="24"/>
          <w:szCs w:val="24"/>
        </w:rPr>
        <w:t xml:space="preserve"> 288. Recuperado: http://rabida.uhu.es/dspace/bitstream/handle/10272/223/b15134945.pdf?sequence=1 el 25 de junio de 2019.</w:t>
      </w:r>
    </w:p>
    <w:p w14:paraId="1BC21B4D" w14:textId="77777777" w:rsidR="003E4952" w:rsidRDefault="003E4952" w:rsidP="003E4952">
      <w:pPr>
        <w:pStyle w:val="Prrafodelista"/>
        <w:spacing w:line="360" w:lineRule="auto"/>
        <w:jc w:val="both"/>
        <w:rPr>
          <w:rFonts w:cs="Arial"/>
          <w:sz w:val="24"/>
          <w:szCs w:val="24"/>
        </w:rPr>
      </w:pPr>
    </w:p>
    <w:p w14:paraId="5788AB9C" w14:textId="7BB71ADB" w:rsidR="00774E1A" w:rsidRDefault="003E4952" w:rsidP="00DE24AF">
      <w:pPr>
        <w:pStyle w:val="Prrafodelista"/>
        <w:numPr>
          <w:ilvl w:val="0"/>
          <w:numId w:val="6"/>
        </w:numPr>
        <w:spacing w:line="360" w:lineRule="auto"/>
        <w:jc w:val="both"/>
        <w:rPr>
          <w:rFonts w:cs="Arial"/>
          <w:sz w:val="24"/>
          <w:szCs w:val="24"/>
        </w:rPr>
      </w:pPr>
      <w:r w:rsidRPr="003E4952">
        <w:rPr>
          <w:rFonts w:cs="Arial"/>
          <w:sz w:val="24"/>
          <w:szCs w:val="24"/>
        </w:rPr>
        <w:t xml:space="preserve">FARIÑA, Francisca. </w:t>
      </w:r>
      <w:proofErr w:type="spellStart"/>
      <w:r w:rsidRPr="003E4952">
        <w:rPr>
          <w:rFonts w:cs="Arial"/>
          <w:sz w:val="24"/>
          <w:szCs w:val="24"/>
        </w:rPr>
        <w:t>Autoconcepto</w:t>
      </w:r>
      <w:proofErr w:type="spellEnd"/>
      <w:r w:rsidRPr="003E4952">
        <w:rPr>
          <w:rFonts w:cs="Arial"/>
          <w:sz w:val="24"/>
          <w:szCs w:val="24"/>
        </w:rPr>
        <w:t xml:space="preserve"> y procesos de atribución: estudio de los efectos de protección/riesgo frente al comportamiento antisocial y delictivo, en la reincidencia delictiva y en el tramo de responsabilidad penal de los menores. [en línea]. En: Revista de investigación en educación. Universidad de Vigo. 2010. n.7, p. 119. [Consultado: 25 de junio de 2019]. Disponible en Internet: </w:t>
      </w:r>
      <w:hyperlink r:id="rId20" w:history="1">
        <w:r w:rsidR="00DE24AF" w:rsidRPr="002E595C">
          <w:rPr>
            <w:rStyle w:val="Hipervnculo"/>
            <w:rFonts w:cs="Arial"/>
            <w:sz w:val="24"/>
            <w:szCs w:val="24"/>
          </w:rPr>
          <w:t>http://reined.webs4.uvigo.es/index.php/reined/article/view/77/67</w:t>
        </w:r>
      </w:hyperlink>
      <w:r w:rsidR="00DE24AF">
        <w:rPr>
          <w:rFonts w:cs="Arial"/>
          <w:sz w:val="24"/>
          <w:szCs w:val="24"/>
        </w:rPr>
        <w:t>.</w:t>
      </w:r>
    </w:p>
    <w:p w14:paraId="0DFF51E5" w14:textId="77777777" w:rsidR="00DE24AF" w:rsidRDefault="00DE24AF" w:rsidP="00DE24AF">
      <w:pPr>
        <w:pStyle w:val="Prrafodelista"/>
        <w:spacing w:line="360" w:lineRule="auto"/>
        <w:jc w:val="both"/>
        <w:rPr>
          <w:rFonts w:cs="Arial"/>
          <w:sz w:val="24"/>
          <w:szCs w:val="24"/>
        </w:rPr>
      </w:pPr>
    </w:p>
    <w:p w14:paraId="3A8E4735" w14:textId="77777777" w:rsidR="00DE24AF" w:rsidRDefault="00DE24AF" w:rsidP="00DE24AF">
      <w:pPr>
        <w:pStyle w:val="Prrafodelista"/>
        <w:spacing w:line="360" w:lineRule="auto"/>
        <w:jc w:val="both"/>
        <w:rPr>
          <w:rFonts w:cs="Arial"/>
          <w:sz w:val="24"/>
          <w:szCs w:val="24"/>
        </w:rPr>
      </w:pPr>
    </w:p>
    <w:p w14:paraId="01D01914" w14:textId="77777777" w:rsidR="00DE24AF" w:rsidRDefault="00DE24AF" w:rsidP="00DE24AF">
      <w:pPr>
        <w:pStyle w:val="Prrafodelista"/>
        <w:spacing w:line="360" w:lineRule="auto"/>
        <w:jc w:val="both"/>
        <w:rPr>
          <w:rFonts w:cs="Arial"/>
          <w:sz w:val="24"/>
          <w:szCs w:val="24"/>
        </w:rPr>
      </w:pPr>
    </w:p>
    <w:p w14:paraId="275EC199" w14:textId="77777777" w:rsidR="00DE24AF" w:rsidRDefault="00DE24AF" w:rsidP="00DE24AF">
      <w:pPr>
        <w:pStyle w:val="Prrafodelista"/>
        <w:spacing w:line="360" w:lineRule="auto"/>
        <w:jc w:val="both"/>
        <w:rPr>
          <w:rFonts w:cs="Arial"/>
          <w:sz w:val="24"/>
          <w:szCs w:val="24"/>
        </w:rPr>
      </w:pPr>
    </w:p>
    <w:p w14:paraId="7935E04D" w14:textId="77777777" w:rsidR="00DE24AF" w:rsidRDefault="00DE24AF" w:rsidP="00DE24AF">
      <w:pPr>
        <w:pStyle w:val="Prrafodelista"/>
        <w:spacing w:line="360" w:lineRule="auto"/>
        <w:jc w:val="both"/>
        <w:rPr>
          <w:rFonts w:cs="Arial"/>
          <w:sz w:val="24"/>
          <w:szCs w:val="24"/>
        </w:rPr>
      </w:pPr>
    </w:p>
    <w:p w14:paraId="22EAD306" w14:textId="77777777" w:rsidR="00DE24AF" w:rsidRDefault="00DE24AF" w:rsidP="00DE24AF">
      <w:pPr>
        <w:pStyle w:val="Prrafodelista"/>
        <w:spacing w:line="360" w:lineRule="auto"/>
        <w:jc w:val="both"/>
        <w:rPr>
          <w:rFonts w:cs="Arial"/>
          <w:sz w:val="24"/>
          <w:szCs w:val="24"/>
        </w:rPr>
      </w:pPr>
    </w:p>
    <w:p w14:paraId="25AE5A22" w14:textId="77777777" w:rsidR="00DE24AF" w:rsidRDefault="00DE24AF" w:rsidP="00DE24AF">
      <w:pPr>
        <w:pStyle w:val="Prrafodelista"/>
        <w:spacing w:line="360" w:lineRule="auto"/>
        <w:jc w:val="both"/>
        <w:rPr>
          <w:rFonts w:cs="Arial"/>
          <w:sz w:val="24"/>
          <w:szCs w:val="24"/>
        </w:rPr>
      </w:pPr>
    </w:p>
    <w:p w14:paraId="2CC492BC" w14:textId="77777777" w:rsidR="00DE24AF" w:rsidRDefault="00DE24AF" w:rsidP="00DE24AF">
      <w:pPr>
        <w:pStyle w:val="Prrafodelista"/>
        <w:spacing w:line="360" w:lineRule="auto"/>
        <w:jc w:val="both"/>
        <w:rPr>
          <w:rFonts w:cs="Arial"/>
          <w:sz w:val="24"/>
          <w:szCs w:val="24"/>
        </w:rPr>
      </w:pPr>
    </w:p>
    <w:p w14:paraId="0C3DFB9C" w14:textId="77777777" w:rsidR="00DE24AF" w:rsidRDefault="00DE24AF" w:rsidP="00DE24AF">
      <w:pPr>
        <w:pStyle w:val="Prrafodelista"/>
        <w:spacing w:line="360" w:lineRule="auto"/>
        <w:jc w:val="both"/>
        <w:rPr>
          <w:rFonts w:cs="Arial"/>
          <w:sz w:val="24"/>
          <w:szCs w:val="24"/>
        </w:rPr>
      </w:pPr>
    </w:p>
    <w:p w14:paraId="40EA43D2" w14:textId="77777777" w:rsidR="00DE24AF" w:rsidRDefault="00DE24AF" w:rsidP="00DE24AF">
      <w:pPr>
        <w:pStyle w:val="Prrafodelista"/>
        <w:spacing w:line="360" w:lineRule="auto"/>
        <w:jc w:val="both"/>
        <w:rPr>
          <w:rFonts w:cs="Arial"/>
          <w:sz w:val="24"/>
          <w:szCs w:val="24"/>
        </w:rPr>
      </w:pPr>
    </w:p>
    <w:p w14:paraId="7638B94F" w14:textId="77777777" w:rsidR="00DE24AF" w:rsidRDefault="00DE24AF" w:rsidP="00DE24AF">
      <w:pPr>
        <w:pStyle w:val="Prrafodelista"/>
        <w:spacing w:line="360" w:lineRule="auto"/>
        <w:jc w:val="both"/>
        <w:rPr>
          <w:rFonts w:cs="Arial"/>
          <w:sz w:val="24"/>
          <w:szCs w:val="24"/>
        </w:rPr>
      </w:pPr>
    </w:p>
    <w:p w14:paraId="792A0CB9" w14:textId="77777777" w:rsidR="00DE24AF" w:rsidRDefault="00DE24AF" w:rsidP="00DE24AF">
      <w:pPr>
        <w:pStyle w:val="Prrafodelista"/>
        <w:spacing w:line="360" w:lineRule="auto"/>
        <w:jc w:val="both"/>
        <w:rPr>
          <w:rFonts w:cs="Arial"/>
          <w:sz w:val="24"/>
          <w:szCs w:val="24"/>
        </w:rPr>
      </w:pPr>
    </w:p>
    <w:p w14:paraId="5D370D51" w14:textId="77777777" w:rsidR="00DE24AF" w:rsidRDefault="00DE24AF" w:rsidP="00DE24AF">
      <w:pPr>
        <w:pStyle w:val="Prrafodelista"/>
        <w:spacing w:line="360" w:lineRule="auto"/>
        <w:jc w:val="both"/>
        <w:rPr>
          <w:rFonts w:cs="Arial"/>
          <w:sz w:val="24"/>
          <w:szCs w:val="24"/>
        </w:rPr>
      </w:pPr>
    </w:p>
    <w:p w14:paraId="13C212CB" w14:textId="77777777" w:rsidR="00567E49" w:rsidRDefault="00567E49" w:rsidP="00DE24AF">
      <w:pPr>
        <w:pStyle w:val="Prrafodelista"/>
        <w:spacing w:line="360" w:lineRule="auto"/>
        <w:jc w:val="both"/>
        <w:rPr>
          <w:rFonts w:cs="Arial"/>
          <w:sz w:val="24"/>
          <w:szCs w:val="24"/>
        </w:rPr>
      </w:pPr>
    </w:p>
    <w:p w14:paraId="1757B2D1" w14:textId="77777777" w:rsidR="00567E49" w:rsidRDefault="00567E49" w:rsidP="00DE24AF">
      <w:pPr>
        <w:pStyle w:val="Prrafodelista"/>
        <w:spacing w:line="360" w:lineRule="auto"/>
        <w:jc w:val="both"/>
        <w:rPr>
          <w:rFonts w:cs="Arial"/>
          <w:sz w:val="24"/>
          <w:szCs w:val="24"/>
        </w:rPr>
      </w:pPr>
    </w:p>
    <w:p w14:paraId="0F3F4A4D" w14:textId="77777777" w:rsidR="00390601" w:rsidRPr="00DE24AF" w:rsidRDefault="00390601" w:rsidP="00DE24AF">
      <w:pPr>
        <w:pStyle w:val="Prrafodelista"/>
        <w:spacing w:line="360" w:lineRule="auto"/>
        <w:jc w:val="both"/>
        <w:rPr>
          <w:rFonts w:cs="Arial"/>
          <w:sz w:val="24"/>
          <w:szCs w:val="24"/>
        </w:rPr>
      </w:pPr>
    </w:p>
    <w:p w14:paraId="4B7F84A6" w14:textId="44CEC8F6" w:rsidR="002A5143" w:rsidRPr="00372F2B" w:rsidRDefault="008117AC" w:rsidP="00966DC9">
      <w:pPr>
        <w:pStyle w:val="Ttulo1"/>
        <w:spacing w:line="360" w:lineRule="auto"/>
        <w:jc w:val="center"/>
        <w:rPr>
          <w:rFonts w:ascii="Arial" w:hAnsi="Arial" w:cs="Arial"/>
          <w:b/>
          <w:color w:val="000000" w:themeColor="text1"/>
          <w:sz w:val="24"/>
          <w:szCs w:val="24"/>
        </w:rPr>
      </w:pPr>
      <w:bookmarkStart w:id="58" w:name="_Toc13141947"/>
      <w:r w:rsidRPr="00372F2B">
        <w:rPr>
          <w:rFonts w:ascii="Arial" w:hAnsi="Arial" w:cs="Arial"/>
          <w:b/>
          <w:color w:val="000000" w:themeColor="text1"/>
          <w:sz w:val="24"/>
          <w:szCs w:val="24"/>
        </w:rPr>
        <w:lastRenderedPageBreak/>
        <w:t>CYBERGRAFÍA</w:t>
      </w:r>
      <w:bookmarkEnd w:id="58"/>
    </w:p>
    <w:p w14:paraId="7610A407" w14:textId="77777777" w:rsidR="002A5143" w:rsidRPr="00504051" w:rsidRDefault="002A5143" w:rsidP="00966DC9">
      <w:pPr>
        <w:spacing w:line="360" w:lineRule="auto"/>
        <w:jc w:val="both"/>
        <w:rPr>
          <w:rFonts w:cs="Arial"/>
          <w:sz w:val="24"/>
          <w:szCs w:val="24"/>
        </w:rPr>
      </w:pPr>
    </w:p>
    <w:p w14:paraId="77718492" w14:textId="428FC2A5" w:rsidR="0080074E" w:rsidRDefault="00555513" w:rsidP="00212297">
      <w:pPr>
        <w:pStyle w:val="Prrafodelista"/>
        <w:numPr>
          <w:ilvl w:val="0"/>
          <w:numId w:val="7"/>
        </w:numPr>
        <w:spacing w:line="360" w:lineRule="auto"/>
        <w:jc w:val="both"/>
        <w:rPr>
          <w:rFonts w:cs="Arial"/>
          <w:sz w:val="24"/>
          <w:szCs w:val="24"/>
        </w:rPr>
      </w:pPr>
      <w:hyperlink r:id="rId21" w:history="1">
        <w:r w:rsidR="00212297" w:rsidRPr="00212297">
          <w:rPr>
            <w:rStyle w:val="Hipervnculo"/>
            <w:rFonts w:cs="Arial"/>
            <w:sz w:val="24"/>
            <w:szCs w:val="24"/>
          </w:rPr>
          <w:t>http://www.unicartagena.edu.co/universidad/naturaleza-juridica</w:t>
        </w:r>
      </w:hyperlink>
    </w:p>
    <w:p w14:paraId="15D89D32" w14:textId="77777777" w:rsidR="00033E31" w:rsidRDefault="00033E31" w:rsidP="00033E31">
      <w:pPr>
        <w:pStyle w:val="Prrafodelista"/>
        <w:spacing w:line="360" w:lineRule="auto"/>
        <w:jc w:val="both"/>
        <w:rPr>
          <w:rFonts w:cs="Arial"/>
          <w:sz w:val="24"/>
          <w:szCs w:val="24"/>
        </w:rPr>
      </w:pPr>
    </w:p>
    <w:p w14:paraId="467B013E" w14:textId="1AF5BAA7" w:rsidR="00212297" w:rsidRDefault="00555513" w:rsidP="00212297">
      <w:pPr>
        <w:pStyle w:val="Prrafodelista"/>
        <w:numPr>
          <w:ilvl w:val="0"/>
          <w:numId w:val="7"/>
        </w:numPr>
        <w:spacing w:line="360" w:lineRule="auto"/>
        <w:jc w:val="both"/>
        <w:rPr>
          <w:rFonts w:cs="Arial"/>
          <w:sz w:val="24"/>
          <w:szCs w:val="24"/>
        </w:rPr>
      </w:pPr>
      <w:hyperlink r:id="rId22" w:history="1">
        <w:r w:rsidR="00212297" w:rsidRPr="00364AF3">
          <w:rPr>
            <w:rStyle w:val="Hipervnculo"/>
            <w:rFonts w:cs="Arial"/>
            <w:sz w:val="24"/>
            <w:szCs w:val="24"/>
          </w:rPr>
          <w:t>http://www.unicartagena.edu.co/universidad/historia</w:t>
        </w:r>
      </w:hyperlink>
    </w:p>
    <w:p w14:paraId="32135743" w14:textId="77777777" w:rsidR="00033E31" w:rsidRDefault="00033E31" w:rsidP="00033E31">
      <w:pPr>
        <w:pStyle w:val="Prrafodelista"/>
        <w:spacing w:line="360" w:lineRule="auto"/>
        <w:jc w:val="both"/>
        <w:rPr>
          <w:rFonts w:cs="Arial"/>
          <w:sz w:val="24"/>
          <w:szCs w:val="24"/>
        </w:rPr>
      </w:pPr>
    </w:p>
    <w:p w14:paraId="3A513DFD" w14:textId="0BE25C1A" w:rsidR="00212297" w:rsidRDefault="00555513" w:rsidP="00212297">
      <w:pPr>
        <w:pStyle w:val="Prrafodelista"/>
        <w:numPr>
          <w:ilvl w:val="0"/>
          <w:numId w:val="7"/>
        </w:numPr>
        <w:spacing w:line="360" w:lineRule="auto"/>
        <w:jc w:val="both"/>
        <w:rPr>
          <w:rFonts w:cs="Arial"/>
          <w:sz w:val="24"/>
          <w:szCs w:val="24"/>
        </w:rPr>
      </w:pPr>
      <w:hyperlink r:id="rId23" w:history="1">
        <w:r w:rsidR="00212297" w:rsidRPr="00364AF3">
          <w:rPr>
            <w:rStyle w:val="Hipervnculo"/>
            <w:rFonts w:cs="Arial"/>
            <w:sz w:val="24"/>
            <w:szCs w:val="24"/>
          </w:rPr>
          <w:t>http://www.unicartagena.edu.co/inicio/transparencia-y-acceso-a-la-informacion/direccionamiento-estrategico</w:t>
        </w:r>
      </w:hyperlink>
    </w:p>
    <w:p w14:paraId="2B0785D9" w14:textId="77777777" w:rsidR="00033E31" w:rsidRDefault="00033E31" w:rsidP="00033E31">
      <w:pPr>
        <w:pStyle w:val="Prrafodelista"/>
        <w:spacing w:line="360" w:lineRule="auto"/>
        <w:jc w:val="both"/>
        <w:rPr>
          <w:rFonts w:cs="Arial"/>
          <w:sz w:val="24"/>
          <w:szCs w:val="24"/>
        </w:rPr>
      </w:pPr>
    </w:p>
    <w:p w14:paraId="78AC984A" w14:textId="557711F0" w:rsidR="00212297" w:rsidRDefault="00555513" w:rsidP="00212297">
      <w:pPr>
        <w:pStyle w:val="Prrafodelista"/>
        <w:numPr>
          <w:ilvl w:val="0"/>
          <w:numId w:val="7"/>
        </w:numPr>
        <w:spacing w:line="360" w:lineRule="auto"/>
        <w:jc w:val="both"/>
        <w:rPr>
          <w:rFonts w:cs="Arial"/>
          <w:sz w:val="24"/>
          <w:szCs w:val="24"/>
        </w:rPr>
      </w:pPr>
      <w:hyperlink r:id="rId24" w:history="1">
        <w:r w:rsidR="00212297" w:rsidRPr="00364AF3">
          <w:rPr>
            <w:rStyle w:val="Hipervnculo"/>
            <w:rFonts w:cs="Arial"/>
            <w:sz w:val="24"/>
            <w:szCs w:val="24"/>
          </w:rPr>
          <w:t>http://cienciassocialesyeducacion.unicartagena.edu.co/programas-academicos/trabajo-social/caracteristicas</w:t>
        </w:r>
      </w:hyperlink>
    </w:p>
    <w:p w14:paraId="5AA6ADDF" w14:textId="77777777" w:rsidR="00033E31" w:rsidRDefault="00033E31" w:rsidP="00033E31">
      <w:pPr>
        <w:pStyle w:val="Prrafodelista"/>
        <w:spacing w:line="360" w:lineRule="auto"/>
        <w:jc w:val="both"/>
        <w:rPr>
          <w:rFonts w:cs="Arial"/>
          <w:sz w:val="24"/>
          <w:szCs w:val="24"/>
        </w:rPr>
      </w:pPr>
    </w:p>
    <w:p w14:paraId="065DBDAB" w14:textId="3D3756AF" w:rsidR="00212297" w:rsidRDefault="00555513" w:rsidP="00212297">
      <w:pPr>
        <w:pStyle w:val="Prrafodelista"/>
        <w:numPr>
          <w:ilvl w:val="0"/>
          <w:numId w:val="7"/>
        </w:numPr>
        <w:spacing w:line="360" w:lineRule="auto"/>
        <w:jc w:val="both"/>
        <w:rPr>
          <w:rFonts w:cs="Arial"/>
          <w:sz w:val="24"/>
          <w:szCs w:val="24"/>
        </w:rPr>
      </w:pPr>
      <w:hyperlink r:id="rId25" w:history="1">
        <w:r w:rsidR="00212297" w:rsidRPr="00364AF3">
          <w:rPr>
            <w:rStyle w:val="Hipervnculo"/>
            <w:rFonts w:cs="Arial"/>
            <w:sz w:val="24"/>
            <w:szCs w:val="24"/>
          </w:rPr>
          <w:t>http://cienciassocialesyeducacion.unicartagena.edu.co/programas-academicos/trabajo-social/axiologicos</w:t>
        </w:r>
      </w:hyperlink>
    </w:p>
    <w:p w14:paraId="47692E43" w14:textId="77777777" w:rsidR="00033E31" w:rsidRDefault="00033E31" w:rsidP="00033E31">
      <w:pPr>
        <w:pStyle w:val="Prrafodelista"/>
        <w:spacing w:line="360" w:lineRule="auto"/>
        <w:jc w:val="both"/>
        <w:rPr>
          <w:rFonts w:cs="Arial"/>
          <w:sz w:val="24"/>
          <w:szCs w:val="24"/>
        </w:rPr>
      </w:pPr>
    </w:p>
    <w:p w14:paraId="2834763A" w14:textId="22BD41F6" w:rsidR="00212297" w:rsidRDefault="00555513" w:rsidP="00212297">
      <w:pPr>
        <w:pStyle w:val="Prrafodelista"/>
        <w:numPr>
          <w:ilvl w:val="0"/>
          <w:numId w:val="7"/>
        </w:numPr>
        <w:spacing w:line="360" w:lineRule="auto"/>
        <w:jc w:val="both"/>
        <w:rPr>
          <w:rFonts w:cs="Arial"/>
          <w:sz w:val="24"/>
          <w:szCs w:val="24"/>
        </w:rPr>
      </w:pPr>
      <w:hyperlink r:id="rId26" w:history="1">
        <w:r w:rsidR="00212297" w:rsidRPr="00364AF3">
          <w:rPr>
            <w:rStyle w:val="Hipervnculo"/>
            <w:rFonts w:cs="Arial"/>
            <w:sz w:val="24"/>
            <w:szCs w:val="24"/>
          </w:rPr>
          <w:t>http://cienciassocialesyeducacion.unicartagena.edu.co/facultad</w:t>
        </w:r>
      </w:hyperlink>
    </w:p>
    <w:p w14:paraId="2920898C" w14:textId="77777777" w:rsidR="00033E31" w:rsidRDefault="00033E31" w:rsidP="00033E31">
      <w:pPr>
        <w:pStyle w:val="Prrafodelista"/>
        <w:spacing w:line="360" w:lineRule="auto"/>
        <w:jc w:val="both"/>
        <w:rPr>
          <w:rFonts w:cs="Arial"/>
          <w:sz w:val="24"/>
          <w:szCs w:val="24"/>
        </w:rPr>
      </w:pPr>
    </w:p>
    <w:p w14:paraId="6040372F" w14:textId="5E0BA5C6" w:rsidR="00212297" w:rsidRDefault="00555513" w:rsidP="00212297">
      <w:pPr>
        <w:pStyle w:val="Prrafodelista"/>
        <w:numPr>
          <w:ilvl w:val="0"/>
          <w:numId w:val="7"/>
        </w:numPr>
        <w:spacing w:line="360" w:lineRule="auto"/>
        <w:jc w:val="both"/>
        <w:rPr>
          <w:rFonts w:cs="Arial"/>
          <w:sz w:val="24"/>
          <w:szCs w:val="24"/>
        </w:rPr>
      </w:pPr>
      <w:hyperlink r:id="rId27" w:history="1">
        <w:r w:rsidR="00212297" w:rsidRPr="00364AF3">
          <w:rPr>
            <w:rStyle w:val="Hipervnculo"/>
            <w:rFonts w:cs="Arial"/>
            <w:sz w:val="24"/>
            <w:szCs w:val="24"/>
          </w:rPr>
          <w:t>http://fundacionpactos.org/quienes-somos.html</w:t>
        </w:r>
      </w:hyperlink>
    </w:p>
    <w:p w14:paraId="60498517" w14:textId="77777777" w:rsidR="00033E31" w:rsidRDefault="00033E31" w:rsidP="00033E31">
      <w:pPr>
        <w:pStyle w:val="Prrafodelista"/>
        <w:spacing w:line="360" w:lineRule="auto"/>
        <w:jc w:val="both"/>
        <w:rPr>
          <w:rFonts w:cs="Arial"/>
          <w:sz w:val="24"/>
          <w:szCs w:val="24"/>
        </w:rPr>
      </w:pPr>
    </w:p>
    <w:p w14:paraId="0A949624" w14:textId="5EF21D2C" w:rsidR="00EB5437" w:rsidRDefault="00555513" w:rsidP="00EB5437">
      <w:pPr>
        <w:pStyle w:val="Prrafodelista"/>
        <w:numPr>
          <w:ilvl w:val="0"/>
          <w:numId w:val="7"/>
        </w:numPr>
        <w:spacing w:line="360" w:lineRule="auto"/>
        <w:jc w:val="both"/>
        <w:rPr>
          <w:rFonts w:cs="Arial"/>
          <w:sz w:val="24"/>
          <w:szCs w:val="24"/>
        </w:rPr>
      </w:pPr>
      <w:hyperlink r:id="rId28" w:history="1">
        <w:r w:rsidR="00212297" w:rsidRPr="00364AF3">
          <w:rPr>
            <w:rStyle w:val="Hipervnculo"/>
            <w:rFonts w:cs="Arial"/>
            <w:sz w:val="24"/>
            <w:szCs w:val="24"/>
          </w:rPr>
          <w:t>http://fundacionpactos.org/mirefugio.html</w:t>
        </w:r>
      </w:hyperlink>
    </w:p>
    <w:p w14:paraId="26318F19" w14:textId="77777777" w:rsidR="0088057B" w:rsidRPr="0088057B" w:rsidRDefault="0088057B" w:rsidP="0088057B">
      <w:pPr>
        <w:spacing w:line="360" w:lineRule="auto"/>
        <w:ind w:left="360"/>
        <w:jc w:val="both"/>
        <w:rPr>
          <w:rFonts w:cs="Arial"/>
          <w:sz w:val="24"/>
          <w:szCs w:val="24"/>
        </w:rPr>
      </w:pPr>
    </w:p>
    <w:p w14:paraId="70BE7E42" w14:textId="2BB78FEF" w:rsidR="00EB5437" w:rsidRDefault="00555513" w:rsidP="0088057B">
      <w:pPr>
        <w:pStyle w:val="Prrafodelista"/>
        <w:numPr>
          <w:ilvl w:val="0"/>
          <w:numId w:val="7"/>
        </w:numPr>
        <w:spacing w:line="360" w:lineRule="auto"/>
        <w:jc w:val="both"/>
        <w:rPr>
          <w:rFonts w:cs="Arial"/>
          <w:sz w:val="24"/>
          <w:szCs w:val="24"/>
        </w:rPr>
      </w:pPr>
      <w:hyperlink r:id="rId29" w:history="1">
        <w:r w:rsidR="0088057B" w:rsidRPr="00364AF3">
          <w:rPr>
            <w:rStyle w:val="Hipervnculo"/>
            <w:rFonts w:cs="Arial"/>
            <w:sz w:val="24"/>
            <w:szCs w:val="24"/>
          </w:rPr>
          <w:t>https://www.icbf.gov.co/bienestar/proteccion/responsabilidad-penal</w:t>
        </w:r>
      </w:hyperlink>
    </w:p>
    <w:p w14:paraId="3C217CDD" w14:textId="77777777" w:rsidR="0088057B" w:rsidRDefault="0088057B" w:rsidP="0088057B">
      <w:pPr>
        <w:pStyle w:val="Prrafodelista"/>
        <w:spacing w:line="360" w:lineRule="auto"/>
        <w:jc w:val="both"/>
        <w:rPr>
          <w:rFonts w:cs="Arial"/>
          <w:sz w:val="24"/>
          <w:szCs w:val="24"/>
        </w:rPr>
      </w:pPr>
    </w:p>
    <w:p w14:paraId="0F8CCCA2" w14:textId="21E7D820" w:rsidR="0088057B" w:rsidRDefault="00555513" w:rsidP="0088057B">
      <w:pPr>
        <w:pStyle w:val="Prrafodelista"/>
        <w:numPr>
          <w:ilvl w:val="0"/>
          <w:numId w:val="7"/>
        </w:numPr>
        <w:spacing w:line="360" w:lineRule="auto"/>
        <w:jc w:val="both"/>
        <w:rPr>
          <w:rFonts w:cs="Arial"/>
          <w:sz w:val="24"/>
          <w:szCs w:val="24"/>
        </w:rPr>
      </w:pPr>
      <w:hyperlink r:id="rId30" w:history="1">
        <w:r w:rsidR="0088057B" w:rsidRPr="00364AF3">
          <w:rPr>
            <w:rStyle w:val="Hipervnculo"/>
            <w:rFonts w:cs="Arial"/>
            <w:sz w:val="24"/>
            <w:szCs w:val="24"/>
          </w:rPr>
          <w:t>https://www.fiscalia.gov.co/colombia/la-entidad/quienes-somos/</w:t>
        </w:r>
      </w:hyperlink>
    </w:p>
    <w:p w14:paraId="3DDBA856" w14:textId="77777777" w:rsidR="0088057B" w:rsidRDefault="0088057B" w:rsidP="0088057B">
      <w:pPr>
        <w:pStyle w:val="Prrafodelista"/>
        <w:spacing w:line="360" w:lineRule="auto"/>
        <w:jc w:val="both"/>
        <w:rPr>
          <w:rFonts w:cs="Arial"/>
          <w:sz w:val="24"/>
          <w:szCs w:val="24"/>
        </w:rPr>
      </w:pPr>
    </w:p>
    <w:p w14:paraId="6BBFF80F" w14:textId="5563F6E3" w:rsidR="0088057B" w:rsidRDefault="00555513" w:rsidP="0088057B">
      <w:pPr>
        <w:pStyle w:val="Prrafodelista"/>
        <w:numPr>
          <w:ilvl w:val="0"/>
          <w:numId w:val="7"/>
        </w:numPr>
        <w:spacing w:line="360" w:lineRule="auto"/>
        <w:jc w:val="both"/>
        <w:rPr>
          <w:rFonts w:cs="Arial"/>
          <w:sz w:val="24"/>
          <w:szCs w:val="24"/>
        </w:rPr>
      </w:pPr>
      <w:hyperlink r:id="rId31" w:history="1">
        <w:r w:rsidR="0088057B" w:rsidRPr="00364AF3">
          <w:rPr>
            <w:rStyle w:val="Hipervnculo"/>
            <w:rFonts w:cs="Arial"/>
            <w:sz w:val="24"/>
            <w:szCs w:val="24"/>
          </w:rPr>
          <w:t>https://www.ramajudicial.gov.co/web/consejo-superior-de-la-judicatura/informacion-general</w:t>
        </w:r>
      </w:hyperlink>
      <w:r w:rsidR="0088057B">
        <w:rPr>
          <w:rFonts w:cs="Arial"/>
          <w:sz w:val="24"/>
          <w:szCs w:val="24"/>
        </w:rPr>
        <w:t xml:space="preserve"> </w:t>
      </w:r>
    </w:p>
    <w:p w14:paraId="2ED5B832" w14:textId="77777777" w:rsidR="0088057B" w:rsidRDefault="0088057B" w:rsidP="0088057B">
      <w:pPr>
        <w:pStyle w:val="Prrafodelista"/>
        <w:spacing w:line="360" w:lineRule="auto"/>
        <w:jc w:val="both"/>
        <w:rPr>
          <w:rFonts w:cs="Arial"/>
          <w:sz w:val="24"/>
          <w:szCs w:val="24"/>
        </w:rPr>
      </w:pPr>
    </w:p>
    <w:p w14:paraId="5B7BF7BB" w14:textId="53EBEE82" w:rsidR="0088057B" w:rsidRDefault="00555513" w:rsidP="0088057B">
      <w:pPr>
        <w:pStyle w:val="Prrafodelista"/>
        <w:numPr>
          <w:ilvl w:val="0"/>
          <w:numId w:val="7"/>
        </w:numPr>
        <w:spacing w:line="360" w:lineRule="auto"/>
        <w:jc w:val="both"/>
        <w:rPr>
          <w:rFonts w:cs="Arial"/>
          <w:sz w:val="24"/>
          <w:szCs w:val="24"/>
        </w:rPr>
      </w:pPr>
      <w:hyperlink r:id="rId32" w:history="1">
        <w:r w:rsidR="0088057B" w:rsidRPr="00364AF3">
          <w:rPr>
            <w:rStyle w:val="Hipervnculo"/>
            <w:rFonts w:cs="Arial"/>
            <w:sz w:val="24"/>
            <w:szCs w:val="24"/>
          </w:rPr>
          <w:t>http://www.policia.edu.co/quienes.html</w:t>
        </w:r>
      </w:hyperlink>
    </w:p>
    <w:p w14:paraId="0D6A55F5" w14:textId="77777777" w:rsidR="0088057B" w:rsidRDefault="0088057B" w:rsidP="0088057B">
      <w:pPr>
        <w:pStyle w:val="Prrafodelista"/>
        <w:spacing w:line="360" w:lineRule="auto"/>
        <w:jc w:val="both"/>
        <w:rPr>
          <w:rFonts w:cs="Arial"/>
          <w:sz w:val="24"/>
          <w:szCs w:val="24"/>
        </w:rPr>
      </w:pPr>
    </w:p>
    <w:p w14:paraId="564B8913" w14:textId="25461A43" w:rsidR="0088057B" w:rsidRDefault="00555513" w:rsidP="0088057B">
      <w:pPr>
        <w:pStyle w:val="Prrafodelista"/>
        <w:numPr>
          <w:ilvl w:val="0"/>
          <w:numId w:val="7"/>
        </w:numPr>
        <w:spacing w:line="360" w:lineRule="auto"/>
        <w:jc w:val="both"/>
        <w:rPr>
          <w:rFonts w:cs="Arial"/>
          <w:sz w:val="24"/>
          <w:szCs w:val="24"/>
        </w:rPr>
      </w:pPr>
      <w:hyperlink r:id="rId33" w:history="1">
        <w:r w:rsidR="0088057B" w:rsidRPr="00364AF3">
          <w:rPr>
            <w:rStyle w:val="Hipervnculo"/>
            <w:rFonts w:cs="Arial"/>
            <w:sz w:val="24"/>
            <w:szCs w:val="24"/>
          </w:rPr>
          <w:t>https://www.policia.gov.co/especializados/infancia-adolescencia</w:t>
        </w:r>
      </w:hyperlink>
    </w:p>
    <w:p w14:paraId="442B9555" w14:textId="387DB24A" w:rsidR="0088057B" w:rsidRDefault="00555513" w:rsidP="0088057B">
      <w:pPr>
        <w:pStyle w:val="Prrafodelista"/>
        <w:numPr>
          <w:ilvl w:val="0"/>
          <w:numId w:val="7"/>
        </w:numPr>
        <w:spacing w:line="360" w:lineRule="auto"/>
        <w:jc w:val="both"/>
        <w:rPr>
          <w:rFonts w:cs="Arial"/>
          <w:sz w:val="24"/>
          <w:szCs w:val="24"/>
        </w:rPr>
      </w:pPr>
      <w:hyperlink r:id="rId34" w:history="1">
        <w:r w:rsidR="0088057B" w:rsidRPr="00364AF3">
          <w:rPr>
            <w:rStyle w:val="Hipervnculo"/>
            <w:rFonts w:cs="Arial"/>
            <w:sz w:val="24"/>
            <w:szCs w:val="24"/>
          </w:rPr>
          <w:t>http://www.defensoria.gov.co/es/public/institucional/5847/%C2%BFQu%C3%ADenes-somos.htm</w:t>
        </w:r>
      </w:hyperlink>
    </w:p>
    <w:p w14:paraId="2F7B6331" w14:textId="77777777" w:rsidR="0088057B" w:rsidRDefault="0088057B" w:rsidP="0088057B">
      <w:pPr>
        <w:pStyle w:val="Prrafodelista"/>
        <w:spacing w:line="360" w:lineRule="auto"/>
        <w:jc w:val="both"/>
        <w:rPr>
          <w:rFonts w:cs="Arial"/>
          <w:sz w:val="24"/>
          <w:szCs w:val="24"/>
        </w:rPr>
      </w:pPr>
    </w:p>
    <w:p w14:paraId="382673FE" w14:textId="5DC025EA" w:rsidR="0088057B" w:rsidRDefault="00555513" w:rsidP="0088057B">
      <w:pPr>
        <w:pStyle w:val="Prrafodelista"/>
        <w:numPr>
          <w:ilvl w:val="0"/>
          <w:numId w:val="7"/>
        </w:numPr>
        <w:spacing w:line="360" w:lineRule="auto"/>
        <w:jc w:val="both"/>
        <w:rPr>
          <w:rFonts w:cs="Arial"/>
          <w:sz w:val="24"/>
          <w:szCs w:val="24"/>
        </w:rPr>
      </w:pPr>
      <w:hyperlink r:id="rId35" w:history="1">
        <w:r w:rsidR="0088057B" w:rsidRPr="00364AF3">
          <w:rPr>
            <w:rStyle w:val="Hipervnculo"/>
            <w:rFonts w:cs="Arial"/>
            <w:sz w:val="24"/>
            <w:szCs w:val="24"/>
          </w:rPr>
          <w:t>http://www.medicinalegal.gov.co/quienes-somos</w:t>
        </w:r>
      </w:hyperlink>
    </w:p>
    <w:p w14:paraId="63006916" w14:textId="77777777" w:rsidR="0088057B" w:rsidRDefault="0088057B" w:rsidP="0088057B">
      <w:pPr>
        <w:pStyle w:val="Prrafodelista"/>
        <w:spacing w:line="360" w:lineRule="auto"/>
        <w:jc w:val="both"/>
        <w:rPr>
          <w:rFonts w:cs="Arial"/>
          <w:sz w:val="24"/>
          <w:szCs w:val="24"/>
        </w:rPr>
      </w:pPr>
    </w:p>
    <w:p w14:paraId="1A6B248E" w14:textId="208D4E0D" w:rsidR="0088057B" w:rsidRDefault="00555513" w:rsidP="0088057B">
      <w:pPr>
        <w:pStyle w:val="Prrafodelista"/>
        <w:numPr>
          <w:ilvl w:val="0"/>
          <w:numId w:val="7"/>
        </w:numPr>
        <w:spacing w:line="360" w:lineRule="auto"/>
        <w:jc w:val="both"/>
        <w:rPr>
          <w:rFonts w:cs="Arial"/>
          <w:sz w:val="24"/>
          <w:szCs w:val="24"/>
        </w:rPr>
      </w:pPr>
      <w:hyperlink r:id="rId36" w:history="1">
        <w:r w:rsidR="0088057B" w:rsidRPr="00364AF3">
          <w:rPr>
            <w:rStyle w:val="Hipervnculo"/>
            <w:rFonts w:cs="Arial"/>
            <w:sz w:val="24"/>
            <w:szCs w:val="24"/>
          </w:rPr>
          <w:t>https://www.icbf.gov.co/instituto</w:t>
        </w:r>
      </w:hyperlink>
    </w:p>
    <w:p w14:paraId="21CC6A61" w14:textId="2A17794C" w:rsidR="0088057B" w:rsidRDefault="00555513" w:rsidP="00B3590F">
      <w:pPr>
        <w:pStyle w:val="Prrafodelista"/>
        <w:numPr>
          <w:ilvl w:val="0"/>
          <w:numId w:val="7"/>
        </w:numPr>
        <w:spacing w:line="360" w:lineRule="auto"/>
        <w:jc w:val="both"/>
        <w:rPr>
          <w:rFonts w:cs="Arial"/>
          <w:sz w:val="24"/>
          <w:szCs w:val="24"/>
        </w:rPr>
      </w:pPr>
      <w:hyperlink r:id="rId37" w:history="1">
        <w:r w:rsidR="00B3590F" w:rsidRPr="00EA51CC">
          <w:rPr>
            <w:rStyle w:val="Hipervnculo"/>
            <w:rFonts w:cs="Arial"/>
            <w:sz w:val="24"/>
            <w:szCs w:val="24"/>
          </w:rPr>
          <w:t>https://www.prensarural.org/spip/spip.php?article23663</w:t>
        </w:r>
      </w:hyperlink>
    </w:p>
    <w:p w14:paraId="1939917B" w14:textId="77777777" w:rsidR="00B3590F" w:rsidRDefault="00B3590F" w:rsidP="00B3590F">
      <w:pPr>
        <w:pStyle w:val="Prrafodelista"/>
        <w:numPr>
          <w:ilvl w:val="0"/>
          <w:numId w:val="7"/>
        </w:numPr>
        <w:spacing w:line="360" w:lineRule="auto"/>
        <w:jc w:val="both"/>
        <w:rPr>
          <w:rFonts w:cs="Arial"/>
          <w:sz w:val="24"/>
          <w:szCs w:val="24"/>
        </w:rPr>
      </w:pPr>
    </w:p>
    <w:p w14:paraId="357FD84B" w14:textId="77777777" w:rsidR="0088057B" w:rsidRPr="0088057B" w:rsidRDefault="0088057B" w:rsidP="0088057B">
      <w:pPr>
        <w:spacing w:line="360" w:lineRule="auto"/>
        <w:jc w:val="both"/>
        <w:rPr>
          <w:rFonts w:cs="Arial"/>
          <w:sz w:val="24"/>
          <w:szCs w:val="24"/>
        </w:rPr>
      </w:pPr>
    </w:p>
    <w:p w14:paraId="7F83BD43" w14:textId="77777777" w:rsidR="00033E31" w:rsidRDefault="00033E31" w:rsidP="00033E31">
      <w:pPr>
        <w:pStyle w:val="Prrafodelista"/>
        <w:spacing w:line="360" w:lineRule="auto"/>
        <w:jc w:val="both"/>
        <w:rPr>
          <w:rFonts w:cs="Arial"/>
          <w:sz w:val="24"/>
          <w:szCs w:val="24"/>
        </w:rPr>
      </w:pPr>
    </w:p>
    <w:p w14:paraId="333C2E4C" w14:textId="77777777" w:rsidR="00212297" w:rsidRDefault="00212297" w:rsidP="00033E31">
      <w:pPr>
        <w:pStyle w:val="Prrafodelista"/>
        <w:spacing w:line="360" w:lineRule="auto"/>
        <w:jc w:val="both"/>
        <w:rPr>
          <w:rFonts w:cs="Arial"/>
          <w:sz w:val="24"/>
          <w:szCs w:val="24"/>
        </w:rPr>
      </w:pPr>
    </w:p>
    <w:p w14:paraId="5A664AEA" w14:textId="77777777" w:rsidR="00BB0FEB" w:rsidRDefault="00BB0FEB" w:rsidP="00033E31">
      <w:pPr>
        <w:pStyle w:val="Prrafodelista"/>
        <w:spacing w:line="360" w:lineRule="auto"/>
        <w:jc w:val="both"/>
        <w:rPr>
          <w:rFonts w:cs="Arial"/>
          <w:sz w:val="24"/>
          <w:szCs w:val="24"/>
        </w:rPr>
      </w:pPr>
    </w:p>
    <w:p w14:paraId="2154E354" w14:textId="77777777" w:rsidR="00BB0FEB" w:rsidRDefault="00BB0FEB" w:rsidP="00033E31">
      <w:pPr>
        <w:pStyle w:val="Prrafodelista"/>
        <w:spacing w:line="360" w:lineRule="auto"/>
        <w:jc w:val="both"/>
        <w:rPr>
          <w:rFonts w:cs="Arial"/>
          <w:sz w:val="24"/>
          <w:szCs w:val="24"/>
        </w:rPr>
      </w:pPr>
    </w:p>
    <w:p w14:paraId="50A1CBB5" w14:textId="77777777" w:rsidR="00BB0FEB" w:rsidRDefault="00BB0FEB" w:rsidP="00033E31">
      <w:pPr>
        <w:pStyle w:val="Prrafodelista"/>
        <w:spacing w:line="360" w:lineRule="auto"/>
        <w:jc w:val="both"/>
        <w:rPr>
          <w:rFonts w:cs="Arial"/>
          <w:sz w:val="24"/>
          <w:szCs w:val="24"/>
        </w:rPr>
      </w:pPr>
    </w:p>
    <w:p w14:paraId="6A10AF73" w14:textId="77777777" w:rsidR="00BB0FEB" w:rsidRDefault="00BB0FEB" w:rsidP="00033E31">
      <w:pPr>
        <w:pStyle w:val="Prrafodelista"/>
        <w:spacing w:line="360" w:lineRule="auto"/>
        <w:jc w:val="both"/>
        <w:rPr>
          <w:rFonts w:cs="Arial"/>
          <w:sz w:val="24"/>
          <w:szCs w:val="24"/>
        </w:rPr>
      </w:pPr>
    </w:p>
    <w:p w14:paraId="1D27C0AC" w14:textId="77777777" w:rsidR="00BB0FEB" w:rsidRDefault="00BB0FEB" w:rsidP="00033E31">
      <w:pPr>
        <w:pStyle w:val="Prrafodelista"/>
        <w:spacing w:line="360" w:lineRule="auto"/>
        <w:jc w:val="both"/>
        <w:rPr>
          <w:rFonts w:cs="Arial"/>
          <w:sz w:val="24"/>
          <w:szCs w:val="24"/>
        </w:rPr>
      </w:pPr>
    </w:p>
    <w:p w14:paraId="19173D8F" w14:textId="77777777" w:rsidR="00BB0FEB" w:rsidRDefault="00BB0FEB" w:rsidP="00033E31">
      <w:pPr>
        <w:pStyle w:val="Prrafodelista"/>
        <w:spacing w:line="360" w:lineRule="auto"/>
        <w:jc w:val="both"/>
        <w:rPr>
          <w:rFonts w:cs="Arial"/>
          <w:sz w:val="24"/>
          <w:szCs w:val="24"/>
        </w:rPr>
      </w:pPr>
    </w:p>
    <w:p w14:paraId="2BA15DD5" w14:textId="77777777" w:rsidR="00BB0FEB" w:rsidRDefault="00BB0FEB" w:rsidP="00033E31">
      <w:pPr>
        <w:pStyle w:val="Prrafodelista"/>
        <w:spacing w:line="360" w:lineRule="auto"/>
        <w:jc w:val="both"/>
        <w:rPr>
          <w:rFonts w:cs="Arial"/>
          <w:sz w:val="24"/>
          <w:szCs w:val="24"/>
        </w:rPr>
      </w:pPr>
    </w:p>
    <w:p w14:paraId="689987C6" w14:textId="77777777" w:rsidR="00BB0FEB" w:rsidRDefault="00BB0FEB" w:rsidP="00033E31">
      <w:pPr>
        <w:pStyle w:val="Prrafodelista"/>
        <w:spacing w:line="360" w:lineRule="auto"/>
        <w:jc w:val="both"/>
        <w:rPr>
          <w:rFonts w:cs="Arial"/>
          <w:sz w:val="24"/>
          <w:szCs w:val="24"/>
        </w:rPr>
      </w:pPr>
    </w:p>
    <w:p w14:paraId="64FA9723" w14:textId="77777777" w:rsidR="00BB0FEB" w:rsidRDefault="00BB0FEB" w:rsidP="00033E31">
      <w:pPr>
        <w:pStyle w:val="Prrafodelista"/>
        <w:spacing w:line="360" w:lineRule="auto"/>
        <w:jc w:val="both"/>
        <w:rPr>
          <w:rFonts w:cs="Arial"/>
          <w:sz w:val="24"/>
          <w:szCs w:val="24"/>
        </w:rPr>
      </w:pPr>
    </w:p>
    <w:p w14:paraId="7C84FC3E" w14:textId="77777777" w:rsidR="00BB0FEB" w:rsidRDefault="00BB0FEB" w:rsidP="00033E31">
      <w:pPr>
        <w:pStyle w:val="Prrafodelista"/>
        <w:spacing w:line="360" w:lineRule="auto"/>
        <w:jc w:val="both"/>
        <w:rPr>
          <w:rFonts w:cs="Arial"/>
          <w:sz w:val="24"/>
          <w:szCs w:val="24"/>
        </w:rPr>
      </w:pPr>
    </w:p>
    <w:p w14:paraId="14CDD142" w14:textId="77777777" w:rsidR="00BB0FEB" w:rsidRDefault="00BB0FEB" w:rsidP="00033E31">
      <w:pPr>
        <w:pStyle w:val="Prrafodelista"/>
        <w:spacing w:line="360" w:lineRule="auto"/>
        <w:jc w:val="both"/>
        <w:rPr>
          <w:rFonts w:cs="Arial"/>
          <w:sz w:val="24"/>
          <w:szCs w:val="24"/>
        </w:rPr>
      </w:pPr>
    </w:p>
    <w:p w14:paraId="36E198D5" w14:textId="77777777" w:rsidR="00BB0FEB" w:rsidRDefault="00BB0FEB" w:rsidP="00033E31">
      <w:pPr>
        <w:pStyle w:val="Prrafodelista"/>
        <w:spacing w:line="360" w:lineRule="auto"/>
        <w:jc w:val="both"/>
        <w:rPr>
          <w:rFonts w:cs="Arial"/>
          <w:sz w:val="24"/>
          <w:szCs w:val="24"/>
        </w:rPr>
      </w:pPr>
    </w:p>
    <w:p w14:paraId="07B104A4" w14:textId="77777777" w:rsidR="00BB0FEB" w:rsidRDefault="00BB0FEB" w:rsidP="00033E31">
      <w:pPr>
        <w:pStyle w:val="Prrafodelista"/>
        <w:spacing w:line="360" w:lineRule="auto"/>
        <w:jc w:val="both"/>
        <w:rPr>
          <w:rFonts w:cs="Arial"/>
          <w:sz w:val="24"/>
          <w:szCs w:val="24"/>
        </w:rPr>
      </w:pPr>
    </w:p>
    <w:p w14:paraId="2D0BB237" w14:textId="77777777" w:rsidR="00BB0FEB" w:rsidRDefault="00BB0FEB" w:rsidP="00033E31">
      <w:pPr>
        <w:pStyle w:val="Prrafodelista"/>
        <w:spacing w:line="360" w:lineRule="auto"/>
        <w:jc w:val="both"/>
        <w:rPr>
          <w:rFonts w:cs="Arial"/>
          <w:sz w:val="24"/>
          <w:szCs w:val="24"/>
        </w:rPr>
      </w:pPr>
    </w:p>
    <w:p w14:paraId="34C0A905" w14:textId="77777777" w:rsidR="00BB0FEB" w:rsidRDefault="00BB0FEB" w:rsidP="00033E31">
      <w:pPr>
        <w:pStyle w:val="Prrafodelista"/>
        <w:spacing w:line="360" w:lineRule="auto"/>
        <w:jc w:val="both"/>
        <w:rPr>
          <w:rFonts w:cs="Arial"/>
          <w:sz w:val="24"/>
          <w:szCs w:val="24"/>
        </w:rPr>
      </w:pPr>
    </w:p>
    <w:p w14:paraId="26EA137C" w14:textId="77777777" w:rsidR="008C74DE" w:rsidRDefault="008C74DE" w:rsidP="00BB0FEB">
      <w:pPr>
        <w:pStyle w:val="Prrafodelista"/>
        <w:spacing w:line="360" w:lineRule="auto"/>
        <w:jc w:val="center"/>
        <w:rPr>
          <w:rFonts w:cs="Arial"/>
          <w:b/>
          <w:sz w:val="24"/>
          <w:szCs w:val="24"/>
        </w:rPr>
        <w:sectPr w:rsidR="008C74DE" w:rsidSect="00DF00C7">
          <w:footerReference w:type="default" r:id="rId38"/>
          <w:footerReference w:type="first" r:id="rId39"/>
          <w:pgSz w:w="12240" w:h="15840"/>
          <w:pgMar w:top="1701" w:right="1134" w:bottom="1701" w:left="2268" w:header="709" w:footer="709" w:gutter="0"/>
          <w:pgNumType w:start="0"/>
          <w:cols w:space="708"/>
          <w:titlePg/>
          <w:docGrid w:linePitch="360"/>
        </w:sectPr>
      </w:pPr>
    </w:p>
    <w:p w14:paraId="5E20F1C4" w14:textId="62C12660" w:rsidR="00BB0FEB" w:rsidRPr="000D6835" w:rsidRDefault="00BB0FEB" w:rsidP="000D6835">
      <w:pPr>
        <w:pStyle w:val="Ttulo1"/>
        <w:spacing w:line="360" w:lineRule="auto"/>
        <w:jc w:val="center"/>
        <w:rPr>
          <w:rFonts w:cs="Arial"/>
          <w:b/>
          <w:color w:val="000000" w:themeColor="text1"/>
          <w:sz w:val="24"/>
          <w:szCs w:val="24"/>
        </w:rPr>
      </w:pPr>
      <w:bookmarkStart w:id="59" w:name="_Toc13141948"/>
      <w:r w:rsidRPr="000D6835">
        <w:rPr>
          <w:rFonts w:ascii="Arial" w:hAnsi="Arial" w:cs="Arial"/>
          <w:b/>
          <w:color w:val="000000" w:themeColor="text1"/>
          <w:sz w:val="24"/>
          <w:szCs w:val="24"/>
        </w:rPr>
        <w:lastRenderedPageBreak/>
        <w:t>ANEXOS</w:t>
      </w:r>
      <w:bookmarkEnd w:id="59"/>
    </w:p>
    <w:p w14:paraId="7B5F207C" w14:textId="77777777" w:rsidR="008C74DE" w:rsidRDefault="008C74DE" w:rsidP="00BB0FEB">
      <w:pPr>
        <w:pStyle w:val="Prrafodelista"/>
        <w:spacing w:line="360" w:lineRule="auto"/>
        <w:jc w:val="center"/>
        <w:rPr>
          <w:rFonts w:cs="Arial"/>
          <w:b/>
          <w:sz w:val="24"/>
          <w:szCs w:val="24"/>
        </w:rPr>
      </w:pPr>
    </w:p>
    <w:p w14:paraId="0B6E40F1" w14:textId="77777777" w:rsidR="008C74DE" w:rsidRDefault="008C74DE" w:rsidP="00BB0FEB">
      <w:pPr>
        <w:pStyle w:val="Prrafodelista"/>
        <w:spacing w:line="360" w:lineRule="auto"/>
        <w:jc w:val="center"/>
        <w:rPr>
          <w:rFonts w:cs="Arial"/>
          <w:b/>
          <w:sz w:val="24"/>
          <w:szCs w:val="24"/>
        </w:rPr>
      </w:pPr>
    </w:p>
    <w:p w14:paraId="75B7970E" w14:textId="28775BD9" w:rsidR="004A6D06" w:rsidRDefault="008C74DE" w:rsidP="008C74DE">
      <w:pPr>
        <w:pStyle w:val="Prrafodelista"/>
        <w:spacing w:line="360" w:lineRule="auto"/>
        <w:jc w:val="center"/>
        <w:rPr>
          <w:rFonts w:cs="Arial"/>
          <w:b/>
          <w:sz w:val="24"/>
          <w:szCs w:val="24"/>
        </w:rPr>
      </w:pPr>
      <w:r>
        <w:rPr>
          <w:rFonts w:cs="Arial"/>
          <w:b/>
          <w:sz w:val="24"/>
          <w:szCs w:val="24"/>
        </w:rPr>
        <w:t xml:space="preserve">ANEXO 1. </w:t>
      </w:r>
      <w:proofErr w:type="spellStart"/>
      <w:r>
        <w:rPr>
          <w:rFonts w:cs="Arial"/>
          <w:b/>
          <w:sz w:val="24"/>
          <w:szCs w:val="24"/>
        </w:rPr>
        <w:t>Operacionalización</w:t>
      </w:r>
      <w:proofErr w:type="spellEnd"/>
      <w:r>
        <w:rPr>
          <w:rFonts w:cs="Arial"/>
          <w:b/>
          <w:sz w:val="24"/>
          <w:szCs w:val="24"/>
        </w:rPr>
        <w:t xml:space="preserve"> del sistema categorial</w:t>
      </w:r>
    </w:p>
    <w:p w14:paraId="060B5240" w14:textId="77777777" w:rsidR="008C74DE" w:rsidRDefault="008C74DE" w:rsidP="008C74DE">
      <w:pPr>
        <w:pStyle w:val="Prrafodelista"/>
        <w:spacing w:line="360" w:lineRule="auto"/>
        <w:jc w:val="center"/>
        <w:rPr>
          <w:rFonts w:cs="Arial"/>
          <w:b/>
          <w:sz w:val="24"/>
          <w:szCs w:val="24"/>
        </w:rPr>
      </w:pPr>
    </w:p>
    <w:tbl>
      <w:tblPr>
        <w:tblStyle w:val="Tablaconcuadrcula1"/>
        <w:tblW w:w="13563" w:type="dxa"/>
        <w:tblLayout w:type="fixed"/>
        <w:tblLook w:val="04A0" w:firstRow="1" w:lastRow="0" w:firstColumn="1" w:lastColumn="0" w:noHBand="0" w:noVBand="1"/>
      </w:tblPr>
      <w:tblGrid>
        <w:gridCol w:w="1696"/>
        <w:gridCol w:w="1701"/>
        <w:gridCol w:w="2268"/>
        <w:gridCol w:w="2127"/>
        <w:gridCol w:w="2126"/>
        <w:gridCol w:w="1276"/>
        <w:gridCol w:w="2369"/>
      </w:tblGrid>
      <w:tr w:rsidR="004A6D06" w:rsidRPr="004A6D06" w14:paraId="4EC072B5" w14:textId="77777777" w:rsidTr="008C74DE">
        <w:tc>
          <w:tcPr>
            <w:tcW w:w="1696" w:type="dxa"/>
            <w:shd w:val="clear" w:color="auto" w:fill="FFC000" w:themeFill="accent4"/>
          </w:tcPr>
          <w:p w14:paraId="50C23455" w14:textId="77777777" w:rsidR="004A6D06" w:rsidRPr="004A6D06" w:rsidRDefault="004A6D06" w:rsidP="008C74DE">
            <w:pPr>
              <w:ind w:left="0" w:right="0"/>
              <w:jc w:val="center"/>
              <w:rPr>
                <w:rFonts w:cs="Arial"/>
                <w:b/>
                <w:sz w:val="24"/>
                <w:szCs w:val="24"/>
              </w:rPr>
            </w:pPr>
            <w:r w:rsidRPr="004A6D06">
              <w:rPr>
                <w:rFonts w:cs="Arial"/>
                <w:b/>
                <w:sz w:val="24"/>
                <w:szCs w:val="24"/>
              </w:rPr>
              <w:t>OBJETIVO ESPECIFICO</w:t>
            </w:r>
          </w:p>
        </w:tc>
        <w:tc>
          <w:tcPr>
            <w:tcW w:w="1701" w:type="dxa"/>
            <w:shd w:val="clear" w:color="auto" w:fill="FFC000" w:themeFill="accent4"/>
          </w:tcPr>
          <w:p w14:paraId="455E9145" w14:textId="77777777" w:rsidR="004A6D06" w:rsidRPr="004A6D06" w:rsidRDefault="004A6D06" w:rsidP="008C74DE">
            <w:pPr>
              <w:ind w:left="0" w:right="0"/>
              <w:jc w:val="center"/>
              <w:rPr>
                <w:rFonts w:cs="Arial"/>
                <w:b/>
                <w:sz w:val="24"/>
                <w:szCs w:val="24"/>
              </w:rPr>
            </w:pPr>
            <w:r w:rsidRPr="004A6D06">
              <w:rPr>
                <w:rFonts w:cs="Arial"/>
                <w:b/>
                <w:sz w:val="24"/>
                <w:szCs w:val="24"/>
              </w:rPr>
              <w:t>CATEGORIA</w:t>
            </w:r>
          </w:p>
        </w:tc>
        <w:tc>
          <w:tcPr>
            <w:tcW w:w="2268" w:type="dxa"/>
            <w:shd w:val="clear" w:color="auto" w:fill="FFC000" w:themeFill="accent4"/>
          </w:tcPr>
          <w:p w14:paraId="57F7EF96" w14:textId="77777777" w:rsidR="004A6D06" w:rsidRPr="004A6D06" w:rsidRDefault="004A6D06" w:rsidP="008C74DE">
            <w:pPr>
              <w:ind w:left="0" w:right="0"/>
              <w:jc w:val="center"/>
              <w:rPr>
                <w:rFonts w:cs="Arial"/>
                <w:b/>
                <w:sz w:val="24"/>
                <w:szCs w:val="24"/>
              </w:rPr>
            </w:pPr>
            <w:r w:rsidRPr="004A6D06">
              <w:rPr>
                <w:rFonts w:cs="Arial"/>
                <w:b/>
                <w:sz w:val="24"/>
                <w:szCs w:val="24"/>
              </w:rPr>
              <w:t>SUBCATEGORIA</w:t>
            </w:r>
          </w:p>
        </w:tc>
        <w:tc>
          <w:tcPr>
            <w:tcW w:w="2127" w:type="dxa"/>
            <w:shd w:val="clear" w:color="auto" w:fill="FFC000" w:themeFill="accent4"/>
          </w:tcPr>
          <w:p w14:paraId="5DAF406E" w14:textId="77777777" w:rsidR="004A6D06" w:rsidRPr="004A6D06" w:rsidRDefault="004A6D06" w:rsidP="008C74DE">
            <w:pPr>
              <w:ind w:left="0" w:right="0"/>
              <w:jc w:val="center"/>
              <w:rPr>
                <w:rFonts w:cs="Arial"/>
                <w:b/>
                <w:sz w:val="24"/>
                <w:szCs w:val="24"/>
              </w:rPr>
            </w:pPr>
            <w:r w:rsidRPr="004A6D06">
              <w:rPr>
                <w:rFonts w:cs="Arial"/>
                <w:b/>
                <w:sz w:val="24"/>
                <w:szCs w:val="24"/>
              </w:rPr>
              <w:t>INDICADOR</w:t>
            </w:r>
          </w:p>
        </w:tc>
        <w:tc>
          <w:tcPr>
            <w:tcW w:w="2126" w:type="dxa"/>
            <w:shd w:val="clear" w:color="auto" w:fill="FFC000" w:themeFill="accent4"/>
          </w:tcPr>
          <w:p w14:paraId="2747AE3A" w14:textId="77777777" w:rsidR="004A6D06" w:rsidRPr="004A6D06" w:rsidRDefault="004A6D06" w:rsidP="008C74DE">
            <w:pPr>
              <w:ind w:left="0" w:right="0"/>
              <w:jc w:val="center"/>
              <w:rPr>
                <w:rFonts w:cs="Arial"/>
                <w:b/>
                <w:sz w:val="24"/>
                <w:szCs w:val="24"/>
              </w:rPr>
            </w:pPr>
            <w:r w:rsidRPr="004A6D06">
              <w:rPr>
                <w:rFonts w:cs="Arial"/>
                <w:b/>
                <w:sz w:val="24"/>
                <w:szCs w:val="24"/>
              </w:rPr>
              <w:t>DESCRIPTOR</w:t>
            </w:r>
          </w:p>
        </w:tc>
        <w:tc>
          <w:tcPr>
            <w:tcW w:w="1276" w:type="dxa"/>
            <w:shd w:val="clear" w:color="auto" w:fill="FFC000" w:themeFill="accent4"/>
          </w:tcPr>
          <w:p w14:paraId="03F3C0FD" w14:textId="77777777" w:rsidR="004A6D06" w:rsidRPr="004A6D06" w:rsidRDefault="004A6D06" w:rsidP="008C74DE">
            <w:pPr>
              <w:ind w:left="0" w:right="0"/>
              <w:jc w:val="center"/>
              <w:rPr>
                <w:rFonts w:cs="Arial"/>
                <w:b/>
                <w:sz w:val="24"/>
                <w:szCs w:val="24"/>
              </w:rPr>
            </w:pPr>
            <w:r w:rsidRPr="004A6D06">
              <w:rPr>
                <w:rFonts w:cs="Arial"/>
                <w:b/>
                <w:sz w:val="24"/>
                <w:szCs w:val="24"/>
              </w:rPr>
              <w:t>TIPO DE FUENTE</w:t>
            </w:r>
          </w:p>
        </w:tc>
        <w:tc>
          <w:tcPr>
            <w:tcW w:w="2369" w:type="dxa"/>
            <w:shd w:val="clear" w:color="auto" w:fill="FFC000" w:themeFill="accent4"/>
          </w:tcPr>
          <w:p w14:paraId="393F5C30" w14:textId="77777777" w:rsidR="004A6D06" w:rsidRPr="004A6D06" w:rsidRDefault="004A6D06" w:rsidP="008C74DE">
            <w:pPr>
              <w:ind w:left="0" w:right="0"/>
              <w:jc w:val="center"/>
              <w:rPr>
                <w:rFonts w:cs="Arial"/>
                <w:b/>
                <w:sz w:val="24"/>
                <w:szCs w:val="24"/>
              </w:rPr>
            </w:pPr>
            <w:r w:rsidRPr="004A6D06">
              <w:rPr>
                <w:rFonts w:cs="Arial"/>
                <w:b/>
                <w:sz w:val="24"/>
                <w:szCs w:val="24"/>
              </w:rPr>
              <w:t>PREGUNTA ORIENTADORA</w:t>
            </w:r>
          </w:p>
        </w:tc>
      </w:tr>
      <w:tr w:rsidR="004A6D06" w:rsidRPr="004A6D06" w14:paraId="76E7BC9B" w14:textId="77777777" w:rsidTr="008C74DE">
        <w:trPr>
          <w:trHeight w:val="769"/>
        </w:trPr>
        <w:tc>
          <w:tcPr>
            <w:tcW w:w="1696" w:type="dxa"/>
            <w:vMerge w:val="restart"/>
            <w:shd w:val="clear" w:color="auto" w:fill="FFC000" w:themeFill="accent4"/>
          </w:tcPr>
          <w:p w14:paraId="47FD585B" w14:textId="77777777" w:rsidR="004A6D06" w:rsidRPr="004A6D06" w:rsidRDefault="004A6D06" w:rsidP="008C74DE">
            <w:pPr>
              <w:ind w:left="0" w:right="0"/>
              <w:rPr>
                <w:rFonts w:cs="Arial"/>
                <w:sz w:val="24"/>
                <w:szCs w:val="24"/>
              </w:rPr>
            </w:pPr>
          </w:p>
          <w:p w14:paraId="5D33634A" w14:textId="77777777" w:rsidR="004A6D06" w:rsidRPr="004A6D06" w:rsidRDefault="004A6D06" w:rsidP="008C74DE">
            <w:pPr>
              <w:ind w:left="0" w:right="0"/>
              <w:rPr>
                <w:rFonts w:cs="Arial"/>
                <w:sz w:val="24"/>
                <w:szCs w:val="24"/>
              </w:rPr>
            </w:pPr>
          </w:p>
          <w:p w14:paraId="1774EB9F" w14:textId="77777777" w:rsidR="004A6D06" w:rsidRPr="004A6D06" w:rsidRDefault="004A6D06" w:rsidP="008C74DE">
            <w:pPr>
              <w:ind w:left="0" w:right="0"/>
              <w:rPr>
                <w:rFonts w:cs="Arial"/>
                <w:sz w:val="24"/>
                <w:szCs w:val="24"/>
              </w:rPr>
            </w:pPr>
            <w:r w:rsidRPr="004A6D06">
              <w:rPr>
                <w:rFonts w:cs="Arial"/>
                <w:sz w:val="24"/>
                <w:szCs w:val="24"/>
              </w:rPr>
              <w:t xml:space="preserve">Analizar las vivencias de tres adolescentes y sus familias, para conocer los factores personales, familiares, socio-económicos e institucionales, que persisten en </w:t>
            </w:r>
            <w:r w:rsidRPr="004A6D06">
              <w:rPr>
                <w:rFonts w:cs="Arial"/>
                <w:sz w:val="24"/>
                <w:szCs w:val="24"/>
              </w:rPr>
              <w:lastRenderedPageBreak/>
              <w:t>su historia de vida, tras haber culminado proceso de restablecimiento de derechos en “Casa Hogar Mi Refugio”.</w:t>
            </w:r>
          </w:p>
          <w:p w14:paraId="7B7FEF27" w14:textId="77777777" w:rsidR="004A6D06" w:rsidRPr="004A6D06" w:rsidRDefault="004A6D06" w:rsidP="008C74DE">
            <w:pPr>
              <w:ind w:left="0" w:right="0"/>
              <w:rPr>
                <w:rFonts w:cs="Arial"/>
                <w:sz w:val="24"/>
                <w:szCs w:val="24"/>
              </w:rPr>
            </w:pPr>
          </w:p>
          <w:p w14:paraId="76069470" w14:textId="77777777" w:rsidR="004A6D06" w:rsidRPr="004A6D06" w:rsidRDefault="004A6D06" w:rsidP="008C74DE">
            <w:pPr>
              <w:ind w:left="0" w:right="0"/>
              <w:rPr>
                <w:rFonts w:cs="Arial"/>
                <w:sz w:val="24"/>
                <w:szCs w:val="24"/>
              </w:rPr>
            </w:pPr>
          </w:p>
          <w:p w14:paraId="757994D4" w14:textId="77777777" w:rsidR="004A6D06" w:rsidRPr="004A6D06" w:rsidRDefault="004A6D06" w:rsidP="008C74DE">
            <w:pPr>
              <w:ind w:left="0" w:right="0"/>
              <w:rPr>
                <w:rFonts w:cs="Arial"/>
                <w:sz w:val="24"/>
                <w:szCs w:val="24"/>
              </w:rPr>
            </w:pPr>
          </w:p>
          <w:p w14:paraId="544F8ADE" w14:textId="77777777" w:rsidR="004A6D06" w:rsidRPr="004A6D06" w:rsidRDefault="004A6D06" w:rsidP="008C74DE">
            <w:pPr>
              <w:ind w:left="0" w:right="0"/>
              <w:rPr>
                <w:rFonts w:cs="Arial"/>
                <w:sz w:val="24"/>
                <w:szCs w:val="24"/>
              </w:rPr>
            </w:pPr>
          </w:p>
          <w:p w14:paraId="0A8F3840" w14:textId="77777777" w:rsidR="004A6D06" w:rsidRPr="004A6D06" w:rsidRDefault="004A6D06" w:rsidP="008C74DE">
            <w:pPr>
              <w:ind w:left="0" w:right="0"/>
              <w:rPr>
                <w:rFonts w:cs="Arial"/>
                <w:sz w:val="24"/>
                <w:szCs w:val="24"/>
              </w:rPr>
            </w:pPr>
          </w:p>
          <w:p w14:paraId="336D9B4F" w14:textId="77777777" w:rsidR="004A6D06" w:rsidRPr="004A6D06" w:rsidRDefault="004A6D06" w:rsidP="008C74DE">
            <w:pPr>
              <w:ind w:left="0" w:right="0"/>
              <w:rPr>
                <w:rFonts w:cs="Arial"/>
                <w:sz w:val="24"/>
                <w:szCs w:val="24"/>
              </w:rPr>
            </w:pPr>
          </w:p>
          <w:p w14:paraId="0EEBF80C" w14:textId="77777777" w:rsidR="004A6D06" w:rsidRPr="004A6D06" w:rsidRDefault="004A6D06" w:rsidP="008C74DE">
            <w:pPr>
              <w:ind w:left="0" w:right="0"/>
              <w:rPr>
                <w:rFonts w:cs="Arial"/>
                <w:sz w:val="24"/>
                <w:szCs w:val="24"/>
              </w:rPr>
            </w:pPr>
          </w:p>
          <w:p w14:paraId="0D97AFBE" w14:textId="77777777" w:rsidR="004A6D06" w:rsidRPr="004A6D06" w:rsidRDefault="004A6D06" w:rsidP="008C74DE">
            <w:pPr>
              <w:ind w:left="0" w:right="0"/>
              <w:rPr>
                <w:rFonts w:cs="Arial"/>
                <w:sz w:val="24"/>
                <w:szCs w:val="24"/>
              </w:rPr>
            </w:pPr>
          </w:p>
          <w:p w14:paraId="0F3DB52A" w14:textId="77777777" w:rsidR="004A6D06" w:rsidRPr="004A6D06" w:rsidRDefault="004A6D06" w:rsidP="008C74DE">
            <w:pPr>
              <w:ind w:left="0" w:right="0"/>
              <w:rPr>
                <w:rFonts w:cs="Arial"/>
                <w:sz w:val="24"/>
                <w:szCs w:val="24"/>
              </w:rPr>
            </w:pPr>
          </w:p>
          <w:p w14:paraId="4D5BB505" w14:textId="77777777" w:rsidR="004A6D06" w:rsidRPr="004A6D06" w:rsidRDefault="004A6D06" w:rsidP="008C74DE">
            <w:pPr>
              <w:ind w:left="0" w:right="0"/>
              <w:rPr>
                <w:rFonts w:cs="Arial"/>
                <w:sz w:val="24"/>
                <w:szCs w:val="24"/>
              </w:rPr>
            </w:pPr>
          </w:p>
          <w:p w14:paraId="523C5376" w14:textId="77777777" w:rsidR="004A6D06" w:rsidRPr="004A6D06" w:rsidRDefault="004A6D06" w:rsidP="008C74DE">
            <w:pPr>
              <w:ind w:left="0" w:right="0"/>
              <w:rPr>
                <w:rFonts w:cs="Arial"/>
                <w:sz w:val="24"/>
                <w:szCs w:val="24"/>
              </w:rPr>
            </w:pPr>
          </w:p>
          <w:p w14:paraId="6F5ABD1E" w14:textId="77777777" w:rsidR="004A6D06" w:rsidRPr="004A6D06" w:rsidRDefault="004A6D06" w:rsidP="008C74DE">
            <w:pPr>
              <w:ind w:left="0" w:right="0"/>
              <w:rPr>
                <w:rFonts w:cs="Arial"/>
                <w:sz w:val="24"/>
                <w:szCs w:val="24"/>
              </w:rPr>
            </w:pPr>
          </w:p>
          <w:p w14:paraId="07160D48" w14:textId="77777777" w:rsidR="004A6D06" w:rsidRPr="004A6D06" w:rsidRDefault="004A6D06" w:rsidP="008C74DE">
            <w:pPr>
              <w:ind w:left="0" w:right="0"/>
              <w:rPr>
                <w:rFonts w:cs="Arial"/>
                <w:sz w:val="24"/>
                <w:szCs w:val="24"/>
              </w:rPr>
            </w:pPr>
          </w:p>
          <w:p w14:paraId="74082D7D" w14:textId="77777777" w:rsidR="004A6D06" w:rsidRPr="004A6D06" w:rsidRDefault="004A6D06" w:rsidP="008C74DE">
            <w:pPr>
              <w:ind w:left="0" w:right="0"/>
              <w:rPr>
                <w:rFonts w:cs="Arial"/>
                <w:sz w:val="24"/>
                <w:szCs w:val="24"/>
              </w:rPr>
            </w:pPr>
          </w:p>
          <w:p w14:paraId="78C6064C" w14:textId="77777777" w:rsidR="004A6D06" w:rsidRPr="004A6D06" w:rsidRDefault="004A6D06" w:rsidP="008C74DE">
            <w:pPr>
              <w:ind w:left="0" w:right="0"/>
              <w:rPr>
                <w:rFonts w:cs="Arial"/>
                <w:sz w:val="24"/>
                <w:szCs w:val="24"/>
              </w:rPr>
            </w:pPr>
          </w:p>
          <w:p w14:paraId="5FEC9568" w14:textId="77777777" w:rsidR="004A6D06" w:rsidRPr="004A6D06" w:rsidRDefault="004A6D06" w:rsidP="008C74DE">
            <w:pPr>
              <w:ind w:left="0" w:right="0"/>
              <w:rPr>
                <w:rFonts w:cs="Arial"/>
                <w:sz w:val="24"/>
                <w:szCs w:val="24"/>
              </w:rPr>
            </w:pPr>
          </w:p>
          <w:p w14:paraId="122CA41B" w14:textId="77777777" w:rsidR="004A6D06" w:rsidRPr="004A6D06" w:rsidRDefault="004A6D06" w:rsidP="008C74DE">
            <w:pPr>
              <w:ind w:left="0" w:right="0"/>
              <w:rPr>
                <w:rFonts w:cs="Arial"/>
                <w:sz w:val="24"/>
                <w:szCs w:val="24"/>
              </w:rPr>
            </w:pPr>
          </w:p>
          <w:p w14:paraId="55A053CF" w14:textId="77777777" w:rsidR="004A6D06" w:rsidRPr="004A6D06" w:rsidRDefault="004A6D06" w:rsidP="008C74DE">
            <w:pPr>
              <w:ind w:left="0" w:right="0"/>
              <w:rPr>
                <w:rFonts w:cs="Arial"/>
                <w:sz w:val="24"/>
                <w:szCs w:val="24"/>
              </w:rPr>
            </w:pPr>
          </w:p>
          <w:p w14:paraId="02BC084A" w14:textId="77777777" w:rsidR="004A6D06" w:rsidRPr="004A6D06" w:rsidRDefault="004A6D06" w:rsidP="008C74DE">
            <w:pPr>
              <w:ind w:left="0" w:right="0"/>
              <w:rPr>
                <w:rFonts w:cs="Arial"/>
                <w:sz w:val="24"/>
                <w:szCs w:val="24"/>
              </w:rPr>
            </w:pPr>
          </w:p>
          <w:p w14:paraId="0296BB6E" w14:textId="77777777" w:rsidR="004A6D06" w:rsidRPr="004A6D06" w:rsidRDefault="004A6D06" w:rsidP="008C74DE">
            <w:pPr>
              <w:ind w:left="0" w:right="0"/>
              <w:jc w:val="both"/>
              <w:rPr>
                <w:rFonts w:cs="Arial"/>
                <w:sz w:val="24"/>
                <w:szCs w:val="24"/>
              </w:rPr>
            </w:pPr>
            <w:r w:rsidRPr="004A6D06">
              <w:rPr>
                <w:rFonts w:cs="Arial"/>
                <w:sz w:val="24"/>
                <w:szCs w:val="24"/>
              </w:rPr>
              <w:t xml:space="preserve">Identificar las percepciones </w:t>
            </w:r>
            <w:r w:rsidRPr="004A6D06">
              <w:rPr>
                <w:rFonts w:cs="Arial"/>
                <w:sz w:val="24"/>
                <w:szCs w:val="24"/>
              </w:rPr>
              <w:lastRenderedPageBreak/>
              <w:t>de adolescentes, familiares y profesionales de la Fundación Pactos, sobre los factores personales, familiares, socio-económicos e institucionales, que inciden en que se presente la condición de reincidencia.</w:t>
            </w:r>
          </w:p>
          <w:p w14:paraId="6BA11572" w14:textId="77777777" w:rsidR="004A6D06" w:rsidRPr="004A6D06" w:rsidRDefault="004A6D06" w:rsidP="008C74DE">
            <w:pPr>
              <w:ind w:left="0" w:right="0"/>
              <w:jc w:val="both"/>
              <w:rPr>
                <w:rFonts w:cs="Arial"/>
                <w:sz w:val="24"/>
                <w:szCs w:val="24"/>
              </w:rPr>
            </w:pPr>
          </w:p>
          <w:p w14:paraId="1DC0A6E1" w14:textId="77777777" w:rsidR="004A6D06" w:rsidRPr="004A6D06" w:rsidRDefault="004A6D06" w:rsidP="008C74DE">
            <w:pPr>
              <w:ind w:left="0" w:right="0"/>
              <w:jc w:val="both"/>
              <w:rPr>
                <w:rFonts w:cs="Arial"/>
                <w:sz w:val="24"/>
                <w:szCs w:val="24"/>
              </w:rPr>
            </w:pPr>
          </w:p>
          <w:p w14:paraId="02CECA4D" w14:textId="77777777" w:rsidR="004A6D06" w:rsidRPr="004A6D06" w:rsidRDefault="004A6D06" w:rsidP="008C74DE">
            <w:pPr>
              <w:ind w:left="0" w:right="0"/>
              <w:jc w:val="both"/>
              <w:rPr>
                <w:rFonts w:cs="Arial"/>
                <w:sz w:val="24"/>
                <w:szCs w:val="24"/>
              </w:rPr>
            </w:pPr>
          </w:p>
          <w:p w14:paraId="5233A72A" w14:textId="77777777" w:rsidR="004A6D06" w:rsidRPr="004A6D06" w:rsidRDefault="004A6D06" w:rsidP="008C74DE">
            <w:pPr>
              <w:ind w:left="0" w:right="0"/>
              <w:jc w:val="both"/>
              <w:rPr>
                <w:rFonts w:cs="Arial"/>
                <w:sz w:val="24"/>
                <w:szCs w:val="24"/>
              </w:rPr>
            </w:pPr>
          </w:p>
          <w:p w14:paraId="22A0E322" w14:textId="77777777" w:rsidR="004A6D06" w:rsidRPr="004A6D06" w:rsidRDefault="004A6D06" w:rsidP="008C74DE">
            <w:pPr>
              <w:ind w:left="0" w:right="0"/>
              <w:jc w:val="both"/>
              <w:rPr>
                <w:rFonts w:cs="Arial"/>
                <w:sz w:val="24"/>
                <w:szCs w:val="24"/>
              </w:rPr>
            </w:pPr>
          </w:p>
          <w:p w14:paraId="113656E9" w14:textId="77777777" w:rsidR="004A6D06" w:rsidRPr="004A6D06" w:rsidRDefault="004A6D06" w:rsidP="008C74DE">
            <w:pPr>
              <w:ind w:left="0" w:right="0"/>
              <w:jc w:val="both"/>
              <w:rPr>
                <w:rFonts w:cs="Arial"/>
                <w:sz w:val="24"/>
                <w:szCs w:val="24"/>
              </w:rPr>
            </w:pPr>
          </w:p>
          <w:p w14:paraId="6CB0EE07" w14:textId="77777777" w:rsidR="004A6D06" w:rsidRPr="004A6D06" w:rsidRDefault="004A6D06" w:rsidP="008C74DE">
            <w:pPr>
              <w:ind w:left="0" w:right="0"/>
              <w:jc w:val="both"/>
              <w:rPr>
                <w:rFonts w:cs="Arial"/>
                <w:sz w:val="24"/>
                <w:szCs w:val="24"/>
              </w:rPr>
            </w:pPr>
          </w:p>
          <w:p w14:paraId="5AA86406" w14:textId="77777777" w:rsidR="004A6D06" w:rsidRPr="004A6D06" w:rsidRDefault="004A6D06" w:rsidP="008C74DE">
            <w:pPr>
              <w:ind w:left="0" w:right="0"/>
              <w:jc w:val="both"/>
              <w:rPr>
                <w:rFonts w:cs="Arial"/>
                <w:sz w:val="24"/>
                <w:szCs w:val="24"/>
              </w:rPr>
            </w:pPr>
          </w:p>
          <w:p w14:paraId="09122029" w14:textId="77777777" w:rsidR="004A6D06" w:rsidRPr="004A6D06" w:rsidRDefault="004A6D06" w:rsidP="008C74DE">
            <w:pPr>
              <w:ind w:left="0" w:right="0"/>
              <w:jc w:val="both"/>
              <w:rPr>
                <w:rFonts w:cs="Arial"/>
                <w:sz w:val="24"/>
                <w:szCs w:val="24"/>
              </w:rPr>
            </w:pPr>
            <w:r w:rsidRPr="004A6D06">
              <w:rPr>
                <w:rFonts w:cs="Arial"/>
                <w:sz w:val="24"/>
                <w:szCs w:val="24"/>
              </w:rPr>
              <w:t xml:space="preserve">Analizar las </w:t>
            </w:r>
            <w:r w:rsidRPr="004A6D06">
              <w:rPr>
                <w:rFonts w:cs="Arial"/>
                <w:sz w:val="24"/>
                <w:szCs w:val="24"/>
              </w:rPr>
              <w:lastRenderedPageBreak/>
              <w:t>vivencias de 3 profesionales vinculados a “Casa Hogar Mi Refugio”, para conocer sus posturas frente al trabajo institucional con adolescentes en conflicto con la ley.</w:t>
            </w:r>
          </w:p>
          <w:p w14:paraId="1768808A" w14:textId="77777777" w:rsidR="004A6D06" w:rsidRPr="004A6D06" w:rsidRDefault="004A6D06" w:rsidP="008C74DE">
            <w:pPr>
              <w:ind w:left="-5" w:right="0"/>
              <w:rPr>
                <w:rFonts w:cs="Arial"/>
                <w:sz w:val="24"/>
                <w:szCs w:val="24"/>
              </w:rPr>
            </w:pPr>
            <w:r w:rsidRPr="004A6D06">
              <w:rPr>
                <w:rFonts w:cs="Arial"/>
                <w:sz w:val="24"/>
                <w:szCs w:val="24"/>
              </w:rPr>
              <w:tab/>
            </w:r>
          </w:p>
          <w:p w14:paraId="1F17F817" w14:textId="77777777" w:rsidR="004A6D06" w:rsidRPr="004A6D06" w:rsidRDefault="004A6D06" w:rsidP="008C74DE">
            <w:pPr>
              <w:ind w:left="-5" w:right="0"/>
              <w:rPr>
                <w:rFonts w:cs="Arial"/>
                <w:sz w:val="24"/>
                <w:szCs w:val="24"/>
              </w:rPr>
            </w:pPr>
          </w:p>
          <w:p w14:paraId="7595488B" w14:textId="77777777" w:rsidR="004A6D06" w:rsidRPr="004A6D06" w:rsidRDefault="004A6D06" w:rsidP="008C74DE">
            <w:pPr>
              <w:ind w:left="-5" w:right="0"/>
              <w:rPr>
                <w:rFonts w:cs="Arial"/>
                <w:sz w:val="24"/>
                <w:szCs w:val="24"/>
              </w:rPr>
            </w:pPr>
          </w:p>
          <w:p w14:paraId="7B0CF38E" w14:textId="77777777" w:rsidR="004A6D06" w:rsidRPr="004A6D06" w:rsidRDefault="004A6D06" w:rsidP="008C74DE">
            <w:pPr>
              <w:ind w:left="-5" w:right="0"/>
              <w:rPr>
                <w:rFonts w:cs="Arial"/>
                <w:sz w:val="24"/>
                <w:szCs w:val="24"/>
              </w:rPr>
            </w:pPr>
          </w:p>
          <w:p w14:paraId="3AE8808D" w14:textId="77777777" w:rsidR="004A6D06" w:rsidRPr="004A6D06" w:rsidRDefault="004A6D06" w:rsidP="008C74DE">
            <w:pPr>
              <w:ind w:left="-5" w:right="0"/>
              <w:rPr>
                <w:rFonts w:cs="Arial"/>
                <w:sz w:val="24"/>
                <w:szCs w:val="24"/>
              </w:rPr>
            </w:pPr>
          </w:p>
          <w:p w14:paraId="049885B5" w14:textId="77777777" w:rsidR="004A6D06" w:rsidRPr="004A6D06" w:rsidRDefault="004A6D06" w:rsidP="008C74DE">
            <w:pPr>
              <w:ind w:left="-5" w:right="0"/>
              <w:rPr>
                <w:rFonts w:cs="Arial"/>
                <w:sz w:val="24"/>
                <w:szCs w:val="24"/>
              </w:rPr>
            </w:pPr>
          </w:p>
          <w:p w14:paraId="6A4E141E" w14:textId="77777777" w:rsidR="004A6D06" w:rsidRPr="004A6D06" w:rsidRDefault="004A6D06" w:rsidP="008C74DE">
            <w:pPr>
              <w:ind w:left="-5" w:right="0"/>
              <w:rPr>
                <w:rFonts w:cs="Arial"/>
                <w:sz w:val="24"/>
                <w:szCs w:val="24"/>
              </w:rPr>
            </w:pPr>
          </w:p>
          <w:p w14:paraId="5066B8E9" w14:textId="77777777" w:rsidR="004A6D06" w:rsidRPr="004A6D06" w:rsidRDefault="004A6D06" w:rsidP="008C74DE">
            <w:pPr>
              <w:ind w:left="-5" w:right="0"/>
              <w:rPr>
                <w:rFonts w:cs="Arial"/>
                <w:sz w:val="24"/>
                <w:szCs w:val="24"/>
              </w:rPr>
            </w:pPr>
          </w:p>
          <w:p w14:paraId="0FD09FB5" w14:textId="77777777" w:rsidR="004A6D06" w:rsidRPr="004A6D06" w:rsidRDefault="004A6D06" w:rsidP="008C74DE">
            <w:pPr>
              <w:ind w:left="-5" w:right="0"/>
              <w:rPr>
                <w:rFonts w:cs="Arial"/>
                <w:sz w:val="24"/>
                <w:szCs w:val="24"/>
              </w:rPr>
            </w:pPr>
          </w:p>
          <w:p w14:paraId="518BAD28" w14:textId="77777777" w:rsidR="004A6D06" w:rsidRPr="004A6D06" w:rsidRDefault="004A6D06" w:rsidP="008C74DE">
            <w:pPr>
              <w:ind w:left="-5" w:right="0"/>
              <w:rPr>
                <w:rFonts w:cs="Arial"/>
                <w:sz w:val="24"/>
                <w:szCs w:val="24"/>
              </w:rPr>
            </w:pPr>
          </w:p>
          <w:p w14:paraId="767EBF87" w14:textId="77777777" w:rsidR="004A6D06" w:rsidRPr="004A6D06" w:rsidRDefault="004A6D06" w:rsidP="008C74DE">
            <w:pPr>
              <w:ind w:left="-5" w:right="0"/>
              <w:rPr>
                <w:rFonts w:cs="Arial"/>
                <w:sz w:val="24"/>
                <w:szCs w:val="24"/>
              </w:rPr>
            </w:pPr>
          </w:p>
          <w:p w14:paraId="7786A2BD" w14:textId="77777777" w:rsidR="004A6D06" w:rsidRPr="004A6D06" w:rsidRDefault="004A6D06" w:rsidP="008C74DE">
            <w:pPr>
              <w:ind w:left="-5" w:right="0"/>
              <w:rPr>
                <w:rFonts w:cs="Arial"/>
                <w:sz w:val="24"/>
                <w:szCs w:val="24"/>
              </w:rPr>
            </w:pPr>
          </w:p>
          <w:p w14:paraId="031E20E1" w14:textId="77777777" w:rsidR="004A6D06" w:rsidRPr="004A6D06" w:rsidRDefault="004A6D06" w:rsidP="008C74DE">
            <w:pPr>
              <w:ind w:left="-5" w:right="0"/>
              <w:rPr>
                <w:rFonts w:cs="Arial"/>
                <w:sz w:val="24"/>
                <w:szCs w:val="24"/>
              </w:rPr>
            </w:pPr>
          </w:p>
          <w:p w14:paraId="35E000BA" w14:textId="77777777" w:rsidR="004A6D06" w:rsidRPr="004A6D06" w:rsidRDefault="004A6D06" w:rsidP="008C74DE">
            <w:pPr>
              <w:ind w:left="-5" w:right="0"/>
              <w:rPr>
                <w:rFonts w:cs="Arial"/>
                <w:sz w:val="24"/>
                <w:szCs w:val="24"/>
              </w:rPr>
            </w:pPr>
          </w:p>
          <w:p w14:paraId="6D88A0C2" w14:textId="77777777" w:rsidR="004A6D06" w:rsidRPr="004A6D06" w:rsidRDefault="004A6D06" w:rsidP="008C74DE">
            <w:pPr>
              <w:ind w:left="-5" w:right="0"/>
              <w:rPr>
                <w:rFonts w:cs="Arial"/>
                <w:sz w:val="24"/>
                <w:szCs w:val="24"/>
              </w:rPr>
            </w:pPr>
          </w:p>
          <w:p w14:paraId="2D8C245E" w14:textId="77777777" w:rsidR="004A6D06" w:rsidRPr="004A6D06" w:rsidRDefault="004A6D06" w:rsidP="008C74DE">
            <w:pPr>
              <w:ind w:left="-5" w:right="0"/>
              <w:rPr>
                <w:rFonts w:cs="Arial"/>
                <w:sz w:val="24"/>
                <w:szCs w:val="24"/>
              </w:rPr>
            </w:pPr>
          </w:p>
          <w:p w14:paraId="745C0795" w14:textId="77777777" w:rsidR="004A6D06" w:rsidRPr="004A6D06" w:rsidRDefault="004A6D06" w:rsidP="008C74DE">
            <w:pPr>
              <w:ind w:left="-5" w:right="0"/>
              <w:rPr>
                <w:rFonts w:cs="Arial"/>
                <w:sz w:val="24"/>
                <w:szCs w:val="24"/>
              </w:rPr>
            </w:pPr>
          </w:p>
          <w:p w14:paraId="099BCC61" w14:textId="77777777" w:rsidR="004A6D06" w:rsidRPr="004A6D06" w:rsidRDefault="004A6D06" w:rsidP="008C74DE">
            <w:pPr>
              <w:ind w:left="-5" w:right="0"/>
              <w:rPr>
                <w:rFonts w:cs="Arial"/>
                <w:sz w:val="24"/>
                <w:szCs w:val="24"/>
              </w:rPr>
            </w:pPr>
          </w:p>
          <w:p w14:paraId="38FC526C" w14:textId="77777777" w:rsidR="004A6D06" w:rsidRPr="004A6D06" w:rsidRDefault="004A6D06" w:rsidP="008C74DE">
            <w:pPr>
              <w:ind w:left="-5" w:right="0"/>
              <w:rPr>
                <w:rFonts w:cs="Arial"/>
                <w:sz w:val="24"/>
                <w:szCs w:val="24"/>
              </w:rPr>
            </w:pPr>
          </w:p>
          <w:p w14:paraId="42F2C104" w14:textId="77777777" w:rsidR="004A6D06" w:rsidRPr="004A6D06" w:rsidRDefault="004A6D06" w:rsidP="008C74DE">
            <w:pPr>
              <w:ind w:left="-5" w:right="0"/>
              <w:rPr>
                <w:rFonts w:cs="Arial"/>
                <w:sz w:val="24"/>
                <w:szCs w:val="24"/>
              </w:rPr>
            </w:pPr>
          </w:p>
          <w:p w14:paraId="75E390BD" w14:textId="77777777" w:rsidR="004A6D06" w:rsidRPr="004A6D06" w:rsidRDefault="004A6D06" w:rsidP="008C74DE">
            <w:pPr>
              <w:ind w:left="-5" w:right="0"/>
              <w:rPr>
                <w:rFonts w:cs="Arial"/>
                <w:sz w:val="24"/>
                <w:szCs w:val="24"/>
              </w:rPr>
            </w:pPr>
          </w:p>
          <w:p w14:paraId="36349E25" w14:textId="77777777" w:rsidR="004A6D06" w:rsidRPr="004A6D06" w:rsidRDefault="004A6D06" w:rsidP="008C74DE">
            <w:pPr>
              <w:ind w:left="-5" w:right="0"/>
              <w:rPr>
                <w:rFonts w:cs="Arial"/>
                <w:sz w:val="24"/>
                <w:szCs w:val="24"/>
              </w:rPr>
            </w:pPr>
          </w:p>
          <w:p w14:paraId="1BA3B21B" w14:textId="77777777" w:rsidR="004A6D06" w:rsidRPr="004A6D06" w:rsidRDefault="004A6D06" w:rsidP="008C74DE">
            <w:pPr>
              <w:ind w:left="-5" w:right="0"/>
              <w:rPr>
                <w:rFonts w:cs="Arial"/>
                <w:sz w:val="24"/>
                <w:szCs w:val="24"/>
              </w:rPr>
            </w:pPr>
          </w:p>
          <w:p w14:paraId="71F48647" w14:textId="77777777" w:rsidR="004A6D06" w:rsidRPr="004A6D06" w:rsidRDefault="004A6D06" w:rsidP="008C74DE">
            <w:pPr>
              <w:ind w:left="-5" w:right="0"/>
              <w:rPr>
                <w:rFonts w:cs="Arial"/>
                <w:sz w:val="24"/>
                <w:szCs w:val="24"/>
              </w:rPr>
            </w:pPr>
          </w:p>
          <w:p w14:paraId="4CD05524" w14:textId="77777777" w:rsidR="004A6D06" w:rsidRPr="004A6D06" w:rsidRDefault="004A6D06" w:rsidP="008C74DE">
            <w:pPr>
              <w:ind w:left="-5" w:right="0"/>
              <w:rPr>
                <w:rFonts w:cs="Arial"/>
                <w:sz w:val="24"/>
                <w:szCs w:val="24"/>
              </w:rPr>
            </w:pPr>
          </w:p>
          <w:p w14:paraId="6F5F2FF3" w14:textId="77777777" w:rsidR="004A6D06" w:rsidRPr="004A6D06" w:rsidRDefault="004A6D06" w:rsidP="008C74DE">
            <w:pPr>
              <w:ind w:left="-5" w:right="0"/>
              <w:rPr>
                <w:rFonts w:cs="Arial"/>
                <w:sz w:val="24"/>
                <w:szCs w:val="24"/>
              </w:rPr>
            </w:pPr>
          </w:p>
          <w:p w14:paraId="31BF705E" w14:textId="77777777" w:rsidR="004A6D06" w:rsidRPr="004A6D06" w:rsidRDefault="004A6D06" w:rsidP="008C74DE">
            <w:pPr>
              <w:ind w:left="-5" w:right="0"/>
              <w:rPr>
                <w:rFonts w:cs="Arial"/>
                <w:sz w:val="24"/>
                <w:szCs w:val="24"/>
              </w:rPr>
            </w:pPr>
          </w:p>
          <w:p w14:paraId="18469FFD" w14:textId="77777777" w:rsidR="004A6D06" w:rsidRPr="004A6D06" w:rsidRDefault="004A6D06" w:rsidP="008C74DE">
            <w:pPr>
              <w:ind w:left="-5" w:right="0"/>
              <w:rPr>
                <w:rFonts w:cs="Arial"/>
                <w:sz w:val="24"/>
                <w:szCs w:val="24"/>
              </w:rPr>
            </w:pPr>
          </w:p>
          <w:p w14:paraId="68747E94" w14:textId="77777777" w:rsidR="004A6D06" w:rsidRPr="004A6D06" w:rsidRDefault="004A6D06" w:rsidP="008C74DE">
            <w:pPr>
              <w:ind w:left="-5" w:right="0"/>
              <w:rPr>
                <w:rFonts w:cs="Arial"/>
                <w:sz w:val="24"/>
                <w:szCs w:val="24"/>
              </w:rPr>
            </w:pPr>
          </w:p>
          <w:p w14:paraId="5828F384" w14:textId="77777777" w:rsidR="004A6D06" w:rsidRPr="004A6D06" w:rsidRDefault="004A6D06" w:rsidP="008C74DE">
            <w:pPr>
              <w:ind w:left="-5" w:right="0"/>
              <w:rPr>
                <w:rFonts w:cs="Arial"/>
                <w:sz w:val="24"/>
                <w:szCs w:val="24"/>
              </w:rPr>
            </w:pPr>
          </w:p>
          <w:p w14:paraId="3613038B" w14:textId="77777777" w:rsidR="004A6D06" w:rsidRPr="004A6D06" w:rsidRDefault="004A6D06" w:rsidP="008C74DE">
            <w:pPr>
              <w:ind w:left="-5" w:right="0"/>
              <w:rPr>
                <w:rFonts w:cs="Arial"/>
                <w:sz w:val="24"/>
                <w:szCs w:val="24"/>
              </w:rPr>
            </w:pPr>
          </w:p>
          <w:p w14:paraId="127BB740" w14:textId="77777777" w:rsidR="004A6D06" w:rsidRPr="004A6D06" w:rsidRDefault="004A6D06" w:rsidP="008C74DE">
            <w:pPr>
              <w:ind w:left="-5" w:right="0"/>
              <w:rPr>
                <w:rFonts w:cs="Arial"/>
                <w:sz w:val="24"/>
                <w:szCs w:val="24"/>
              </w:rPr>
            </w:pPr>
          </w:p>
          <w:p w14:paraId="2F31DE3B" w14:textId="77777777" w:rsidR="004A6D06" w:rsidRPr="004A6D06" w:rsidRDefault="004A6D06" w:rsidP="008C74DE">
            <w:pPr>
              <w:ind w:left="-5" w:right="0"/>
              <w:rPr>
                <w:rFonts w:cs="Arial"/>
                <w:sz w:val="24"/>
                <w:szCs w:val="24"/>
              </w:rPr>
            </w:pPr>
          </w:p>
          <w:p w14:paraId="272737F4" w14:textId="77777777" w:rsidR="004A6D06" w:rsidRPr="004A6D06" w:rsidRDefault="004A6D06" w:rsidP="008C74DE">
            <w:pPr>
              <w:ind w:left="-5" w:right="0"/>
              <w:rPr>
                <w:rFonts w:cs="Arial"/>
                <w:sz w:val="24"/>
                <w:szCs w:val="24"/>
              </w:rPr>
            </w:pPr>
          </w:p>
          <w:p w14:paraId="269A6029" w14:textId="77777777" w:rsidR="004A6D06" w:rsidRPr="004A6D06" w:rsidRDefault="004A6D06" w:rsidP="008C74DE">
            <w:pPr>
              <w:ind w:left="-5" w:right="0"/>
              <w:rPr>
                <w:rFonts w:cs="Arial"/>
                <w:sz w:val="24"/>
                <w:szCs w:val="24"/>
              </w:rPr>
            </w:pPr>
          </w:p>
          <w:p w14:paraId="0B67DA8B" w14:textId="77777777" w:rsidR="004A6D06" w:rsidRPr="004A6D06" w:rsidRDefault="004A6D06" w:rsidP="008C74DE">
            <w:pPr>
              <w:ind w:left="-5" w:right="0"/>
              <w:rPr>
                <w:rFonts w:cs="Arial"/>
                <w:sz w:val="24"/>
                <w:szCs w:val="24"/>
              </w:rPr>
            </w:pPr>
          </w:p>
          <w:p w14:paraId="2A37AB36" w14:textId="77777777" w:rsidR="004A6D06" w:rsidRPr="004A6D06" w:rsidRDefault="004A6D06" w:rsidP="008C74DE">
            <w:pPr>
              <w:ind w:left="-5" w:right="0"/>
              <w:rPr>
                <w:rFonts w:cs="Arial"/>
                <w:sz w:val="24"/>
                <w:szCs w:val="24"/>
              </w:rPr>
            </w:pPr>
          </w:p>
          <w:p w14:paraId="34B0109B" w14:textId="77777777" w:rsidR="004A6D06" w:rsidRPr="004A6D06" w:rsidRDefault="004A6D06" w:rsidP="008C74DE">
            <w:pPr>
              <w:ind w:left="-5" w:right="0"/>
              <w:rPr>
                <w:rFonts w:cs="Arial"/>
                <w:sz w:val="24"/>
                <w:szCs w:val="24"/>
              </w:rPr>
            </w:pPr>
          </w:p>
          <w:p w14:paraId="6179E9EA" w14:textId="77777777" w:rsidR="004A6D06" w:rsidRPr="004A6D06" w:rsidRDefault="004A6D06" w:rsidP="008C74DE">
            <w:pPr>
              <w:ind w:left="0" w:right="0"/>
              <w:rPr>
                <w:rFonts w:cs="Arial"/>
                <w:sz w:val="24"/>
                <w:szCs w:val="24"/>
              </w:rPr>
            </w:pPr>
          </w:p>
          <w:p w14:paraId="1D0FAD85" w14:textId="77777777" w:rsidR="004A6D06" w:rsidRPr="004A6D06" w:rsidRDefault="004A6D06" w:rsidP="008C74DE">
            <w:pPr>
              <w:ind w:left="0" w:right="0"/>
              <w:rPr>
                <w:rFonts w:cs="Arial"/>
                <w:sz w:val="24"/>
                <w:szCs w:val="24"/>
              </w:rPr>
            </w:pPr>
            <w:r w:rsidRPr="004A6D06">
              <w:rPr>
                <w:rFonts w:cs="Arial"/>
                <w:sz w:val="24"/>
                <w:szCs w:val="24"/>
              </w:rPr>
              <w:t xml:space="preserve">Diseñar una propuesta que permita a través de lo identificado en las </w:t>
            </w:r>
            <w:r w:rsidRPr="004A6D06">
              <w:rPr>
                <w:rFonts w:cs="Arial"/>
                <w:sz w:val="24"/>
                <w:szCs w:val="24"/>
              </w:rPr>
              <w:lastRenderedPageBreak/>
              <w:t>consideraciones de los factores de riesgo personal, familiar, socio-económico e institucional de adolescentes reincidentes, el fortalecimiento de los procesos de atención con esta población y sus familias.</w:t>
            </w:r>
          </w:p>
        </w:tc>
        <w:tc>
          <w:tcPr>
            <w:tcW w:w="1701" w:type="dxa"/>
            <w:vMerge w:val="restart"/>
            <w:tcBorders>
              <w:bottom w:val="single" w:sz="4" w:space="0" w:color="auto"/>
            </w:tcBorders>
            <w:shd w:val="clear" w:color="auto" w:fill="FFE599" w:themeFill="accent4" w:themeFillTint="66"/>
          </w:tcPr>
          <w:p w14:paraId="7D80964A" w14:textId="77777777" w:rsidR="004A6D06" w:rsidRPr="004A6D06" w:rsidRDefault="004A6D06" w:rsidP="008C74DE">
            <w:pPr>
              <w:ind w:left="0" w:right="0"/>
              <w:jc w:val="center"/>
              <w:rPr>
                <w:rFonts w:cs="Arial"/>
                <w:sz w:val="24"/>
                <w:szCs w:val="24"/>
              </w:rPr>
            </w:pPr>
          </w:p>
          <w:p w14:paraId="49127FF5" w14:textId="77777777" w:rsidR="004A6D06" w:rsidRPr="004A6D06" w:rsidRDefault="004A6D06" w:rsidP="008C74DE">
            <w:pPr>
              <w:tabs>
                <w:tab w:val="left" w:pos="2679"/>
              </w:tabs>
              <w:ind w:left="0" w:right="0"/>
              <w:rPr>
                <w:rFonts w:cs="Arial"/>
                <w:sz w:val="24"/>
                <w:szCs w:val="24"/>
              </w:rPr>
            </w:pPr>
            <w:r w:rsidRPr="004A6D06">
              <w:rPr>
                <w:rFonts w:cs="Arial"/>
                <w:sz w:val="24"/>
                <w:szCs w:val="24"/>
              </w:rPr>
              <w:tab/>
            </w:r>
          </w:p>
          <w:p w14:paraId="65C3A335" w14:textId="77777777" w:rsidR="004A6D06" w:rsidRPr="004A6D06" w:rsidRDefault="004A6D06" w:rsidP="008C74DE">
            <w:pPr>
              <w:ind w:left="0" w:right="0"/>
              <w:jc w:val="center"/>
              <w:rPr>
                <w:rFonts w:cs="Arial"/>
                <w:sz w:val="24"/>
                <w:szCs w:val="24"/>
              </w:rPr>
            </w:pPr>
          </w:p>
          <w:p w14:paraId="1D5913DA" w14:textId="77777777" w:rsidR="004A6D06" w:rsidRPr="004A6D06" w:rsidRDefault="004A6D06" w:rsidP="008C74DE">
            <w:pPr>
              <w:ind w:left="0" w:right="0"/>
              <w:jc w:val="center"/>
              <w:rPr>
                <w:rFonts w:cs="Arial"/>
                <w:sz w:val="24"/>
                <w:szCs w:val="24"/>
              </w:rPr>
            </w:pPr>
          </w:p>
          <w:p w14:paraId="7D5B65BD" w14:textId="77777777" w:rsidR="004A6D06" w:rsidRPr="004A6D06" w:rsidRDefault="004A6D06" w:rsidP="008C74DE">
            <w:pPr>
              <w:ind w:left="0" w:right="0"/>
              <w:rPr>
                <w:rFonts w:cs="Arial"/>
                <w:b/>
                <w:sz w:val="24"/>
                <w:szCs w:val="24"/>
              </w:rPr>
            </w:pPr>
            <w:r w:rsidRPr="004A6D06">
              <w:rPr>
                <w:rFonts w:cs="Arial"/>
                <w:b/>
                <w:sz w:val="24"/>
                <w:szCs w:val="24"/>
              </w:rPr>
              <w:t>Factores de riesgo personal</w:t>
            </w:r>
          </w:p>
          <w:p w14:paraId="365AF1CE" w14:textId="77777777" w:rsidR="004A6D06" w:rsidRPr="004A6D06" w:rsidRDefault="004A6D06" w:rsidP="008C74DE">
            <w:pPr>
              <w:ind w:left="-5" w:right="0"/>
              <w:rPr>
                <w:rFonts w:asciiTheme="minorHAnsi" w:hAnsiTheme="minorHAnsi"/>
              </w:rPr>
            </w:pPr>
          </w:p>
          <w:p w14:paraId="59FB4646" w14:textId="77777777" w:rsidR="004A6D06" w:rsidRPr="004A6D06" w:rsidRDefault="004A6D06" w:rsidP="008C74DE">
            <w:pPr>
              <w:tabs>
                <w:tab w:val="center" w:pos="1589"/>
              </w:tabs>
              <w:ind w:left="-5" w:right="887"/>
              <w:rPr>
                <w:rFonts w:cs="Arial"/>
                <w:sz w:val="24"/>
                <w:szCs w:val="24"/>
              </w:rPr>
            </w:pPr>
            <w:r w:rsidRPr="004A6D06">
              <w:rPr>
                <w:rFonts w:asciiTheme="minorHAnsi" w:hAnsiTheme="minorHAnsi"/>
              </w:rPr>
              <w:tab/>
            </w:r>
            <w:r w:rsidRPr="004A6D06">
              <w:rPr>
                <w:rFonts w:asciiTheme="minorHAnsi" w:hAnsiTheme="minorHAnsi"/>
              </w:rPr>
              <w:tab/>
            </w:r>
          </w:p>
        </w:tc>
        <w:tc>
          <w:tcPr>
            <w:tcW w:w="2268" w:type="dxa"/>
            <w:tcBorders>
              <w:bottom w:val="single" w:sz="4" w:space="0" w:color="auto"/>
            </w:tcBorders>
            <w:shd w:val="clear" w:color="auto" w:fill="FFE599" w:themeFill="accent4" w:themeFillTint="66"/>
          </w:tcPr>
          <w:p w14:paraId="17C3CE7D" w14:textId="77777777" w:rsidR="004A6D06" w:rsidRPr="004A6D06" w:rsidRDefault="004A6D06" w:rsidP="008C74DE">
            <w:pPr>
              <w:ind w:left="0" w:right="0"/>
              <w:rPr>
                <w:rFonts w:cs="Arial"/>
              </w:rPr>
            </w:pPr>
            <w:r w:rsidRPr="004A6D06">
              <w:rPr>
                <w:rFonts w:cs="Arial"/>
              </w:rPr>
              <w:t>Problemas físicos y/o de salud</w:t>
            </w:r>
          </w:p>
        </w:tc>
        <w:tc>
          <w:tcPr>
            <w:tcW w:w="2127" w:type="dxa"/>
            <w:tcBorders>
              <w:bottom w:val="single" w:sz="4" w:space="0" w:color="auto"/>
            </w:tcBorders>
            <w:shd w:val="clear" w:color="auto" w:fill="FFE599" w:themeFill="accent4" w:themeFillTint="66"/>
          </w:tcPr>
          <w:p w14:paraId="4DD549D5" w14:textId="77777777" w:rsidR="004A6D06" w:rsidRPr="004A6D06" w:rsidRDefault="004A6D06" w:rsidP="008C74DE">
            <w:pPr>
              <w:ind w:left="0" w:right="0"/>
              <w:rPr>
                <w:rFonts w:cs="Arial"/>
              </w:rPr>
            </w:pPr>
            <w:r w:rsidRPr="004A6D06">
              <w:rPr>
                <w:rFonts w:cs="Arial"/>
              </w:rPr>
              <w:t>Discapacidades y/o</w:t>
            </w:r>
          </w:p>
          <w:p w14:paraId="0A7E419B" w14:textId="77777777" w:rsidR="004A6D06" w:rsidRPr="004A6D06" w:rsidRDefault="004A6D06" w:rsidP="008C74DE">
            <w:pPr>
              <w:ind w:left="0" w:right="0"/>
              <w:rPr>
                <w:rFonts w:cs="Arial"/>
              </w:rPr>
            </w:pPr>
            <w:r w:rsidRPr="004A6D06">
              <w:rPr>
                <w:rFonts w:cs="Arial"/>
              </w:rPr>
              <w:t>Enfermedades crónicas</w:t>
            </w:r>
          </w:p>
        </w:tc>
        <w:tc>
          <w:tcPr>
            <w:tcW w:w="2126" w:type="dxa"/>
            <w:vMerge w:val="restart"/>
            <w:tcBorders>
              <w:bottom w:val="single" w:sz="4" w:space="0" w:color="auto"/>
            </w:tcBorders>
            <w:shd w:val="clear" w:color="auto" w:fill="FFE599" w:themeFill="accent4" w:themeFillTint="66"/>
          </w:tcPr>
          <w:p w14:paraId="28A786E4" w14:textId="77777777" w:rsidR="004A6D06" w:rsidRPr="004A6D06" w:rsidRDefault="004A6D06" w:rsidP="008C74DE">
            <w:pPr>
              <w:ind w:left="0" w:right="0"/>
              <w:rPr>
                <w:rFonts w:cs="Arial"/>
              </w:rPr>
            </w:pPr>
            <w:r w:rsidRPr="004A6D06">
              <w:rPr>
                <w:rFonts w:cs="Arial"/>
              </w:rPr>
              <w:t xml:space="preserve">Gonzales y </w:t>
            </w:r>
            <w:proofErr w:type="spellStart"/>
            <w:r w:rsidRPr="004A6D06">
              <w:rPr>
                <w:rFonts w:cs="Arial"/>
              </w:rPr>
              <w:t>Guinart</w:t>
            </w:r>
            <w:proofErr w:type="spellEnd"/>
            <w:r w:rsidRPr="004A6D06">
              <w:rPr>
                <w:rFonts w:cs="Arial"/>
                <w:vertAlign w:val="superscript"/>
              </w:rPr>
              <w:footnoteReference w:id="95"/>
            </w:r>
            <w:r w:rsidRPr="004A6D06">
              <w:rPr>
                <w:rFonts w:cs="Arial"/>
              </w:rPr>
              <w:t xml:space="preserve">, Son situaciones  de riesgo, relacionados con la historia personal de vida, abarca la salud física y mental, comportamiento, grado de educación, identificación cultural y étnica, así como los tipos de relación con cada uno de los subsistemas familiares y la sociedad en </w:t>
            </w:r>
            <w:r w:rsidRPr="004A6D06">
              <w:rPr>
                <w:rFonts w:cs="Arial"/>
              </w:rPr>
              <w:lastRenderedPageBreak/>
              <w:t>general.</w:t>
            </w:r>
          </w:p>
        </w:tc>
        <w:tc>
          <w:tcPr>
            <w:tcW w:w="1276" w:type="dxa"/>
            <w:vMerge w:val="restart"/>
            <w:tcBorders>
              <w:bottom w:val="single" w:sz="4" w:space="0" w:color="auto"/>
            </w:tcBorders>
            <w:shd w:val="clear" w:color="auto" w:fill="FFE599" w:themeFill="accent4" w:themeFillTint="66"/>
          </w:tcPr>
          <w:p w14:paraId="3DEE996B" w14:textId="77777777" w:rsidR="004A6D06" w:rsidRPr="004A6D06" w:rsidRDefault="004A6D06" w:rsidP="008C74DE">
            <w:pPr>
              <w:ind w:left="0" w:right="0"/>
              <w:rPr>
                <w:rFonts w:cs="Arial"/>
              </w:rPr>
            </w:pPr>
            <w:r w:rsidRPr="004A6D06">
              <w:rPr>
                <w:rFonts w:cs="Arial"/>
              </w:rPr>
              <w:lastRenderedPageBreak/>
              <w:t>Primaria</w:t>
            </w:r>
          </w:p>
          <w:p w14:paraId="05806761" w14:textId="77777777" w:rsidR="004A6D06" w:rsidRPr="004A6D06" w:rsidRDefault="004A6D06" w:rsidP="008C74DE">
            <w:pPr>
              <w:ind w:left="0" w:right="0"/>
              <w:rPr>
                <w:rFonts w:cs="Arial"/>
              </w:rPr>
            </w:pPr>
            <w:r w:rsidRPr="004A6D06">
              <w:rPr>
                <w:rFonts w:cs="Arial"/>
              </w:rPr>
              <w:t>(Discursos de los adolescentes y sus familiares)</w:t>
            </w:r>
          </w:p>
        </w:tc>
        <w:tc>
          <w:tcPr>
            <w:tcW w:w="2369" w:type="dxa"/>
            <w:tcBorders>
              <w:bottom w:val="single" w:sz="4" w:space="0" w:color="auto"/>
            </w:tcBorders>
            <w:shd w:val="clear" w:color="auto" w:fill="FFE599" w:themeFill="accent4" w:themeFillTint="66"/>
          </w:tcPr>
          <w:p w14:paraId="2A0AAEFC" w14:textId="77777777" w:rsidR="004A6D06" w:rsidRPr="004A6D06" w:rsidRDefault="004A6D06" w:rsidP="008C74DE">
            <w:pPr>
              <w:ind w:left="0" w:right="0"/>
              <w:jc w:val="center"/>
              <w:rPr>
                <w:rFonts w:cs="Arial"/>
              </w:rPr>
            </w:pPr>
            <w:r w:rsidRPr="004A6D06">
              <w:rPr>
                <w:rFonts w:cs="Arial"/>
              </w:rPr>
              <w:t>¿Padece algún tipo de discapacidad o enfermedad crónica?</w:t>
            </w:r>
          </w:p>
        </w:tc>
      </w:tr>
      <w:tr w:rsidR="004A6D06" w:rsidRPr="004A6D06" w14:paraId="5275DB74" w14:textId="77777777" w:rsidTr="008C74DE">
        <w:tc>
          <w:tcPr>
            <w:tcW w:w="1696" w:type="dxa"/>
            <w:vMerge/>
            <w:shd w:val="clear" w:color="auto" w:fill="FFC000" w:themeFill="accent4"/>
          </w:tcPr>
          <w:p w14:paraId="333B75F4" w14:textId="77777777" w:rsidR="004A6D06" w:rsidRPr="004A6D06" w:rsidRDefault="004A6D06" w:rsidP="008C74DE">
            <w:pPr>
              <w:ind w:left="-5" w:right="0"/>
              <w:rPr>
                <w:rFonts w:asciiTheme="minorHAnsi" w:hAnsiTheme="minorHAnsi"/>
              </w:rPr>
            </w:pPr>
          </w:p>
        </w:tc>
        <w:tc>
          <w:tcPr>
            <w:tcW w:w="1701" w:type="dxa"/>
            <w:vMerge/>
            <w:shd w:val="clear" w:color="auto" w:fill="FFE599" w:themeFill="accent4" w:themeFillTint="66"/>
          </w:tcPr>
          <w:p w14:paraId="0B28DDFF" w14:textId="77777777" w:rsidR="004A6D06" w:rsidRPr="004A6D06" w:rsidRDefault="004A6D06" w:rsidP="008C74DE">
            <w:pPr>
              <w:ind w:left="-5" w:right="0"/>
              <w:rPr>
                <w:rFonts w:asciiTheme="minorHAnsi" w:hAnsiTheme="minorHAnsi"/>
              </w:rPr>
            </w:pPr>
          </w:p>
        </w:tc>
        <w:tc>
          <w:tcPr>
            <w:tcW w:w="2268" w:type="dxa"/>
            <w:vMerge w:val="restart"/>
            <w:shd w:val="clear" w:color="auto" w:fill="FFE599" w:themeFill="accent4" w:themeFillTint="66"/>
          </w:tcPr>
          <w:p w14:paraId="39D936A3" w14:textId="77777777" w:rsidR="004A6D06" w:rsidRPr="004A6D06" w:rsidRDefault="004A6D06" w:rsidP="008C74DE">
            <w:pPr>
              <w:ind w:left="0" w:right="0"/>
              <w:rPr>
                <w:rFonts w:cs="Arial"/>
              </w:rPr>
            </w:pPr>
            <w:r w:rsidRPr="004A6D06">
              <w:rPr>
                <w:rFonts w:cs="Arial"/>
              </w:rPr>
              <w:t>Vulneración de derechos</w:t>
            </w:r>
          </w:p>
        </w:tc>
        <w:tc>
          <w:tcPr>
            <w:tcW w:w="2127" w:type="dxa"/>
            <w:shd w:val="clear" w:color="auto" w:fill="FFE599" w:themeFill="accent4" w:themeFillTint="66"/>
          </w:tcPr>
          <w:p w14:paraId="5D11CB21" w14:textId="77777777" w:rsidR="004A6D06" w:rsidRPr="004A6D06" w:rsidRDefault="004A6D06" w:rsidP="008C74DE">
            <w:pPr>
              <w:ind w:left="0" w:right="0"/>
              <w:rPr>
                <w:rFonts w:cs="Arial"/>
              </w:rPr>
            </w:pPr>
            <w:r w:rsidRPr="004A6D06">
              <w:rPr>
                <w:rFonts w:cs="Arial"/>
              </w:rPr>
              <w:t>Falta de  escolarización, fracaso escolar o absentismo</w:t>
            </w:r>
          </w:p>
        </w:tc>
        <w:tc>
          <w:tcPr>
            <w:tcW w:w="2126" w:type="dxa"/>
            <w:vMerge/>
            <w:shd w:val="clear" w:color="auto" w:fill="FFE599" w:themeFill="accent4" w:themeFillTint="66"/>
          </w:tcPr>
          <w:p w14:paraId="0EAA8882" w14:textId="77777777" w:rsidR="004A6D06" w:rsidRPr="004A6D06" w:rsidRDefault="004A6D06" w:rsidP="008C74DE">
            <w:pPr>
              <w:ind w:left="0" w:right="0"/>
              <w:rPr>
                <w:rFonts w:cs="Arial"/>
              </w:rPr>
            </w:pPr>
          </w:p>
        </w:tc>
        <w:tc>
          <w:tcPr>
            <w:tcW w:w="1276" w:type="dxa"/>
            <w:vMerge/>
            <w:shd w:val="clear" w:color="auto" w:fill="FFE599" w:themeFill="accent4" w:themeFillTint="66"/>
          </w:tcPr>
          <w:p w14:paraId="3F439CB2" w14:textId="77777777" w:rsidR="004A6D06" w:rsidRPr="004A6D06" w:rsidRDefault="004A6D06" w:rsidP="008C74DE">
            <w:pPr>
              <w:ind w:left="0" w:right="0"/>
              <w:rPr>
                <w:rFonts w:cs="Arial"/>
              </w:rPr>
            </w:pPr>
          </w:p>
        </w:tc>
        <w:tc>
          <w:tcPr>
            <w:tcW w:w="2369" w:type="dxa"/>
            <w:shd w:val="clear" w:color="auto" w:fill="FFE599" w:themeFill="accent4" w:themeFillTint="66"/>
          </w:tcPr>
          <w:p w14:paraId="1FDF3EB8" w14:textId="77777777" w:rsidR="004A6D06" w:rsidRPr="004A6D06" w:rsidRDefault="004A6D06" w:rsidP="008C74DE">
            <w:pPr>
              <w:ind w:left="0" w:right="0"/>
              <w:rPr>
                <w:rFonts w:cs="Arial"/>
              </w:rPr>
            </w:pPr>
            <w:r w:rsidRPr="004A6D06">
              <w:rPr>
                <w:rFonts w:cs="Arial"/>
              </w:rPr>
              <w:t>¿Cuál es el nivel de escolaridad alcanzado y como ha sido el desempeño académico?</w:t>
            </w:r>
          </w:p>
        </w:tc>
      </w:tr>
      <w:tr w:rsidR="004A6D06" w:rsidRPr="004A6D06" w14:paraId="5E54C728" w14:textId="77777777" w:rsidTr="008C74DE">
        <w:tblPrEx>
          <w:tblCellMar>
            <w:left w:w="70" w:type="dxa"/>
            <w:right w:w="70" w:type="dxa"/>
          </w:tblCellMar>
          <w:tblLook w:val="0000" w:firstRow="0" w:lastRow="0" w:firstColumn="0" w:lastColumn="0" w:noHBand="0" w:noVBand="0"/>
        </w:tblPrEx>
        <w:trPr>
          <w:trHeight w:val="252"/>
        </w:trPr>
        <w:tc>
          <w:tcPr>
            <w:tcW w:w="1696" w:type="dxa"/>
            <w:vMerge/>
            <w:shd w:val="clear" w:color="auto" w:fill="FFC000" w:themeFill="accent4"/>
          </w:tcPr>
          <w:p w14:paraId="0E70DD57" w14:textId="77777777" w:rsidR="004A6D06" w:rsidRPr="004A6D06" w:rsidRDefault="004A6D06" w:rsidP="008C74DE">
            <w:pPr>
              <w:ind w:left="-5" w:right="0"/>
              <w:rPr>
                <w:rFonts w:asciiTheme="minorHAnsi" w:hAnsiTheme="minorHAnsi"/>
              </w:rPr>
            </w:pPr>
          </w:p>
        </w:tc>
        <w:tc>
          <w:tcPr>
            <w:tcW w:w="1701" w:type="dxa"/>
            <w:vMerge/>
            <w:shd w:val="clear" w:color="auto" w:fill="FFE599" w:themeFill="accent4" w:themeFillTint="66"/>
          </w:tcPr>
          <w:p w14:paraId="1AE8112C" w14:textId="77777777" w:rsidR="004A6D06" w:rsidRPr="004A6D06" w:rsidRDefault="004A6D06" w:rsidP="008C74DE">
            <w:pPr>
              <w:ind w:left="-5" w:right="0"/>
              <w:rPr>
                <w:rFonts w:asciiTheme="minorHAnsi" w:hAnsiTheme="minorHAnsi"/>
              </w:rPr>
            </w:pPr>
          </w:p>
        </w:tc>
        <w:tc>
          <w:tcPr>
            <w:tcW w:w="2268" w:type="dxa"/>
            <w:vMerge/>
            <w:shd w:val="clear" w:color="auto" w:fill="FFE599" w:themeFill="accent4" w:themeFillTint="66"/>
          </w:tcPr>
          <w:p w14:paraId="53E79229" w14:textId="77777777" w:rsidR="004A6D06" w:rsidRPr="004A6D06" w:rsidRDefault="004A6D06" w:rsidP="008C74DE">
            <w:pPr>
              <w:ind w:left="-5" w:right="0"/>
              <w:rPr>
                <w:rFonts w:cs="Arial"/>
              </w:rPr>
            </w:pPr>
          </w:p>
        </w:tc>
        <w:tc>
          <w:tcPr>
            <w:tcW w:w="2127" w:type="dxa"/>
            <w:shd w:val="clear" w:color="auto" w:fill="FFE599" w:themeFill="accent4" w:themeFillTint="66"/>
          </w:tcPr>
          <w:p w14:paraId="75DF0C2D" w14:textId="77777777" w:rsidR="004A6D06" w:rsidRPr="004A6D06" w:rsidRDefault="004A6D06" w:rsidP="008C74DE">
            <w:pPr>
              <w:ind w:left="-5" w:right="0"/>
              <w:rPr>
                <w:rFonts w:cs="Arial"/>
              </w:rPr>
            </w:pPr>
            <w:r w:rsidRPr="004A6D06">
              <w:rPr>
                <w:rFonts w:cs="Arial"/>
              </w:rPr>
              <w:t>Antecedentes de abandono o negligencia por parte de la familia</w:t>
            </w:r>
          </w:p>
        </w:tc>
        <w:tc>
          <w:tcPr>
            <w:tcW w:w="2126" w:type="dxa"/>
            <w:vMerge/>
            <w:shd w:val="clear" w:color="auto" w:fill="FFE599" w:themeFill="accent4" w:themeFillTint="66"/>
          </w:tcPr>
          <w:p w14:paraId="08E32006" w14:textId="77777777" w:rsidR="004A6D06" w:rsidRPr="004A6D06" w:rsidRDefault="004A6D06" w:rsidP="008C74DE">
            <w:pPr>
              <w:ind w:left="-5" w:right="0"/>
              <w:rPr>
                <w:rFonts w:cs="Arial"/>
              </w:rPr>
            </w:pPr>
          </w:p>
        </w:tc>
        <w:tc>
          <w:tcPr>
            <w:tcW w:w="1276" w:type="dxa"/>
            <w:vMerge/>
            <w:shd w:val="clear" w:color="auto" w:fill="FFE599" w:themeFill="accent4" w:themeFillTint="66"/>
          </w:tcPr>
          <w:p w14:paraId="0C503B75" w14:textId="77777777" w:rsidR="004A6D06" w:rsidRPr="004A6D06" w:rsidRDefault="004A6D06" w:rsidP="008C74DE">
            <w:pPr>
              <w:ind w:left="-5" w:right="0"/>
              <w:rPr>
                <w:rFonts w:cs="Arial"/>
              </w:rPr>
            </w:pPr>
          </w:p>
        </w:tc>
        <w:tc>
          <w:tcPr>
            <w:tcW w:w="2369" w:type="dxa"/>
            <w:vMerge w:val="restart"/>
            <w:shd w:val="clear" w:color="auto" w:fill="FFE599" w:themeFill="accent4" w:themeFillTint="66"/>
          </w:tcPr>
          <w:p w14:paraId="7D05B099" w14:textId="77777777" w:rsidR="004A6D06" w:rsidRPr="004A6D06" w:rsidRDefault="004A6D06" w:rsidP="008C74DE">
            <w:pPr>
              <w:ind w:left="-5" w:right="0"/>
              <w:rPr>
                <w:rFonts w:cs="Arial"/>
              </w:rPr>
            </w:pPr>
            <w:r w:rsidRPr="004A6D06">
              <w:rPr>
                <w:rFonts w:cs="Arial"/>
              </w:rPr>
              <w:t>¿Ha sido víctima de algún tipo de violencia o abandono por parte de los miembros de la familia?</w:t>
            </w:r>
          </w:p>
        </w:tc>
      </w:tr>
      <w:tr w:rsidR="004A6D06" w:rsidRPr="004A6D06" w14:paraId="4A2BD7B4" w14:textId="77777777" w:rsidTr="008C74DE">
        <w:tblPrEx>
          <w:tblCellMar>
            <w:left w:w="70" w:type="dxa"/>
            <w:right w:w="70" w:type="dxa"/>
          </w:tblCellMar>
          <w:tblLook w:val="0000" w:firstRow="0" w:lastRow="0" w:firstColumn="0" w:lastColumn="0" w:noHBand="0" w:noVBand="0"/>
        </w:tblPrEx>
        <w:trPr>
          <w:trHeight w:val="270"/>
        </w:trPr>
        <w:tc>
          <w:tcPr>
            <w:tcW w:w="1696" w:type="dxa"/>
            <w:vMerge/>
            <w:shd w:val="clear" w:color="auto" w:fill="FFC000" w:themeFill="accent4"/>
          </w:tcPr>
          <w:p w14:paraId="756920D2" w14:textId="77777777" w:rsidR="004A6D06" w:rsidRPr="004A6D06" w:rsidRDefault="004A6D06" w:rsidP="008C74DE">
            <w:pPr>
              <w:ind w:left="-5" w:right="0"/>
              <w:rPr>
                <w:rFonts w:asciiTheme="minorHAnsi" w:hAnsiTheme="minorHAnsi"/>
              </w:rPr>
            </w:pPr>
          </w:p>
        </w:tc>
        <w:tc>
          <w:tcPr>
            <w:tcW w:w="1701" w:type="dxa"/>
            <w:vMerge/>
            <w:shd w:val="clear" w:color="auto" w:fill="FFE599" w:themeFill="accent4" w:themeFillTint="66"/>
          </w:tcPr>
          <w:p w14:paraId="5D1D0994" w14:textId="77777777" w:rsidR="004A6D06" w:rsidRPr="004A6D06" w:rsidRDefault="004A6D06" w:rsidP="008C74DE">
            <w:pPr>
              <w:ind w:left="-5" w:right="0"/>
              <w:rPr>
                <w:rFonts w:asciiTheme="minorHAnsi" w:hAnsiTheme="minorHAnsi"/>
              </w:rPr>
            </w:pPr>
          </w:p>
        </w:tc>
        <w:tc>
          <w:tcPr>
            <w:tcW w:w="2268" w:type="dxa"/>
            <w:vMerge/>
            <w:shd w:val="clear" w:color="auto" w:fill="FFE599" w:themeFill="accent4" w:themeFillTint="66"/>
          </w:tcPr>
          <w:p w14:paraId="3E05652E" w14:textId="77777777" w:rsidR="004A6D06" w:rsidRPr="004A6D06" w:rsidRDefault="004A6D06" w:rsidP="008C74DE">
            <w:pPr>
              <w:ind w:left="-5" w:right="0"/>
              <w:rPr>
                <w:rFonts w:cs="Arial"/>
              </w:rPr>
            </w:pPr>
          </w:p>
        </w:tc>
        <w:tc>
          <w:tcPr>
            <w:tcW w:w="2127" w:type="dxa"/>
            <w:shd w:val="clear" w:color="auto" w:fill="FFE599" w:themeFill="accent4" w:themeFillTint="66"/>
          </w:tcPr>
          <w:p w14:paraId="70077D8F" w14:textId="77777777" w:rsidR="004A6D06" w:rsidRPr="004A6D06" w:rsidRDefault="004A6D06" w:rsidP="008C74DE">
            <w:pPr>
              <w:ind w:left="-5" w:right="0"/>
              <w:rPr>
                <w:rFonts w:cs="Arial"/>
              </w:rPr>
            </w:pPr>
            <w:r w:rsidRPr="004A6D06">
              <w:rPr>
                <w:rFonts w:cs="Arial"/>
              </w:rPr>
              <w:t>Maltrato en cualquiera de sus manifestaciones</w:t>
            </w:r>
          </w:p>
        </w:tc>
        <w:tc>
          <w:tcPr>
            <w:tcW w:w="2126" w:type="dxa"/>
            <w:vMerge/>
            <w:shd w:val="clear" w:color="auto" w:fill="FFE599" w:themeFill="accent4" w:themeFillTint="66"/>
          </w:tcPr>
          <w:p w14:paraId="6A68CDB5" w14:textId="77777777" w:rsidR="004A6D06" w:rsidRPr="004A6D06" w:rsidRDefault="004A6D06" w:rsidP="008C74DE">
            <w:pPr>
              <w:ind w:left="-5" w:right="0"/>
              <w:rPr>
                <w:rFonts w:cs="Arial"/>
              </w:rPr>
            </w:pPr>
          </w:p>
        </w:tc>
        <w:tc>
          <w:tcPr>
            <w:tcW w:w="1276" w:type="dxa"/>
            <w:vMerge/>
            <w:shd w:val="clear" w:color="auto" w:fill="FFE599" w:themeFill="accent4" w:themeFillTint="66"/>
          </w:tcPr>
          <w:p w14:paraId="51A89536" w14:textId="77777777" w:rsidR="004A6D06" w:rsidRPr="004A6D06" w:rsidRDefault="004A6D06" w:rsidP="008C74DE">
            <w:pPr>
              <w:ind w:left="-5" w:right="0"/>
              <w:rPr>
                <w:rFonts w:cs="Arial"/>
              </w:rPr>
            </w:pPr>
          </w:p>
        </w:tc>
        <w:tc>
          <w:tcPr>
            <w:tcW w:w="2369" w:type="dxa"/>
            <w:vMerge/>
            <w:shd w:val="clear" w:color="auto" w:fill="FFE599" w:themeFill="accent4" w:themeFillTint="66"/>
          </w:tcPr>
          <w:p w14:paraId="4B710724" w14:textId="77777777" w:rsidR="004A6D06" w:rsidRPr="004A6D06" w:rsidRDefault="004A6D06" w:rsidP="008C74DE">
            <w:pPr>
              <w:ind w:left="-5" w:right="0"/>
              <w:rPr>
                <w:rFonts w:cs="Arial"/>
              </w:rPr>
            </w:pPr>
          </w:p>
        </w:tc>
      </w:tr>
      <w:tr w:rsidR="004A6D06" w:rsidRPr="004A6D06" w14:paraId="306B3405"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0EFEF640" w14:textId="77777777" w:rsidR="004A6D06" w:rsidRPr="004A6D06" w:rsidRDefault="004A6D06" w:rsidP="008C74DE">
            <w:pPr>
              <w:ind w:left="-5" w:right="0"/>
              <w:rPr>
                <w:rFonts w:asciiTheme="minorHAnsi" w:hAnsiTheme="minorHAnsi"/>
              </w:rPr>
            </w:pPr>
          </w:p>
        </w:tc>
        <w:tc>
          <w:tcPr>
            <w:tcW w:w="1701" w:type="dxa"/>
            <w:vMerge/>
            <w:shd w:val="clear" w:color="auto" w:fill="FFE599" w:themeFill="accent4" w:themeFillTint="66"/>
          </w:tcPr>
          <w:p w14:paraId="6639B144" w14:textId="77777777" w:rsidR="004A6D06" w:rsidRPr="004A6D06" w:rsidRDefault="004A6D06" w:rsidP="008C74DE">
            <w:pPr>
              <w:ind w:left="-5" w:right="0"/>
              <w:rPr>
                <w:rFonts w:asciiTheme="minorHAnsi" w:hAnsiTheme="minorHAnsi"/>
              </w:rPr>
            </w:pPr>
          </w:p>
        </w:tc>
        <w:tc>
          <w:tcPr>
            <w:tcW w:w="2268" w:type="dxa"/>
            <w:vMerge/>
            <w:shd w:val="clear" w:color="auto" w:fill="FFE599" w:themeFill="accent4" w:themeFillTint="66"/>
          </w:tcPr>
          <w:p w14:paraId="4E526A80" w14:textId="77777777" w:rsidR="004A6D06" w:rsidRPr="004A6D06" w:rsidRDefault="004A6D06" w:rsidP="008C74DE">
            <w:pPr>
              <w:ind w:left="-5" w:right="0"/>
              <w:rPr>
                <w:rFonts w:cs="Arial"/>
              </w:rPr>
            </w:pPr>
          </w:p>
        </w:tc>
        <w:tc>
          <w:tcPr>
            <w:tcW w:w="2127" w:type="dxa"/>
            <w:vMerge w:val="restart"/>
            <w:shd w:val="clear" w:color="auto" w:fill="FFE599" w:themeFill="accent4" w:themeFillTint="66"/>
          </w:tcPr>
          <w:p w14:paraId="4ACC8073" w14:textId="77777777" w:rsidR="004A6D06" w:rsidRPr="004A6D06" w:rsidRDefault="004A6D06" w:rsidP="008C74DE">
            <w:pPr>
              <w:ind w:left="-5" w:right="0"/>
              <w:rPr>
                <w:rFonts w:cs="Arial"/>
              </w:rPr>
            </w:pPr>
            <w:r w:rsidRPr="004A6D06">
              <w:rPr>
                <w:rFonts w:cs="Arial"/>
              </w:rPr>
              <w:t>Consumo de sustancias psicoactivas</w:t>
            </w:r>
          </w:p>
        </w:tc>
        <w:tc>
          <w:tcPr>
            <w:tcW w:w="2126" w:type="dxa"/>
            <w:vMerge/>
            <w:shd w:val="clear" w:color="auto" w:fill="FFE599" w:themeFill="accent4" w:themeFillTint="66"/>
          </w:tcPr>
          <w:p w14:paraId="22688E5A" w14:textId="77777777" w:rsidR="004A6D06" w:rsidRPr="004A6D06" w:rsidRDefault="004A6D06" w:rsidP="008C74DE">
            <w:pPr>
              <w:ind w:left="-5" w:right="0"/>
              <w:rPr>
                <w:rFonts w:cs="Arial"/>
              </w:rPr>
            </w:pPr>
          </w:p>
        </w:tc>
        <w:tc>
          <w:tcPr>
            <w:tcW w:w="1276" w:type="dxa"/>
            <w:vMerge/>
            <w:shd w:val="clear" w:color="auto" w:fill="FFE599" w:themeFill="accent4" w:themeFillTint="66"/>
          </w:tcPr>
          <w:p w14:paraId="2029CC9E" w14:textId="77777777" w:rsidR="004A6D06" w:rsidRPr="004A6D06" w:rsidRDefault="004A6D06" w:rsidP="008C74DE">
            <w:pPr>
              <w:ind w:left="-5" w:right="0"/>
              <w:rPr>
                <w:rFonts w:cs="Arial"/>
              </w:rPr>
            </w:pPr>
          </w:p>
        </w:tc>
        <w:tc>
          <w:tcPr>
            <w:tcW w:w="2369" w:type="dxa"/>
            <w:shd w:val="clear" w:color="auto" w:fill="FFE599" w:themeFill="accent4" w:themeFillTint="66"/>
          </w:tcPr>
          <w:p w14:paraId="7E9B8C88" w14:textId="77777777" w:rsidR="004A6D06" w:rsidRPr="004A6D06" w:rsidRDefault="004A6D06" w:rsidP="008C74DE">
            <w:pPr>
              <w:ind w:left="-5" w:right="0"/>
              <w:rPr>
                <w:rFonts w:cs="Arial"/>
              </w:rPr>
            </w:pPr>
            <w:r w:rsidRPr="004A6D06">
              <w:rPr>
                <w:rFonts w:cs="Arial"/>
              </w:rPr>
              <w:t>¿Desde cuándo ha venido presentando comportamientos inapropiados?</w:t>
            </w:r>
          </w:p>
        </w:tc>
      </w:tr>
      <w:tr w:rsidR="004A6D06" w:rsidRPr="004A6D06" w14:paraId="77963F4A"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1BB76BFA" w14:textId="77777777" w:rsidR="004A6D06" w:rsidRPr="004A6D06" w:rsidRDefault="004A6D06" w:rsidP="008C74DE">
            <w:pPr>
              <w:ind w:left="-5" w:right="0"/>
              <w:rPr>
                <w:rFonts w:asciiTheme="minorHAnsi" w:hAnsiTheme="minorHAnsi"/>
              </w:rPr>
            </w:pPr>
          </w:p>
        </w:tc>
        <w:tc>
          <w:tcPr>
            <w:tcW w:w="1701" w:type="dxa"/>
            <w:vMerge/>
            <w:shd w:val="clear" w:color="auto" w:fill="FFE599" w:themeFill="accent4" w:themeFillTint="66"/>
          </w:tcPr>
          <w:p w14:paraId="66B60639" w14:textId="77777777" w:rsidR="004A6D06" w:rsidRPr="004A6D06" w:rsidRDefault="004A6D06" w:rsidP="008C74DE">
            <w:pPr>
              <w:ind w:left="-5" w:right="0"/>
              <w:rPr>
                <w:rFonts w:asciiTheme="minorHAnsi" w:hAnsiTheme="minorHAnsi"/>
              </w:rPr>
            </w:pPr>
          </w:p>
        </w:tc>
        <w:tc>
          <w:tcPr>
            <w:tcW w:w="2268" w:type="dxa"/>
            <w:vMerge/>
            <w:shd w:val="clear" w:color="auto" w:fill="FFE599" w:themeFill="accent4" w:themeFillTint="66"/>
          </w:tcPr>
          <w:p w14:paraId="70199F95" w14:textId="77777777" w:rsidR="004A6D06" w:rsidRPr="004A6D06" w:rsidRDefault="004A6D06" w:rsidP="008C74DE">
            <w:pPr>
              <w:ind w:left="-5" w:right="0"/>
              <w:rPr>
                <w:rFonts w:cs="Arial"/>
              </w:rPr>
            </w:pPr>
          </w:p>
        </w:tc>
        <w:tc>
          <w:tcPr>
            <w:tcW w:w="2127" w:type="dxa"/>
            <w:vMerge/>
            <w:shd w:val="clear" w:color="auto" w:fill="FFE599" w:themeFill="accent4" w:themeFillTint="66"/>
          </w:tcPr>
          <w:p w14:paraId="220C0008" w14:textId="77777777" w:rsidR="004A6D06" w:rsidRPr="004A6D06" w:rsidRDefault="004A6D06" w:rsidP="008C74DE">
            <w:pPr>
              <w:ind w:left="-5" w:right="0"/>
              <w:rPr>
                <w:rFonts w:cs="Arial"/>
              </w:rPr>
            </w:pPr>
          </w:p>
        </w:tc>
        <w:tc>
          <w:tcPr>
            <w:tcW w:w="2126" w:type="dxa"/>
            <w:vMerge/>
            <w:shd w:val="clear" w:color="auto" w:fill="FFE599" w:themeFill="accent4" w:themeFillTint="66"/>
          </w:tcPr>
          <w:p w14:paraId="4169F1C5" w14:textId="77777777" w:rsidR="004A6D06" w:rsidRPr="004A6D06" w:rsidRDefault="004A6D06" w:rsidP="008C74DE">
            <w:pPr>
              <w:ind w:left="-5" w:right="0"/>
              <w:rPr>
                <w:rFonts w:cs="Arial"/>
              </w:rPr>
            </w:pPr>
          </w:p>
        </w:tc>
        <w:tc>
          <w:tcPr>
            <w:tcW w:w="1276" w:type="dxa"/>
            <w:vMerge/>
            <w:shd w:val="clear" w:color="auto" w:fill="FFE599" w:themeFill="accent4" w:themeFillTint="66"/>
          </w:tcPr>
          <w:p w14:paraId="186CFB9E" w14:textId="77777777" w:rsidR="004A6D06" w:rsidRPr="004A6D06" w:rsidRDefault="004A6D06" w:rsidP="008C74DE">
            <w:pPr>
              <w:ind w:left="-5" w:right="0"/>
              <w:rPr>
                <w:rFonts w:cs="Arial"/>
              </w:rPr>
            </w:pPr>
          </w:p>
        </w:tc>
        <w:tc>
          <w:tcPr>
            <w:tcW w:w="2369" w:type="dxa"/>
            <w:shd w:val="clear" w:color="auto" w:fill="FFE599" w:themeFill="accent4" w:themeFillTint="66"/>
          </w:tcPr>
          <w:p w14:paraId="27FDA934" w14:textId="77777777" w:rsidR="004A6D06" w:rsidRPr="004A6D06" w:rsidRDefault="004A6D06" w:rsidP="008C74DE">
            <w:pPr>
              <w:ind w:left="-5" w:right="0"/>
              <w:rPr>
                <w:rFonts w:cs="Arial"/>
              </w:rPr>
            </w:pPr>
            <w:r w:rsidRPr="004A6D06">
              <w:rPr>
                <w:rFonts w:cs="Arial"/>
              </w:rPr>
              <w:t xml:space="preserve">¿Consume o ha </w:t>
            </w:r>
            <w:r w:rsidRPr="004A6D06">
              <w:rPr>
                <w:rFonts w:cs="Arial"/>
              </w:rPr>
              <w:lastRenderedPageBreak/>
              <w:t>consumido sustancias psicoactivas? ¿Desde qué edad y por qué se inició el consumo?</w:t>
            </w:r>
          </w:p>
          <w:p w14:paraId="4950EA56" w14:textId="77777777" w:rsidR="004A6D06" w:rsidRPr="004A6D06" w:rsidRDefault="004A6D06" w:rsidP="008C74DE">
            <w:pPr>
              <w:ind w:left="-5" w:right="0"/>
              <w:rPr>
                <w:rFonts w:cs="Arial"/>
              </w:rPr>
            </w:pPr>
          </w:p>
          <w:p w14:paraId="403AB2CB" w14:textId="77777777" w:rsidR="004A6D06" w:rsidRPr="004A6D06" w:rsidRDefault="004A6D06" w:rsidP="008C74DE">
            <w:pPr>
              <w:ind w:left="-5" w:right="0"/>
              <w:rPr>
                <w:rFonts w:cs="Arial"/>
              </w:rPr>
            </w:pPr>
          </w:p>
          <w:p w14:paraId="26E9EF83" w14:textId="77777777" w:rsidR="004A6D06" w:rsidRPr="004A6D06" w:rsidRDefault="004A6D06" w:rsidP="008C74DE">
            <w:pPr>
              <w:ind w:left="-5" w:right="0"/>
              <w:rPr>
                <w:rFonts w:cs="Arial"/>
              </w:rPr>
            </w:pPr>
          </w:p>
        </w:tc>
      </w:tr>
      <w:tr w:rsidR="004A6D06" w:rsidRPr="004A6D06" w14:paraId="7798598B" w14:textId="77777777" w:rsidTr="008C74DE">
        <w:tblPrEx>
          <w:tblCellMar>
            <w:left w:w="70" w:type="dxa"/>
            <w:right w:w="70" w:type="dxa"/>
          </w:tblCellMar>
          <w:tblLook w:val="0000" w:firstRow="0" w:lastRow="0" w:firstColumn="0" w:lastColumn="0" w:noHBand="0" w:noVBand="0"/>
        </w:tblPrEx>
        <w:trPr>
          <w:trHeight w:val="138"/>
        </w:trPr>
        <w:tc>
          <w:tcPr>
            <w:tcW w:w="1696" w:type="dxa"/>
            <w:vMerge/>
            <w:shd w:val="clear" w:color="auto" w:fill="FFC000" w:themeFill="accent4"/>
          </w:tcPr>
          <w:p w14:paraId="5A06FDC1" w14:textId="77777777" w:rsidR="004A6D06" w:rsidRPr="004A6D06" w:rsidRDefault="004A6D06" w:rsidP="008C74DE">
            <w:pPr>
              <w:ind w:left="-5" w:right="0"/>
              <w:rPr>
                <w:rFonts w:cs="Arial"/>
                <w:sz w:val="24"/>
                <w:szCs w:val="24"/>
              </w:rPr>
            </w:pPr>
          </w:p>
        </w:tc>
        <w:tc>
          <w:tcPr>
            <w:tcW w:w="1701" w:type="dxa"/>
            <w:vMerge w:val="restart"/>
            <w:shd w:val="clear" w:color="auto" w:fill="EFF96F"/>
          </w:tcPr>
          <w:p w14:paraId="5941C953" w14:textId="77777777" w:rsidR="004A6D06" w:rsidRPr="004A6D06" w:rsidRDefault="004A6D06" w:rsidP="008C74DE">
            <w:pPr>
              <w:ind w:left="-5" w:right="0"/>
              <w:rPr>
                <w:rFonts w:cs="Arial"/>
                <w:sz w:val="24"/>
                <w:szCs w:val="24"/>
              </w:rPr>
            </w:pPr>
          </w:p>
          <w:p w14:paraId="4BD56ACA" w14:textId="77777777" w:rsidR="004A6D06" w:rsidRPr="004A6D06" w:rsidRDefault="004A6D06" w:rsidP="008C74DE">
            <w:pPr>
              <w:ind w:left="-5" w:right="0"/>
              <w:jc w:val="center"/>
              <w:rPr>
                <w:rFonts w:cs="Arial"/>
                <w:sz w:val="24"/>
                <w:szCs w:val="24"/>
              </w:rPr>
            </w:pPr>
          </w:p>
          <w:p w14:paraId="556EA7F7" w14:textId="77777777" w:rsidR="004A6D06" w:rsidRPr="004A6D06" w:rsidRDefault="004A6D06" w:rsidP="008C74DE">
            <w:pPr>
              <w:ind w:left="-5" w:right="0"/>
              <w:jc w:val="center"/>
              <w:rPr>
                <w:rFonts w:cs="Arial"/>
                <w:sz w:val="24"/>
                <w:szCs w:val="24"/>
              </w:rPr>
            </w:pPr>
          </w:p>
          <w:p w14:paraId="112E8DBE" w14:textId="77777777" w:rsidR="004A6D06" w:rsidRPr="004A6D06" w:rsidRDefault="004A6D06" w:rsidP="008C74DE">
            <w:pPr>
              <w:ind w:left="0" w:right="0"/>
              <w:rPr>
                <w:rFonts w:cs="Arial"/>
                <w:sz w:val="24"/>
                <w:szCs w:val="24"/>
              </w:rPr>
            </w:pPr>
          </w:p>
          <w:p w14:paraId="420071CA" w14:textId="77777777" w:rsidR="004A6D06" w:rsidRPr="004A6D06" w:rsidRDefault="004A6D06" w:rsidP="008C74DE">
            <w:pPr>
              <w:ind w:left="0" w:right="0"/>
              <w:rPr>
                <w:rFonts w:cs="Arial"/>
                <w:b/>
                <w:sz w:val="24"/>
                <w:szCs w:val="24"/>
              </w:rPr>
            </w:pPr>
            <w:r w:rsidRPr="004A6D06">
              <w:rPr>
                <w:rFonts w:cs="Arial"/>
                <w:b/>
                <w:sz w:val="24"/>
                <w:szCs w:val="24"/>
              </w:rPr>
              <w:t>Factores de riesgo familiares</w:t>
            </w:r>
          </w:p>
          <w:p w14:paraId="261A1BF7" w14:textId="77777777" w:rsidR="004A6D06" w:rsidRPr="004A6D06" w:rsidRDefault="004A6D06" w:rsidP="008C74DE">
            <w:pPr>
              <w:ind w:left="0" w:right="0"/>
              <w:rPr>
                <w:rFonts w:cs="Arial"/>
                <w:sz w:val="24"/>
                <w:szCs w:val="24"/>
              </w:rPr>
            </w:pPr>
          </w:p>
          <w:p w14:paraId="52AF9471" w14:textId="77777777" w:rsidR="004A6D06" w:rsidRPr="004A6D06" w:rsidRDefault="004A6D06" w:rsidP="008C74DE">
            <w:pPr>
              <w:ind w:left="0" w:right="0"/>
              <w:rPr>
                <w:rFonts w:cs="Arial"/>
                <w:sz w:val="24"/>
                <w:szCs w:val="24"/>
              </w:rPr>
            </w:pPr>
          </w:p>
          <w:p w14:paraId="34DE985B" w14:textId="77777777" w:rsidR="004A6D06" w:rsidRPr="004A6D06" w:rsidRDefault="004A6D06" w:rsidP="008C74DE">
            <w:pPr>
              <w:ind w:left="0" w:right="0"/>
              <w:rPr>
                <w:rFonts w:cs="Arial"/>
                <w:sz w:val="24"/>
                <w:szCs w:val="24"/>
              </w:rPr>
            </w:pPr>
          </w:p>
          <w:p w14:paraId="5A87A4B6" w14:textId="77777777" w:rsidR="004A6D06" w:rsidRPr="004A6D06" w:rsidRDefault="004A6D06" w:rsidP="008C74DE">
            <w:pPr>
              <w:ind w:left="0" w:right="0"/>
              <w:rPr>
                <w:rFonts w:cs="Arial"/>
                <w:sz w:val="24"/>
                <w:szCs w:val="24"/>
              </w:rPr>
            </w:pPr>
          </w:p>
          <w:p w14:paraId="20C6C92A" w14:textId="77777777" w:rsidR="004A6D06" w:rsidRPr="004A6D06" w:rsidRDefault="004A6D06" w:rsidP="008C74DE">
            <w:pPr>
              <w:ind w:left="0" w:right="0"/>
              <w:rPr>
                <w:rFonts w:cs="Arial"/>
                <w:sz w:val="24"/>
                <w:szCs w:val="24"/>
              </w:rPr>
            </w:pPr>
          </w:p>
          <w:p w14:paraId="05200B15" w14:textId="77777777" w:rsidR="004A6D06" w:rsidRPr="004A6D06" w:rsidRDefault="004A6D06" w:rsidP="008C74DE">
            <w:pPr>
              <w:tabs>
                <w:tab w:val="left" w:pos="2947"/>
              </w:tabs>
              <w:ind w:left="0" w:right="0"/>
              <w:rPr>
                <w:rFonts w:cs="Arial"/>
                <w:sz w:val="24"/>
                <w:szCs w:val="24"/>
              </w:rPr>
            </w:pPr>
            <w:r w:rsidRPr="004A6D06">
              <w:rPr>
                <w:rFonts w:cs="Arial"/>
                <w:sz w:val="24"/>
                <w:szCs w:val="24"/>
              </w:rPr>
              <w:tab/>
            </w:r>
          </w:p>
        </w:tc>
        <w:tc>
          <w:tcPr>
            <w:tcW w:w="2268" w:type="dxa"/>
            <w:vMerge w:val="restart"/>
            <w:shd w:val="clear" w:color="auto" w:fill="EFF96F"/>
          </w:tcPr>
          <w:p w14:paraId="3955C84C" w14:textId="77777777" w:rsidR="004A6D06" w:rsidRPr="004A6D06" w:rsidRDefault="004A6D06" w:rsidP="008C74DE">
            <w:pPr>
              <w:ind w:left="-5" w:right="0"/>
              <w:rPr>
                <w:rFonts w:cs="Arial"/>
              </w:rPr>
            </w:pPr>
            <w:r w:rsidRPr="004A6D06">
              <w:rPr>
                <w:rFonts w:cs="Arial"/>
              </w:rPr>
              <w:t>Dinámica familiar conflictiva y/o inestable</w:t>
            </w:r>
          </w:p>
        </w:tc>
        <w:tc>
          <w:tcPr>
            <w:tcW w:w="2127" w:type="dxa"/>
            <w:shd w:val="clear" w:color="auto" w:fill="EFF96F"/>
          </w:tcPr>
          <w:p w14:paraId="2AF1D0C5" w14:textId="77777777" w:rsidR="004A6D06" w:rsidRPr="004A6D06" w:rsidRDefault="004A6D06" w:rsidP="008C74DE">
            <w:pPr>
              <w:ind w:left="-5" w:right="0"/>
              <w:rPr>
                <w:rFonts w:cs="Arial"/>
              </w:rPr>
            </w:pPr>
            <w:r w:rsidRPr="004A6D06">
              <w:rPr>
                <w:rFonts w:cs="Arial"/>
              </w:rPr>
              <w:t>Inestabilidad de los padres como pareja</w:t>
            </w:r>
          </w:p>
        </w:tc>
        <w:tc>
          <w:tcPr>
            <w:tcW w:w="2126" w:type="dxa"/>
            <w:vMerge w:val="restart"/>
            <w:shd w:val="clear" w:color="auto" w:fill="EFF96F"/>
          </w:tcPr>
          <w:p w14:paraId="19E2E225" w14:textId="77777777" w:rsidR="004A6D06" w:rsidRPr="004A6D06" w:rsidRDefault="004A6D06" w:rsidP="008C74DE">
            <w:pPr>
              <w:ind w:left="0" w:right="0"/>
              <w:rPr>
                <w:rFonts w:cs="Arial"/>
              </w:rPr>
            </w:pPr>
            <w:r w:rsidRPr="004A6D06">
              <w:rPr>
                <w:rFonts w:cs="Arial"/>
              </w:rPr>
              <w:t xml:space="preserve">La familia… tiene asignados determinados roles sociales, desde la cobertura de necesidades básicas (abrigo, alimento, higiene, cariño), hasta la estructuración de la personalidad del menor. Podemos decir que, por medio de la familia, se despliega la identidad personal, integrarse en el ejercicio de roles sociales, aceptar responsabilidades, interiorizar normas y en definitiva, desarrollar su individualidad. Un marco familiar en el que se den ciertos déficits en el </w:t>
            </w:r>
            <w:r w:rsidRPr="004A6D06">
              <w:rPr>
                <w:rFonts w:cs="Arial"/>
              </w:rPr>
              <w:lastRenderedPageBreak/>
              <w:t>ejercicio del rol parental es un factor potencial de riesgo, tanto para los miembros de aquella familia como, más concretamente, para los menores que forman parte de ella.</w:t>
            </w:r>
            <w:r w:rsidRPr="004A6D06">
              <w:rPr>
                <w:rFonts w:cs="Arial"/>
                <w:vertAlign w:val="superscript"/>
              </w:rPr>
              <w:footnoteReference w:id="96"/>
            </w:r>
          </w:p>
        </w:tc>
        <w:tc>
          <w:tcPr>
            <w:tcW w:w="1276" w:type="dxa"/>
            <w:vMerge w:val="restart"/>
            <w:shd w:val="clear" w:color="auto" w:fill="EFF96F"/>
          </w:tcPr>
          <w:p w14:paraId="300A7158" w14:textId="77777777" w:rsidR="004A6D06" w:rsidRPr="004A6D06" w:rsidRDefault="004A6D06" w:rsidP="008C74DE">
            <w:pPr>
              <w:ind w:left="0" w:right="0"/>
              <w:rPr>
                <w:rFonts w:cs="Arial"/>
              </w:rPr>
            </w:pPr>
            <w:r w:rsidRPr="004A6D06">
              <w:rPr>
                <w:rFonts w:cs="Arial"/>
              </w:rPr>
              <w:lastRenderedPageBreak/>
              <w:t>Fuentes primarias:</w:t>
            </w:r>
          </w:p>
          <w:p w14:paraId="1BAB16E3" w14:textId="77777777" w:rsidR="004A6D06" w:rsidRPr="004A6D06" w:rsidRDefault="004A6D06" w:rsidP="008C74DE">
            <w:pPr>
              <w:ind w:left="0" w:right="0"/>
              <w:rPr>
                <w:rFonts w:cs="Arial"/>
              </w:rPr>
            </w:pPr>
          </w:p>
          <w:p w14:paraId="0D99B4BF" w14:textId="77777777" w:rsidR="004A6D06" w:rsidRPr="004A6D06" w:rsidRDefault="004A6D06" w:rsidP="008C74DE">
            <w:pPr>
              <w:ind w:left="0" w:right="0"/>
              <w:rPr>
                <w:rFonts w:cs="Arial"/>
              </w:rPr>
            </w:pPr>
            <w:r w:rsidRPr="004A6D06">
              <w:rPr>
                <w:rFonts w:cs="Arial"/>
              </w:rPr>
              <w:t>-Discursos de los adolescentes y sus familiares.</w:t>
            </w:r>
          </w:p>
          <w:p w14:paraId="5CB7B24A" w14:textId="77777777" w:rsidR="004A6D06" w:rsidRPr="004A6D06" w:rsidRDefault="004A6D06" w:rsidP="008C74DE">
            <w:pPr>
              <w:ind w:left="0" w:right="0"/>
              <w:rPr>
                <w:rFonts w:cs="Arial"/>
              </w:rPr>
            </w:pPr>
          </w:p>
          <w:p w14:paraId="0E3FB5D9" w14:textId="77777777" w:rsidR="004A6D06" w:rsidRPr="004A6D06" w:rsidRDefault="004A6D06" w:rsidP="008C74DE">
            <w:pPr>
              <w:ind w:left="0" w:right="0"/>
              <w:rPr>
                <w:rFonts w:cs="Arial"/>
              </w:rPr>
            </w:pPr>
            <w:r w:rsidRPr="004A6D06">
              <w:rPr>
                <w:rFonts w:cs="Arial"/>
              </w:rPr>
              <w:t>-Historias de atención.</w:t>
            </w:r>
          </w:p>
        </w:tc>
        <w:tc>
          <w:tcPr>
            <w:tcW w:w="2369" w:type="dxa"/>
            <w:shd w:val="clear" w:color="auto" w:fill="EFF96F"/>
          </w:tcPr>
          <w:p w14:paraId="3D300E10" w14:textId="77777777" w:rsidR="004A6D06" w:rsidRPr="004A6D06" w:rsidRDefault="004A6D06" w:rsidP="008C74DE">
            <w:pPr>
              <w:ind w:left="0" w:right="0"/>
              <w:rPr>
                <w:rFonts w:cs="Arial"/>
              </w:rPr>
            </w:pPr>
            <w:r w:rsidRPr="004A6D06">
              <w:rPr>
                <w:rFonts w:cs="Arial"/>
              </w:rPr>
              <w:t>¿Cómo son las relaciones entre los padres?</w:t>
            </w:r>
          </w:p>
        </w:tc>
      </w:tr>
      <w:tr w:rsidR="004A6D06" w:rsidRPr="004A6D06" w14:paraId="7F8D31C8"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2AB0329E" w14:textId="77777777" w:rsidR="004A6D06" w:rsidRPr="004A6D06" w:rsidRDefault="004A6D06" w:rsidP="008C74DE">
            <w:pPr>
              <w:ind w:left="-5" w:right="0"/>
              <w:rPr>
                <w:rFonts w:asciiTheme="minorHAnsi" w:hAnsiTheme="minorHAnsi"/>
              </w:rPr>
            </w:pPr>
          </w:p>
        </w:tc>
        <w:tc>
          <w:tcPr>
            <w:tcW w:w="1701" w:type="dxa"/>
            <w:vMerge/>
            <w:shd w:val="clear" w:color="auto" w:fill="EFF96F"/>
          </w:tcPr>
          <w:p w14:paraId="44929A76" w14:textId="77777777" w:rsidR="004A6D06" w:rsidRPr="004A6D06" w:rsidRDefault="004A6D06" w:rsidP="008C74DE">
            <w:pPr>
              <w:ind w:left="-5" w:right="0"/>
              <w:rPr>
                <w:rFonts w:asciiTheme="minorHAnsi" w:hAnsiTheme="minorHAnsi"/>
              </w:rPr>
            </w:pPr>
          </w:p>
        </w:tc>
        <w:tc>
          <w:tcPr>
            <w:tcW w:w="2268" w:type="dxa"/>
            <w:vMerge/>
            <w:shd w:val="clear" w:color="auto" w:fill="EFF96F"/>
          </w:tcPr>
          <w:p w14:paraId="473C6A26" w14:textId="77777777" w:rsidR="004A6D06" w:rsidRPr="004A6D06" w:rsidRDefault="004A6D06" w:rsidP="008C74DE">
            <w:pPr>
              <w:ind w:left="-5" w:right="0"/>
              <w:rPr>
                <w:rFonts w:cs="Arial"/>
              </w:rPr>
            </w:pPr>
          </w:p>
        </w:tc>
        <w:tc>
          <w:tcPr>
            <w:tcW w:w="2127" w:type="dxa"/>
            <w:vMerge w:val="restart"/>
            <w:shd w:val="clear" w:color="auto" w:fill="EFF96F"/>
          </w:tcPr>
          <w:p w14:paraId="73C10001" w14:textId="77777777" w:rsidR="004A6D06" w:rsidRPr="004A6D06" w:rsidRDefault="004A6D06" w:rsidP="008C74DE">
            <w:pPr>
              <w:ind w:left="-5" w:right="0"/>
              <w:rPr>
                <w:rFonts w:cs="Arial"/>
              </w:rPr>
            </w:pPr>
            <w:r w:rsidRPr="004A6D06">
              <w:rPr>
                <w:rFonts w:cs="Arial"/>
              </w:rPr>
              <w:t>Desajustes en la estructura familiar</w:t>
            </w:r>
          </w:p>
        </w:tc>
        <w:tc>
          <w:tcPr>
            <w:tcW w:w="2126" w:type="dxa"/>
            <w:vMerge/>
            <w:shd w:val="clear" w:color="auto" w:fill="EFF96F"/>
          </w:tcPr>
          <w:p w14:paraId="4E2A1C26" w14:textId="77777777" w:rsidR="004A6D06" w:rsidRPr="004A6D06" w:rsidRDefault="004A6D06" w:rsidP="008C74DE">
            <w:pPr>
              <w:ind w:left="-5" w:right="0"/>
              <w:rPr>
                <w:rFonts w:cs="Arial"/>
              </w:rPr>
            </w:pPr>
          </w:p>
        </w:tc>
        <w:tc>
          <w:tcPr>
            <w:tcW w:w="1276" w:type="dxa"/>
            <w:vMerge/>
            <w:shd w:val="clear" w:color="auto" w:fill="EFF96F"/>
          </w:tcPr>
          <w:p w14:paraId="4086CC53" w14:textId="77777777" w:rsidR="004A6D06" w:rsidRPr="004A6D06" w:rsidRDefault="004A6D06" w:rsidP="008C74DE">
            <w:pPr>
              <w:ind w:left="-5" w:right="0"/>
              <w:rPr>
                <w:rFonts w:cs="Arial"/>
              </w:rPr>
            </w:pPr>
          </w:p>
        </w:tc>
        <w:tc>
          <w:tcPr>
            <w:tcW w:w="2369" w:type="dxa"/>
            <w:shd w:val="clear" w:color="auto" w:fill="EFF96F"/>
          </w:tcPr>
          <w:p w14:paraId="0E5962EC" w14:textId="77777777" w:rsidR="004A6D06" w:rsidRPr="004A6D06" w:rsidRDefault="004A6D06" w:rsidP="008C74DE">
            <w:pPr>
              <w:ind w:left="-5" w:right="0"/>
              <w:rPr>
                <w:rFonts w:cs="Arial"/>
              </w:rPr>
            </w:pPr>
            <w:r w:rsidRPr="004A6D06">
              <w:rPr>
                <w:rFonts w:cs="Arial"/>
              </w:rPr>
              <w:t>¿Ha habido cambios considerables en la estructura familiar, a saber divorcios, separaciones, fallecimientos etc.?</w:t>
            </w:r>
          </w:p>
          <w:p w14:paraId="1634B840" w14:textId="77777777" w:rsidR="004A6D06" w:rsidRPr="004A6D06" w:rsidRDefault="004A6D06" w:rsidP="008C74DE">
            <w:pPr>
              <w:ind w:left="-5" w:right="0"/>
              <w:rPr>
                <w:rFonts w:cs="Arial"/>
              </w:rPr>
            </w:pPr>
            <w:r w:rsidRPr="004A6D06">
              <w:rPr>
                <w:rFonts w:cs="Arial"/>
              </w:rPr>
              <w:t>¿A qué tipología familiar pertenece?</w:t>
            </w:r>
          </w:p>
        </w:tc>
      </w:tr>
      <w:tr w:rsidR="004A6D06" w:rsidRPr="004A6D06" w14:paraId="6FC9B8EB"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66BBD13F" w14:textId="77777777" w:rsidR="004A6D06" w:rsidRPr="004A6D06" w:rsidRDefault="004A6D06" w:rsidP="008C74DE">
            <w:pPr>
              <w:ind w:left="-5" w:right="0"/>
              <w:rPr>
                <w:rFonts w:asciiTheme="minorHAnsi" w:hAnsiTheme="minorHAnsi"/>
              </w:rPr>
            </w:pPr>
          </w:p>
        </w:tc>
        <w:tc>
          <w:tcPr>
            <w:tcW w:w="1701" w:type="dxa"/>
            <w:vMerge/>
            <w:shd w:val="clear" w:color="auto" w:fill="ACB9CA" w:themeFill="text2" w:themeFillTint="66"/>
          </w:tcPr>
          <w:p w14:paraId="4E574703" w14:textId="77777777" w:rsidR="004A6D06" w:rsidRPr="004A6D06" w:rsidRDefault="004A6D06" w:rsidP="008C74DE">
            <w:pPr>
              <w:ind w:left="-5" w:right="0"/>
              <w:rPr>
                <w:rFonts w:asciiTheme="minorHAnsi" w:hAnsiTheme="minorHAnsi"/>
              </w:rPr>
            </w:pPr>
          </w:p>
        </w:tc>
        <w:tc>
          <w:tcPr>
            <w:tcW w:w="2268" w:type="dxa"/>
            <w:vMerge/>
            <w:shd w:val="clear" w:color="auto" w:fill="ACB9CA" w:themeFill="text2" w:themeFillTint="66"/>
          </w:tcPr>
          <w:p w14:paraId="054C11DD" w14:textId="77777777" w:rsidR="004A6D06" w:rsidRPr="004A6D06" w:rsidRDefault="004A6D06" w:rsidP="008C74DE">
            <w:pPr>
              <w:ind w:left="-5" w:right="0"/>
              <w:rPr>
                <w:rFonts w:cs="Arial"/>
              </w:rPr>
            </w:pPr>
          </w:p>
        </w:tc>
        <w:tc>
          <w:tcPr>
            <w:tcW w:w="2127" w:type="dxa"/>
            <w:vMerge/>
            <w:shd w:val="clear" w:color="auto" w:fill="ACB9CA" w:themeFill="text2" w:themeFillTint="66"/>
          </w:tcPr>
          <w:p w14:paraId="5256019B" w14:textId="77777777" w:rsidR="004A6D06" w:rsidRPr="004A6D06" w:rsidRDefault="004A6D06" w:rsidP="008C74DE">
            <w:pPr>
              <w:ind w:left="-5" w:right="0"/>
              <w:rPr>
                <w:rFonts w:cs="Arial"/>
              </w:rPr>
            </w:pPr>
          </w:p>
        </w:tc>
        <w:tc>
          <w:tcPr>
            <w:tcW w:w="2126" w:type="dxa"/>
            <w:vMerge/>
            <w:shd w:val="clear" w:color="auto" w:fill="ACB9CA" w:themeFill="text2" w:themeFillTint="66"/>
          </w:tcPr>
          <w:p w14:paraId="48888B99" w14:textId="77777777" w:rsidR="004A6D06" w:rsidRPr="004A6D06" w:rsidRDefault="004A6D06" w:rsidP="008C74DE">
            <w:pPr>
              <w:ind w:left="-5" w:right="0"/>
              <w:rPr>
                <w:rFonts w:cs="Arial"/>
              </w:rPr>
            </w:pPr>
          </w:p>
        </w:tc>
        <w:tc>
          <w:tcPr>
            <w:tcW w:w="1276" w:type="dxa"/>
            <w:vMerge/>
            <w:shd w:val="clear" w:color="auto" w:fill="ACB9CA" w:themeFill="text2" w:themeFillTint="66"/>
          </w:tcPr>
          <w:p w14:paraId="396042D3" w14:textId="77777777" w:rsidR="004A6D06" w:rsidRPr="004A6D06" w:rsidRDefault="004A6D06" w:rsidP="008C74DE">
            <w:pPr>
              <w:ind w:left="-5" w:right="0"/>
              <w:rPr>
                <w:rFonts w:cs="Arial"/>
              </w:rPr>
            </w:pPr>
          </w:p>
        </w:tc>
        <w:tc>
          <w:tcPr>
            <w:tcW w:w="2369" w:type="dxa"/>
            <w:shd w:val="clear" w:color="auto" w:fill="EFF96F"/>
          </w:tcPr>
          <w:p w14:paraId="3CF0751D" w14:textId="77777777" w:rsidR="004A6D06" w:rsidRPr="004A6D06" w:rsidRDefault="004A6D06" w:rsidP="008C74DE">
            <w:pPr>
              <w:ind w:left="-5" w:right="0"/>
              <w:rPr>
                <w:rFonts w:cs="Arial"/>
              </w:rPr>
            </w:pPr>
            <w:r w:rsidRPr="004A6D06">
              <w:rPr>
                <w:rFonts w:cs="Arial"/>
              </w:rPr>
              <w:t>¿Cómo son las relaciones en cada uno de los subsistemas familiares?</w:t>
            </w:r>
          </w:p>
        </w:tc>
      </w:tr>
      <w:tr w:rsidR="004A6D06" w:rsidRPr="004A6D06" w14:paraId="727800D6"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28C7F1FA" w14:textId="77777777" w:rsidR="004A6D06" w:rsidRPr="004A6D06" w:rsidRDefault="004A6D06" w:rsidP="008C74DE">
            <w:pPr>
              <w:ind w:left="-5" w:right="0"/>
              <w:rPr>
                <w:rFonts w:asciiTheme="minorHAnsi" w:hAnsiTheme="minorHAnsi"/>
              </w:rPr>
            </w:pPr>
          </w:p>
        </w:tc>
        <w:tc>
          <w:tcPr>
            <w:tcW w:w="1701" w:type="dxa"/>
            <w:vMerge/>
            <w:shd w:val="clear" w:color="auto" w:fill="ACB9CA" w:themeFill="text2" w:themeFillTint="66"/>
          </w:tcPr>
          <w:p w14:paraId="199ADF29" w14:textId="77777777" w:rsidR="004A6D06" w:rsidRPr="004A6D06" w:rsidRDefault="004A6D06" w:rsidP="008C74DE">
            <w:pPr>
              <w:ind w:left="-5" w:right="0"/>
              <w:rPr>
                <w:rFonts w:asciiTheme="minorHAnsi" w:hAnsiTheme="minorHAnsi"/>
              </w:rPr>
            </w:pPr>
          </w:p>
        </w:tc>
        <w:tc>
          <w:tcPr>
            <w:tcW w:w="2268" w:type="dxa"/>
            <w:vMerge/>
            <w:shd w:val="clear" w:color="auto" w:fill="ACB9CA" w:themeFill="text2" w:themeFillTint="66"/>
          </w:tcPr>
          <w:p w14:paraId="656FEB7A" w14:textId="77777777" w:rsidR="004A6D06" w:rsidRPr="004A6D06" w:rsidRDefault="004A6D06" w:rsidP="008C74DE">
            <w:pPr>
              <w:ind w:left="-5" w:right="0"/>
              <w:rPr>
                <w:rFonts w:cs="Arial"/>
              </w:rPr>
            </w:pPr>
          </w:p>
        </w:tc>
        <w:tc>
          <w:tcPr>
            <w:tcW w:w="2127" w:type="dxa"/>
            <w:shd w:val="clear" w:color="auto" w:fill="EFF96F"/>
          </w:tcPr>
          <w:p w14:paraId="11A9A162" w14:textId="77777777" w:rsidR="004A6D06" w:rsidRPr="004A6D06" w:rsidRDefault="004A6D06" w:rsidP="008C74DE">
            <w:pPr>
              <w:ind w:left="-5" w:right="0"/>
              <w:rPr>
                <w:rFonts w:cs="Arial"/>
              </w:rPr>
            </w:pPr>
            <w:r w:rsidRPr="004A6D06">
              <w:rPr>
                <w:rFonts w:cs="Arial"/>
              </w:rPr>
              <w:t>Familias monoparentales, que no cuentan  con una red de apoyo</w:t>
            </w:r>
          </w:p>
        </w:tc>
        <w:tc>
          <w:tcPr>
            <w:tcW w:w="2126" w:type="dxa"/>
            <w:vMerge/>
            <w:shd w:val="clear" w:color="auto" w:fill="ACB9CA" w:themeFill="text2" w:themeFillTint="66"/>
          </w:tcPr>
          <w:p w14:paraId="33A0DBF5" w14:textId="77777777" w:rsidR="004A6D06" w:rsidRPr="004A6D06" w:rsidRDefault="004A6D06" w:rsidP="008C74DE">
            <w:pPr>
              <w:ind w:left="-5" w:right="0"/>
              <w:rPr>
                <w:rFonts w:cs="Arial"/>
              </w:rPr>
            </w:pPr>
          </w:p>
        </w:tc>
        <w:tc>
          <w:tcPr>
            <w:tcW w:w="1276" w:type="dxa"/>
            <w:vMerge/>
            <w:shd w:val="clear" w:color="auto" w:fill="ACB9CA" w:themeFill="text2" w:themeFillTint="66"/>
          </w:tcPr>
          <w:p w14:paraId="3D23180D" w14:textId="77777777" w:rsidR="004A6D06" w:rsidRPr="004A6D06" w:rsidRDefault="004A6D06" w:rsidP="008C74DE">
            <w:pPr>
              <w:ind w:left="-5" w:right="0"/>
              <w:rPr>
                <w:rFonts w:cs="Arial"/>
              </w:rPr>
            </w:pPr>
          </w:p>
        </w:tc>
        <w:tc>
          <w:tcPr>
            <w:tcW w:w="2369" w:type="dxa"/>
            <w:shd w:val="clear" w:color="auto" w:fill="EFF96F"/>
          </w:tcPr>
          <w:p w14:paraId="065E8098" w14:textId="77777777" w:rsidR="004A6D06" w:rsidRPr="004A6D06" w:rsidRDefault="004A6D06" w:rsidP="008C74DE">
            <w:pPr>
              <w:ind w:left="-5" w:right="0"/>
              <w:rPr>
                <w:rFonts w:cs="Arial"/>
              </w:rPr>
            </w:pPr>
            <w:r w:rsidRPr="004A6D06">
              <w:rPr>
                <w:rFonts w:cs="Arial"/>
              </w:rPr>
              <w:t>¿Cuenta el padre o la madre cabeza  de hogar, con algún tipo de apoyo por parte de la familia extensa, la comunidad o el estado?</w:t>
            </w:r>
          </w:p>
        </w:tc>
      </w:tr>
      <w:tr w:rsidR="004A6D06" w:rsidRPr="004A6D06" w14:paraId="25C23624"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00C505BC" w14:textId="77777777" w:rsidR="004A6D06" w:rsidRPr="004A6D06" w:rsidRDefault="004A6D06" w:rsidP="008C74DE">
            <w:pPr>
              <w:ind w:left="-5" w:right="0"/>
              <w:rPr>
                <w:rFonts w:asciiTheme="minorHAnsi" w:hAnsiTheme="minorHAnsi"/>
              </w:rPr>
            </w:pPr>
          </w:p>
        </w:tc>
        <w:tc>
          <w:tcPr>
            <w:tcW w:w="1701" w:type="dxa"/>
            <w:vMerge/>
            <w:shd w:val="clear" w:color="auto" w:fill="ACB9CA" w:themeFill="text2" w:themeFillTint="66"/>
          </w:tcPr>
          <w:p w14:paraId="2179B7AB" w14:textId="77777777" w:rsidR="004A6D06" w:rsidRPr="004A6D06" w:rsidRDefault="004A6D06" w:rsidP="008C74DE">
            <w:pPr>
              <w:ind w:left="-5" w:right="0"/>
              <w:rPr>
                <w:rFonts w:asciiTheme="minorHAnsi" w:hAnsiTheme="minorHAnsi"/>
              </w:rPr>
            </w:pPr>
          </w:p>
        </w:tc>
        <w:tc>
          <w:tcPr>
            <w:tcW w:w="2268" w:type="dxa"/>
            <w:vMerge/>
            <w:shd w:val="clear" w:color="auto" w:fill="ACB9CA" w:themeFill="text2" w:themeFillTint="66"/>
          </w:tcPr>
          <w:p w14:paraId="5587E1B4" w14:textId="77777777" w:rsidR="004A6D06" w:rsidRPr="004A6D06" w:rsidRDefault="004A6D06" w:rsidP="008C74DE">
            <w:pPr>
              <w:ind w:left="-5" w:right="0"/>
              <w:rPr>
                <w:rFonts w:cs="Arial"/>
              </w:rPr>
            </w:pPr>
          </w:p>
        </w:tc>
        <w:tc>
          <w:tcPr>
            <w:tcW w:w="2127" w:type="dxa"/>
            <w:vMerge w:val="restart"/>
            <w:shd w:val="clear" w:color="auto" w:fill="EFF96F"/>
          </w:tcPr>
          <w:p w14:paraId="58EA9FC7" w14:textId="77777777" w:rsidR="004A6D06" w:rsidRPr="004A6D06" w:rsidRDefault="004A6D06" w:rsidP="008C74DE">
            <w:pPr>
              <w:ind w:left="-5" w:right="0"/>
              <w:rPr>
                <w:rFonts w:cs="Arial"/>
              </w:rPr>
            </w:pPr>
            <w:r w:rsidRPr="004A6D06">
              <w:rPr>
                <w:rFonts w:cs="Arial"/>
              </w:rPr>
              <w:t>Falta de habilidades parentales</w:t>
            </w:r>
          </w:p>
          <w:p w14:paraId="3C006E4F" w14:textId="77777777" w:rsidR="004A6D06" w:rsidRPr="004A6D06" w:rsidRDefault="004A6D06" w:rsidP="008C74DE">
            <w:pPr>
              <w:ind w:left="-5" w:right="0"/>
              <w:rPr>
                <w:rFonts w:cs="Arial"/>
              </w:rPr>
            </w:pPr>
          </w:p>
        </w:tc>
        <w:tc>
          <w:tcPr>
            <w:tcW w:w="2126" w:type="dxa"/>
            <w:vMerge/>
            <w:shd w:val="clear" w:color="auto" w:fill="ACB9CA" w:themeFill="text2" w:themeFillTint="66"/>
          </w:tcPr>
          <w:p w14:paraId="77949E71" w14:textId="77777777" w:rsidR="004A6D06" w:rsidRPr="004A6D06" w:rsidRDefault="004A6D06" w:rsidP="008C74DE">
            <w:pPr>
              <w:ind w:left="-5" w:right="0"/>
              <w:rPr>
                <w:rFonts w:cs="Arial"/>
              </w:rPr>
            </w:pPr>
          </w:p>
        </w:tc>
        <w:tc>
          <w:tcPr>
            <w:tcW w:w="1276" w:type="dxa"/>
            <w:vMerge/>
            <w:shd w:val="clear" w:color="auto" w:fill="ACB9CA" w:themeFill="text2" w:themeFillTint="66"/>
          </w:tcPr>
          <w:p w14:paraId="1B8F5BC6" w14:textId="77777777" w:rsidR="004A6D06" w:rsidRPr="004A6D06" w:rsidRDefault="004A6D06" w:rsidP="008C74DE">
            <w:pPr>
              <w:ind w:left="-5" w:right="0"/>
              <w:rPr>
                <w:rFonts w:cs="Arial"/>
              </w:rPr>
            </w:pPr>
          </w:p>
        </w:tc>
        <w:tc>
          <w:tcPr>
            <w:tcW w:w="2369" w:type="dxa"/>
            <w:shd w:val="clear" w:color="auto" w:fill="EFF96F"/>
          </w:tcPr>
          <w:p w14:paraId="65C0852F" w14:textId="77777777" w:rsidR="004A6D06" w:rsidRPr="004A6D06" w:rsidRDefault="004A6D06" w:rsidP="008C74DE">
            <w:pPr>
              <w:ind w:left="-5" w:right="0"/>
              <w:rPr>
                <w:rFonts w:cs="Arial"/>
              </w:rPr>
            </w:pPr>
            <w:r w:rsidRPr="004A6D06">
              <w:rPr>
                <w:rFonts w:cs="Arial"/>
              </w:rPr>
              <w:t xml:space="preserve">¿Es fácil o difícil socializar  construir relaciones asertivas con las demás </w:t>
            </w:r>
            <w:r w:rsidRPr="004A6D06">
              <w:rPr>
                <w:rFonts w:cs="Arial"/>
              </w:rPr>
              <w:lastRenderedPageBreak/>
              <w:t>personas?</w:t>
            </w:r>
          </w:p>
        </w:tc>
      </w:tr>
      <w:tr w:rsidR="004A6D06" w:rsidRPr="004A6D06" w14:paraId="6EBDA55A" w14:textId="77777777" w:rsidTr="008C74DE">
        <w:tblPrEx>
          <w:tblCellMar>
            <w:left w:w="70" w:type="dxa"/>
            <w:right w:w="70" w:type="dxa"/>
          </w:tblCellMar>
          <w:tblLook w:val="0000" w:firstRow="0" w:lastRow="0" w:firstColumn="0" w:lastColumn="0" w:noHBand="0" w:noVBand="0"/>
        </w:tblPrEx>
        <w:trPr>
          <w:trHeight w:val="79"/>
        </w:trPr>
        <w:tc>
          <w:tcPr>
            <w:tcW w:w="1696" w:type="dxa"/>
            <w:vMerge/>
            <w:shd w:val="clear" w:color="auto" w:fill="FFC000" w:themeFill="accent4"/>
          </w:tcPr>
          <w:p w14:paraId="26A3C34B" w14:textId="77777777" w:rsidR="004A6D06" w:rsidRPr="004A6D06" w:rsidRDefault="004A6D06" w:rsidP="008C74DE">
            <w:pPr>
              <w:ind w:left="-5" w:right="0"/>
              <w:rPr>
                <w:rFonts w:asciiTheme="minorHAnsi" w:hAnsiTheme="minorHAnsi"/>
              </w:rPr>
            </w:pPr>
          </w:p>
        </w:tc>
        <w:tc>
          <w:tcPr>
            <w:tcW w:w="1701" w:type="dxa"/>
            <w:vMerge/>
            <w:shd w:val="clear" w:color="auto" w:fill="ACB9CA" w:themeFill="text2" w:themeFillTint="66"/>
          </w:tcPr>
          <w:p w14:paraId="7387E145" w14:textId="77777777" w:rsidR="004A6D06" w:rsidRPr="004A6D06" w:rsidRDefault="004A6D06" w:rsidP="008C74DE">
            <w:pPr>
              <w:ind w:left="-5" w:right="0"/>
              <w:rPr>
                <w:rFonts w:asciiTheme="minorHAnsi" w:hAnsiTheme="minorHAnsi"/>
              </w:rPr>
            </w:pPr>
          </w:p>
        </w:tc>
        <w:tc>
          <w:tcPr>
            <w:tcW w:w="2268" w:type="dxa"/>
            <w:vMerge/>
            <w:shd w:val="clear" w:color="auto" w:fill="ACB9CA" w:themeFill="text2" w:themeFillTint="66"/>
          </w:tcPr>
          <w:p w14:paraId="3EDA09C7" w14:textId="77777777" w:rsidR="004A6D06" w:rsidRPr="004A6D06" w:rsidRDefault="004A6D06" w:rsidP="008C74DE">
            <w:pPr>
              <w:ind w:left="-5" w:right="0"/>
              <w:rPr>
                <w:rFonts w:cs="Arial"/>
              </w:rPr>
            </w:pPr>
          </w:p>
        </w:tc>
        <w:tc>
          <w:tcPr>
            <w:tcW w:w="2127" w:type="dxa"/>
            <w:vMerge/>
            <w:shd w:val="clear" w:color="auto" w:fill="EFF96F"/>
          </w:tcPr>
          <w:p w14:paraId="4DB5FEEB" w14:textId="77777777" w:rsidR="004A6D06" w:rsidRPr="004A6D06" w:rsidRDefault="004A6D06" w:rsidP="008C74DE">
            <w:pPr>
              <w:ind w:left="-5" w:right="0"/>
              <w:rPr>
                <w:rFonts w:cs="Arial"/>
              </w:rPr>
            </w:pPr>
          </w:p>
        </w:tc>
        <w:tc>
          <w:tcPr>
            <w:tcW w:w="2126" w:type="dxa"/>
            <w:vMerge/>
            <w:shd w:val="clear" w:color="auto" w:fill="ACB9CA" w:themeFill="text2" w:themeFillTint="66"/>
          </w:tcPr>
          <w:p w14:paraId="5A015F3A" w14:textId="77777777" w:rsidR="004A6D06" w:rsidRPr="004A6D06" w:rsidRDefault="004A6D06" w:rsidP="008C74DE">
            <w:pPr>
              <w:ind w:left="-5" w:right="0"/>
              <w:rPr>
                <w:rFonts w:cs="Arial"/>
              </w:rPr>
            </w:pPr>
          </w:p>
        </w:tc>
        <w:tc>
          <w:tcPr>
            <w:tcW w:w="1276" w:type="dxa"/>
            <w:vMerge/>
            <w:shd w:val="clear" w:color="auto" w:fill="ACB9CA" w:themeFill="text2" w:themeFillTint="66"/>
          </w:tcPr>
          <w:p w14:paraId="01AF1675" w14:textId="77777777" w:rsidR="004A6D06" w:rsidRPr="004A6D06" w:rsidRDefault="004A6D06" w:rsidP="008C74DE">
            <w:pPr>
              <w:ind w:left="-5" w:right="0"/>
              <w:rPr>
                <w:rFonts w:cs="Arial"/>
              </w:rPr>
            </w:pPr>
          </w:p>
        </w:tc>
        <w:tc>
          <w:tcPr>
            <w:tcW w:w="2369" w:type="dxa"/>
            <w:shd w:val="clear" w:color="auto" w:fill="EFF96F"/>
          </w:tcPr>
          <w:p w14:paraId="34FD2693" w14:textId="77777777" w:rsidR="004A6D06" w:rsidRPr="004A6D06" w:rsidRDefault="004A6D06" w:rsidP="008C74DE">
            <w:pPr>
              <w:ind w:left="-5" w:right="0"/>
              <w:rPr>
                <w:rFonts w:cs="Arial"/>
              </w:rPr>
            </w:pPr>
            <w:r w:rsidRPr="004A6D06">
              <w:rPr>
                <w:rFonts w:cs="Arial"/>
              </w:rPr>
              <w:t>¿Padece alguno de los padres, algún tipo de discapacidad?</w:t>
            </w:r>
          </w:p>
        </w:tc>
      </w:tr>
      <w:tr w:rsidR="004A6D06" w:rsidRPr="004A6D06" w14:paraId="4BC206ED"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7C7D5744" w14:textId="77777777" w:rsidR="004A6D06" w:rsidRPr="004A6D06" w:rsidRDefault="004A6D06" w:rsidP="008C74DE">
            <w:pPr>
              <w:ind w:left="-5" w:right="0"/>
              <w:rPr>
                <w:rFonts w:asciiTheme="minorHAnsi" w:hAnsiTheme="minorHAnsi"/>
              </w:rPr>
            </w:pPr>
          </w:p>
        </w:tc>
        <w:tc>
          <w:tcPr>
            <w:tcW w:w="1701" w:type="dxa"/>
            <w:vMerge/>
            <w:shd w:val="clear" w:color="auto" w:fill="ACB9CA" w:themeFill="text2" w:themeFillTint="66"/>
          </w:tcPr>
          <w:p w14:paraId="6F89C95B" w14:textId="77777777" w:rsidR="004A6D06" w:rsidRPr="004A6D06" w:rsidRDefault="004A6D06" w:rsidP="008C74DE">
            <w:pPr>
              <w:ind w:left="-5" w:right="0"/>
              <w:rPr>
                <w:rFonts w:asciiTheme="minorHAnsi" w:hAnsiTheme="minorHAnsi"/>
              </w:rPr>
            </w:pPr>
          </w:p>
        </w:tc>
        <w:tc>
          <w:tcPr>
            <w:tcW w:w="2268" w:type="dxa"/>
            <w:vMerge/>
            <w:shd w:val="clear" w:color="auto" w:fill="ACB9CA" w:themeFill="text2" w:themeFillTint="66"/>
          </w:tcPr>
          <w:p w14:paraId="13FE996E" w14:textId="77777777" w:rsidR="004A6D06" w:rsidRPr="004A6D06" w:rsidRDefault="004A6D06" w:rsidP="008C74DE">
            <w:pPr>
              <w:ind w:left="-5" w:right="0"/>
              <w:rPr>
                <w:rFonts w:cs="Arial"/>
              </w:rPr>
            </w:pPr>
          </w:p>
        </w:tc>
        <w:tc>
          <w:tcPr>
            <w:tcW w:w="2127" w:type="dxa"/>
            <w:shd w:val="clear" w:color="auto" w:fill="EFF96F"/>
          </w:tcPr>
          <w:p w14:paraId="2950BDB2" w14:textId="77777777" w:rsidR="004A6D06" w:rsidRPr="004A6D06" w:rsidRDefault="004A6D06" w:rsidP="008C74DE">
            <w:pPr>
              <w:ind w:left="0" w:right="0"/>
              <w:rPr>
                <w:rFonts w:cs="Arial"/>
              </w:rPr>
            </w:pPr>
            <w:r w:rsidRPr="004A6D06">
              <w:rPr>
                <w:rFonts w:cs="Arial"/>
              </w:rPr>
              <w:t>Familiares en conflicto con ley</w:t>
            </w:r>
          </w:p>
        </w:tc>
        <w:tc>
          <w:tcPr>
            <w:tcW w:w="2126" w:type="dxa"/>
            <w:vMerge/>
            <w:shd w:val="clear" w:color="auto" w:fill="ACB9CA" w:themeFill="text2" w:themeFillTint="66"/>
          </w:tcPr>
          <w:p w14:paraId="198A1A00" w14:textId="77777777" w:rsidR="004A6D06" w:rsidRPr="004A6D06" w:rsidRDefault="004A6D06" w:rsidP="008C74DE">
            <w:pPr>
              <w:ind w:left="-5" w:right="0"/>
              <w:jc w:val="both"/>
              <w:rPr>
                <w:rFonts w:cs="Arial"/>
              </w:rPr>
            </w:pPr>
          </w:p>
        </w:tc>
        <w:tc>
          <w:tcPr>
            <w:tcW w:w="1276" w:type="dxa"/>
            <w:vMerge/>
            <w:shd w:val="clear" w:color="auto" w:fill="ACB9CA" w:themeFill="text2" w:themeFillTint="66"/>
          </w:tcPr>
          <w:p w14:paraId="62143EA6" w14:textId="77777777" w:rsidR="004A6D06" w:rsidRPr="004A6D06" w:rsidRDefault="004A6D06" w:rsidP="008C74DE">
            <w:pPr>
              <w:ind w:left="-5" w:right="0"/>
              <w:jc w:val="both"/>
              <w:rPr>
                <w:rFonts w:cs="Arial"/>
              </w:rPr>
            </w:pPr>
          </w:p>
        </w:tc>
        <w:tc>
          <w:tcPr>
            <w:tcW w:w="2369" w:type="dxa"/>
            <w:shd w:val="clear" w:color="auto" w:fill="EFF96F"/>
          </w:tcPr>
          <w:p w14:paraId="3DB45F8A" w14:textId="77777777" w:rsidR="004A6D06" w:rsidRPr="004A6D06" w:rsidRDefault="004A6D06" w:rsidP="008C74DE">
            <w:pPr>
              <w:ind w:left="-5" w:right="0"/>
              <w:jc w:val="both"/>
              <w:rPr>
                <w:rFonts w:cs="Arial"/>
              </w:rPr>
            </w:pPr>
            <w:r w:rsidRPr="004A6D06">
              <w:rPr>
                <w:rFonts w:cs="Arial"/>
              </w:rPr>
              <w:t xml:space="preserve">¿Son los padres figuras positivas y efectivas de afecto y de autoridad? </w:t>
            </w:r>
          </w:p>
        </w:tc>
      </w:tr>
      <w:tr w:rsidR="004A6D06" w:rsidRPr="004A6D06" w14:paraId="6F4D2D40"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6D908B1C" w14:textId="77777777" w:rsidR="004A6D06" w:rsidRPr="004A6D06" w:rsidRDefault="004A6D06" w:rsidP="008C74DE">
            <w:pPr>
              <w:ind w:left="-5" w:right="0"/>
              <w:rPr>
                <w:rFonts w:asciiTheme="minorHAnsi" w:hAnsiTheme="minorHAnsi"/>
              </w:rPr>
            </w:pPr>
          </w:p>
        </w:tc>
        <w:tc>
          <w:tcPr>
            <w:tcW w:w="1701" w:type="dxa"/>
            <w:vMerge/>
            <w:shd w:val="clear" w:color="auto" w:fill="ACB9CA" w:themeFill="text2" w:themeFillTint="66"/>
          </w:tcPr>
          <w:p w14:paraId="5D35A948" w14:textId="77777777" w:rsidR="004A6D06" w:rsidRPr="004A6D06" w:rsidRDefault="004A6D06" w:rsidP="008C74DE">
            <w:pPr>
              <w:ind w:left="-5" w:right="0"/>
              <w:rPr>
                <w:rFonts w:asciiTheme="minorHAnsi" w:hAnsiTheme="minorHAnsi"/>
              </w:rPr>
            </w:pPr>
          </w:p>
        </w:tc>
        <w:tc>
          <w:tcPr>
            <w:tcW w:w="2268" w:type="dxa"/>
            <w:vMerge w:val="restart"/>
            <w:shd w:val="clear" w:color="auto" w:fill="EFF96F"/>
          </w:tcPr>
          <w:p w14:paraId="6EAC0F96" w14:textId="77777777" w:rsidR="004A6D06" w:rsidRPr="004A6D06" w:rsidRDefault="004A6D06" w:rsidP="008C74DE">
            <w:pPr>
              <w:ind w:left="-5" w:right="0"/>
              <w:rPr>
                <w:rFonts w:cs="Arial"/>
              </w:rPr>
            </w:pPr>
            <w:r w:rsidRPr="004A6D06">
              <w:rPr>
                <w:rFonts w:cs="Arial"/>
              </w:rPr>
              <w:t>Problemas físicos y/o de salud.</w:t>
            </w:r>
          </w:p>
        </w:tc>
        <w:tc>
          <w:tcPr>
            <w:tcW w:w="2127" w:type="dxa"/>
            <w:shd w:val="clear" w:color="auto" w:fill="EFF96F"/>
          </w:tcPr>
          <w:p w14:paraId="59DEE4ED" w14:textId="77777777" w:rsidR="004A6D06" w:rsidRPr="004A6D06" w:rsidRDefault="004A6D06" w:rsidP="008C74DE">
            <w:pPr>
              <w:ind w:left="-5" w:right="0"/>
              <w:rPr>
                <w:rFonts w:cs="Arial"/>
              </w:rPr>
            </w:pPr>
            <w:r w:rsidRPr="004A6D06">
              <w:rPr>
                <w:rFonts w:cs="Arial"/>
              </w:rPr>
              <w:t>Problemas de salud o discapacidad del padre, la madre o cuidador.</w:t>
            </w:r>
          </w:p>
        </w:tc>
        <w:tc>
          <w:tcPr>
            <w:tcW w:w="2126" w:type="dxa"/>
            <w:vMerge/>
            <w:shd w:val="clear" w:color="auto" w:fill="ACB9CA" w:themeFill="text2" w:themeFillTint="66"/>
          </w:tcPr>
          <w:p w14:paraId="5701469E" w14:textId="77777777" w:rsidR="004A6D06" w:rsidRPr="004A6D06" w:rsidRDefault="004A6D06" w:rsidP="008C74DE">
            <w:pPr>
              <w:ind w:left="-5" w:right="0"/>
              <w:jc w:val="both"/>
              <w:rPr>
                <w:rFonts w:cs="Arial"/>
              </w:rPr>
            </w:pPr>
          </w:p>
        </w:tc>
        <w:tc>
          <w:tcPr>
            <w:tcW w:w="1276" w:type="dxa"/>
            <w:vMerge/>
            <w:shd w:val="clear" w:color="auto" w:fill="ACB9CA" w:themeFill="text2" w:themeFillTint="66"/>
          </w:tcPr>
          <w:p w14:paraId="66FEF22A" w14:textId="77777777" w:rsidR="004A6D06" w:rsidRPr="004A6D06" w:rsidRDefault="004A6D06" w:rsidP="008C74DE">
            <w:pPr>
              <w:ind w:left="-5" w:right="0"/>
              <w:jc w:val="both"/>
              <w:rPr>
                <w:rFonts w:cs="Arial"/>
              </w:rPr>
            </w:pPr>
          </w:p>
        </w:tc>
        <w:tc>
          <w:tcPr>
            <w:tcW w:w="2369" w:type="dxa"/>
            <w:shd w:val="clear" w:color="auto" w:fill="EFF96F"/>
          </w:tcPr>
          <w:p w14:paraId="5D9D1C22" w14:textId="77777777" w:rsidR="004A6D06" w:rsidRPr="004A6D06" w:rsidRDefault="004A6D06" w:rsidP="008C74DE">
            <w:pPr>
              <w:ind w:left="-5" w:right="0"/>
              <w:jc w:val="both"/>
              <w:rPr>
                <w:rFonts w:cs="Arial"/>
              </w:rPr>
            </w:pPr>
            <w:r w:rsidRPr="004A6D06">
              <w:rPr>
                <w:rFonts w:cs="Arial"/>
              </w:rPr>
              <w:t>¿Cuenta con miembros de la familia que estén o se hayan encontrado en conflicto con la ley?</w:t>
            </w:r>
          </w:p>
        </w:tc>
      </w:tr>
      <w:tr w:rsidR="004A6D06" w:rsidRPr="004A6D06" w14:paraId="178D17BF"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7ECDD57A" w14:textId="77777777" w:rsidR="004A6D06" w:rsidRPr="004A6D06" w:rsidRDefault="004A6D06" w:rsidP="008C74DE">
            <w:pPr>
              <w:ind w:left="-5" w:right="0"/>
              <w:rPr>
                <w:rFonts w:asciiTheme="minorHAnsi" w:hAnsiTheme="minorHAnsi"/>
              </w:rPr>
            </w:pPr>
          </w:p>
        </w:tc>
        <w:tc>
          <w:tcPr>
            <w:tcW w:w="1701" w:type="dxa"/>
            <w:vMerge/>
            <w:shd w:val="clear" w:color="auto" w:fill="ACB9CA" w:themeFill="text2" w:themeFillTint="66"/>
          </w:tcPr>
          <w:p w14:paraId="39839272" w14:textId="77777777" w:rsidR="004A6D06" w:rsidRPr="004A6D06" w:rsidRDefault="004A6D06" w:rsidP="008C74DE">
            <w:pPr>
              <w:ind w:left="-5" w:right="0"/>
              <w:rPr>
                <w:rFonts w:asciiTheme="minorHAnsi" w:hAnsiTheme="minorHAnsi"/>
              </w:rPr>
            </w:pPr>
          </w:p>
        </w:tc>
        <w:tc>
          <w:tcPr>
            <w:tcW w:w="2268" w:type="dxa"/>
            <w:vMerge/>
            <w:shd w:val="clear" w:color="auto" w:fill="EFF96F"/>
          </w:tcPr>
          <w:p w14:paraId="0795F343" w14:textId="77777777" w:rsidR="004A6D06" w:rsidRPr="004A6D06" w:rsidRDefault="004A6D06" w:rsidP="008C74DE">
            <w:pPr>
              <w:ind w:left="-5" w:right="0"/>
              <w:rPr>
                <w:rFonts w:cs="Arial"/>
              </w:rPr>
            </w:pPr>
          </w:p>
        </w:tc>
        <w:tc>
          <w:tcPr>
            <w:tcW w:w="2127" w:type="dxa"/>
            <w:shd w:val="clear" w:color="auto" w:fill="EFF96F"/>
          </w:tcPr>
          <w:p w14:paraId="1EA20EA2" w14:textId="77777777" w:rsidR="004A6D06" w:rsidRPr="004A6D06" w:rsidRDefault="004A6D06" w:rsidP="008C74DE">
            <w:pPr>
              <w:ind w:left="-5" w:right="0"/>
              <w:rPr>
                <w:rFonts w:cs="Arial"/>
              </w:rPr>
            </w:pPr>
          </w:p>
          <w:p w14:paraId="4A1826A8" w14:textId="77777777" w:rsidR="004A6D06" w:rsidRPr="004A6D06" w:rsidRDefault="004A6D06" w:rsidP="008C74DE">
            <w:pPr>
              <w:ind w:left="-5" w:right="0"/>
              <w:rPr>
                <w:rFonts w:cs="Arial"/>
              </w:rPr>
            </w:pPr>
            <w:r w:rsidRPr="004A6D06">
              <w:rPr>
                <w:rFonts w:cs="Arial"/>
              </w:rPr>
              <w:t>Familiares en situación de consumo de sustancias psicoactivas.</w:t>
            </w:r>
          </w:p>
          <w:p w14:paraId="1B8FD1A7" w14:textId="77777777" w:rsidR="004A6D06" w:rsidRPr="004A6D06" w:rsidRDefault="004A6D06" w:rsidP="008C74DE">
            <w:pPr>
              <w:ind w:left="-5" w:right="0"/>
              <w:rPr>
                <w:rFonts w:cs="Arial"/>
              </w:rPr>
            </w:pPr>
          </w:p>
          <w:p w14:paraId="776AA63E" w14:textId="77777777" w:rsidR="004A6D06" w:rsidRPr="004A6D06" w:rsidRDefault="004A6D06" w:rsidP="008C74DE">
            <w:pPr>
              <w:ind w:left="0" w:right="0"/>
              <w:rPr>
                <w:rFonts w:cs="Arial"/>
              </w:rPr>
            </w:pPr>
          </w:p>
          <w:p w14:paraId="517889AA" w14:textId="77777777" w:rsidR="004A6D06" w:rsidRPr="004A6D06" w:rsidRDefault="004A6D06" w:rsidP="008C74DE">
            <w:pPr>
              <w:ind w:left="-5" w:right="0"/>
              <w:rPr>
                <w:rFonts w:cs="Arial"/>
              </w:rPr>
            </w:pPr>
          </w:p>
        </w:tc>
        <w:tc>
          <w:tcPr>
            <w:tcW w:w="2126" w:type="dxa"/>
            <w:vMerge/>
            <w:shd w:val="clear" w:color="auto" w:fill="ACB9CA" w:themeFill="text2" w:themeFillTint="66"/>
          </w:tcPr>
          <w:p w14:paraId="18462364" w14:textId="77777777" w:rsidR="004A6D06" w:rsidRPr="004A6D06" w:rsidRDefault="004A6D06" w:rsidP="008C74DE">
            <w:pPr>
              <w:ind w:left="-5" w:right="0"/>
              <w:jc w:val="both"/>
              <w:rPr>
                <w:rFonts w:cs="Arial"/>
              </w:rPr>
            </w:pPr>
          </w:p>
        </w:tc>
        <w:tc>
          <w:tcPr>
            <w:tcW w:w="1276" w:type="dxa"/>
            <w:vMerge/>
            <w:shd w:val="clear" w:color="auto" w:fill="ACB9CA" w:themeFill="text2" w:themeFillTint="66"/>
          </w:tcPr>
          <w:p w14:paraId="55C864A1" w14:textId="77777777" w:rsidR="004A6D06" w:rsidRPr="004A6D06" w:rsidRDefault="004A6D06" w:rsidP="008C74DE">
            <w:pPr>
              <w:ind w:left="-5" w:right="0"/>
              <w:jc w:val="both"/>
              <w:rPr>
                <w:rFonts w:cs="Arial"/>
              </w:rPr>
            </w:pPr>
          </w:p>
        </w:tc>
        <w:tc>
          <w:tcPr>
            <w:tcW w:w="2369" w:type="dxa"/>
            <w:shd w:val="clear" w:color="auto" w:fill="EFF96F"/>
          </w:tcPr>
          <w:p w14:paraId="03C96243" w14:textId="77777777" w:rsidR="004A6D06" w:rsidRPr="004A6D06" w:rsidRDefault="004A6D06" w:rsidP="008C74DE">
            <w:pPr>
              <w:ind w:left="-5" w:right="0"/>
              <w:jc w:val="both"/>
              <w:rPr>
                <w:rFonts w:cs="Arial"/>
              </w:rPr>
            </w:pPr>
            <w:r w:rsidRPr="004A6D06">
              <w:rPr>
                <w:rFonts w:cs="Arial"/>
              </w:rPr>
              <w:t>¿Cuenta con miembros de la familia que hayan o estén en situación de consumo de sustancias psicoactivas?</w:t>
            </w:r>
          </w:p>
          <w:p w14:paraId="5FCB5BC9" w14:textId="77777777" w:rsidR="004A6D06" w:rsidRPr="004A6D06" w:rsidRDefault="004A6D06" w:rsidP="008C74DE">
            <w:pPr>
              <w:ind w:left="-5" w:right="0"/>
              <w:jc w:val="both"/>
              <w:rPr>
                <w:rFonts w:cs="Arial"/>
              </w:rPr>
            </w:pPr>
            <w:r w:rsidRPr="004A6D06">
              <w:rPr>
                <w:rFonts w:cs="Arial"/>
              </w:rPr>
              <w:t>¿Han recibido tratamiento frente al consumo de este tipo de sustancias?</w:t>
            </w:r>
          </w:p>
        </w:tc>
      </w:tr>
      <w:tr w:rsidR="004A6D06" w:rsidRPr="004A6D06" w14:paraId="42E60606"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1AD4B92E" w14:textId="77777777" w:rsidR="004A6D06" w:rsidRPr="004A6D06" w:rsidRDefault="004A6D06" w:rsidP="008C74DE">
            <w:pPr>
              <w:ind w:left="-5" w:right="0"/>
              <w:rPr>
                <w:rFonts w:asciiTheme="minorHAnsi" w:hAnsiTheme="minorHAnsi"/>
              </w:rPr>
            </w:pPr>
          </w:p>
        </w:tc>
        <w:tc>
          <w:tcPr>
            <w:tcW w:w="1701" w:type="dxa"/>
            <w:vMerge w:val="restart"/>
            <w:shd w:val="clear" w:color="auto" w:fill="FFD966" w:themeFill="accent4" w:themeFillTint="99"/>
          </w:tcPr>
          <w:p w14:paraId="6DD0D56D" w14:textId="77777777" w:rsidR="004A6D06" w:rsidRPr="004A6D06" w:rsidRDefault="004A6D06" w:rsidP="008C74DE">
            <w:pPr>
              <w:ind w:left="0" w:right="0"/>
              <w:rPr>
                <w:rFonts w:asciiTheme="minorHAnsi" w:hAnsiTheme="minorHAnsi"/>
              </w:rPr>
            </w:pPr>
          </w:p>
          <w:p w14:paraId="7F98ADE1" w14:textId="77777777" w:rsidR="004A6D06" w:rsidRPr="004A6D06" w:rsidRDefault="004A6D06" w:rsidP="008C74DE">
            <w:pPr>
              <w:ind w:left="0" w:right="0"/>
              <w:rPr>
                <w:rFonts w:cs="Arial"/>
                <w:b/>
                <w:sz w:val="24"/>
                <w:szCs w:val="24"/>
              </w:rPr>
            </w:pPr>
            <w:r w:rsidRPr="004A6D06">
              <w:rPr>
                <w:rFonts w:cs="Arial"/>
                <w:b/>
                <w:sz w:val="24"/>
                <w:szCs w:val="24"/>
              </w:rPr>
              <w:t xml:space="preserve">              </w:t>
            </w:r>
          </w:p>
          <w:p w14:paraId="1F539789" w14:textId="77777777" w:rsidR="004A6D06" w:rsidRPr="004A6D06" w:rsidRDefault="004A6D06" w:rsidP="008C74DE">
            <w:pPr>
              <w:ind w:left="0" w:right="0"/>
              <w:rPr>
                <w:rFonts w:cs="Arial"/>
                <w:b/>
                <w:sz w:val="24"/>
                <w:szCs w:val="24"/>
              </w:rPr>
            </w:pPr>
          </w:p>
          <w:p w14:paraId="64E933EA" w14:textId="77777777" w:rsidR="004A6D06" w:rsidRPr="004A6D06" w:rsidRDefault="004A6D06" w:rsidP="008C74DE">
            <w:pPr>
              <w:ind w:left="0" w:right="0"/>
              <w:rPr>
                <w:rFonts w:cs="Arial"/>
                <w:b/>
                <w:sz w:val="24"/>
                <w:szCs w:val="24"/>
              </w:rPr>
            </w:pPr>
          </w:p>
          <w:p w14:paraId="61798D58" w14:textId="77777777" w:rsidR="004A6D06" w:rsidRPr="004A6D06" w:rsidRDefault="004A6D06" w:rsidP="008C74DE">
            <w:pPr>
              <w:ind w:left="0" w:right="0"/>
              <w:rPr>
                <w:rFonts w:cs="Arial"/>
                <w:b/>
                <w:sz w:val="24"/>
                <w:szCs w:val="24"/>
              </w:rPr>
            </w:pPr>
          </w:p>
          <w:p w14:paraId="0F30540B" w14:textId="77777777" w:rsidR="004A6D06" w:rsidRPr="004A6D06" w:rsidRDefault="004A6D06" w:rsidP="008C74DE">
            <w:pPr>
              <w:ind w:left="0" w:right="0"/>
              <w:rPr>
                <w:rFonts w:cs="Arial"/>
                <w:b/>
                <w:sz w:val="24"/>
                <w:szCs w:val="24"/>
              </w:rPr>
            </w:pPr>
            <w:r w:rsidRPr="004A6D06">
              <w:rPr>
                <w:rFonts w:cs="Arial"/>
                <w:b/>
                <w:sz w:val="24"/>
                <w:szCs w:val="24"/>
              </w:rPr>
              <w:t>Factores de riesgo socio-económicos.</w:t>
            </w:r>
          </w:p>
        </w:tc>
        <w:tc>
          <w:tcPr>
            <w:tcW w:w="2268" w:type="dxa"/>
            <w:vMerge w:val="restart"/>
            <w:shd w:val="clear" w:color="auto" w:fill="FFD966" w:themeFill="accent4" w:themeFillTint="99"/>
          </w:tcPr>
          <w:p w14:paraId="4C14F320" w14:textId="77777777" w:rsidR="004A6D06" w:rsidRPr="004A6D06" w:rsidRDefault="004A6D06" w:rsidP="008C74DE">
            <w:pPr>
              <w:ind w:left="0" w:right="0"/>
              <w:rPr>
                <w:rFonts w:cs="Arial"/>
              </w:rPr>
            </w:pPr>
            <w:r w:rsidRPr="004A6D06">
              <w:rPr>
                <w:rFonts w:cs="Arial"/>
              </w:rPr>
              <w:t>Desventajas sociales</w:t>
            </w:r>
          </w:p>
        </w:tc>
        <w:tc>
          <w:tcPr>
            <w:tcW w:w="2127" w:type="dxa"/>
            <w:shd w:val="clear" w:color="auto" w:fill="FFD966" w:themeFill="accent4" w:themeFillTint="99"/>
          </w:tcPr>
          <w:p w14:paraId="5ABFF741" w14:textId="77777777" w:rsidR="004A6D06" w:rsidRPr="004A6D06" w:rsidRDefault="004A6D06" w:rsidP="008C74DE">
            <w:pPr>
              <w:ind w:left="-5" w:right="0"/>
              <w:rPr>
                <w:rFonts w:cs="Arial"/>
              </w:rPr>
            </w:pPr>
            <w:r w:rsidRPr="004A6D06">
              <w:rPr>
                <w:rFonts w:cs="Arial"/>
              </w:rPr>
              <w:t>Crisis económica</w:t>
            </w:r>
          </w:p>
        </w:tc>
        <w:tc>
          <w:tcPr>
            <w:tcW w:w="2126" w:type="dxa"/>
            <w:vMerge w:val="restart"/>
            <w:shd w:val="clear" w:color="auto" w:fill="FFD966" w:themeFill="accent4" w:themeFillTint="99"/>
          </w:tcPr>
          <w:p w14:paraId="117D5048" w14:textId="77777777" w:rsidR="004A6D06" w:rsidRPr="004A6D06" w:rsidRDefault="004A6D06" w:rsidP="008C74DE">
            <w:pPr>
              <w:ind w:left="0" w:right="0"/>
              <w:rPr>
                <w:rFonts w:cs="Arial"/>
              </w:rPr>
            </w:pPr>
            <w:r w:rsidRPr="004A6D06">
              <w:rPr>
                <w:rFonts w:cs="Arial"/>
              </w:rPr>
              <w:t xml:space="preserve">Son factores sociales de desventaja que inciden en muchas familias y que limitan el bienestar de todos sus miembros. Desventajas que </w:t>
            </w:r>
            <w:r w:rsidRPr="004A6D06">
              <w:rPr>
                <w:rFonts w:cs="Arial"/>
              </w:rPr>
              <w:lastRenderedPageBreak/>
              <w:t>tienen que ver, por ejemplo, con carencias en lo relativo a la vivienda, la educación, la salud, el trabajo, etc., y que afecta en mayor medida a algunas clases sociales desfavorecidas (minorías étnicas, inmigrantes, etc.) si se las compara con otros tipos de población</w:t>
            </w:r>
            <w:r w:rsidRPr="004A6D06">
              <w:rPr>
                <w:rFonts w:cs="Arial"/>
                <w:vertAlign w:val="superscript"/>
              </w:rPr>
              <w:footnoteReference w:id="97"/>
            </w:r>
            <w:r w:rsidRPr="004A6D06">
              <w:rPr>
                <w:rFonts w:cs="Arial"/>
              </w:rPr>
              <w:t>.</w:t>
            </w:r>
          </w:p>
        </w:tc>
        <w:tc>
          <w:tcPr>
            <w:tcW w:w="1276" w:type="dxa"/>
            <w:vMerge w:val="restart"/>
            <w:shd w:val="clear" w:color="auto" w:fill="FFD966" w:themeFill="accent4" w:themeFillTint="99"/>
          </w:tcPr>
          <w:p w14:paraId="0F7DA191" w14:textId="77777777" w:rsidR="004A6D06" w:rsidRPr="004A6D06" w:rsidRDefault="004A6D06" w:rsidP="008C74DE">
            <w:pPr>
              <w:ind w:left="0" w:right="0"/>
              <w:rPr>
                <w:rFonts w:cs="Arial"/>
              </w:rPr>
            </w:pPr>
            <w:r w:rsidRPr="004A6D06">
              <w:rPr>
                <w:rFonts w:cs="Arial"/>
              </w:rPr>
              <w:lastRenderedPageBreak/>
              <w:t>Fuentes primarias:</w:t>
            </w:r>
          </w:p>
          <w:p w14:paraId="61ABEF1F" w14:textId="77777777" w:rsidR="004A6D06" w:rsidRPr="004A6D06" w:rsidRDefault="004A6D06" w:rsidP="008C74DE">
            <w:pPr>
              <w:ind w:left="0" w:right="0"/>
              <w:rPr>
                <w:rFonts w:cs="Arial"/>
              </w:rPr>
            </w:pPr>
          </w:p>
          <w:p w14:paraId="1C0161FD" w14:textId="77777777" w:rsidR="004A6D06" w:rsidRPr="004A6D06" w:rsidRDefault="004A6D06" w:rsidP="008C74DE">
            <w:pPr>
              <w:ind w:left="0" w:right="0"/>
              <w:rPr>
                <w:rFonts w:cs="Arial"/>
              </w:rPr>
            </w:pPr>
            <w:r w:rsidRPr="004A6D06">
              <w:rPr>
                <w:rFonts w:cs="Arial"/>
              </w:rPr>
              <w:t>-Discursos de los adolescentes y sus familiares.</w:t>
            </w:r>
          </w:p>
          <w:p w14:paraId="7C18E5B2" w14:textId="77777777" w:rsidR="004A6D06" w:rsidRPr="004A6D06" w:rsidRDefault="004A6D06" w:rsidP="008C74DE">
            <w:pPr>
              <w:ind w:left="0" w:right="0"/>
              <w:rPr>
                <w:rFonts w:cs="Arial"/>
              </w:rPr>
            </w:pPr>
          </w:p>
          <w:p w14:paraId="6230E61B" w14:textId="77777777" w:rsidR="004A6D06" w:rsidRPr="004A6D06" w:rsidRDefault="004A6D06" w:rsidP="008C74DE">
            <w:pPr>
              <w:ind w:left="0" w:right="0"/>
              <w:rPr>
                <w:rFonts w:cs="Arial"/>
              </w:rPr>
            </w:pPr>
          </w:p>
        </w:tc>
        <w:tc>
          <w:tcPr>
            <w:tcW w:w="2369" w:type="dxa"/>
            <w:shd w:val="clear" w:color="auto" w:fill="FFD966" w:themeFill="accent4" w:themeFillTint="99"/>
          </w:tcPr>
          <w:p w14:paraId="08F8912C" w14:textId="77777777" w:rsidR="004A6D06" w:rsidRPr="004A6D06" w:rsidRDefault="004A6D06" w:rsidP="008C74DE">
            <w:pPr>
              <w:ind w:left="0" w:right="0"/>
              <w:rPr>
                <w:rFonts w:cs="Arial"/>
              </w:rPr>
            </w:pPr>
            <w:r w:rsidRPr="004A6D06">
              <w:rPr>
                <w:rFonts w:cs="Arial"/>
              </w:rPr>
              <w:lastRenderedPageBreak/>
              <w:t xml:space="preserve">¿Cómo es la situación económica familiar? ¿De dónde provienen los ingresos económicos para solventar las necesidades familiares y como se prioriza su uso? </w:t>
            </w:r>
          </w:p>
        </w:tc>
      </w:tr>
      <w:tr w:rsidR="004A6D06" w:rsidRPr="004A6D06" w14:paraId="6F04100A"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0D81E122" w14:textId="77777777" w:rsidR="004A6D06" w:rsidRPr="004A6D06" w:rsidRDefault="004A6D06" w:rsidP="008C74DE">
            <w:pPr>
              <w:ind w:left="-5" w:right="0"/>
              <w:rPr>
                <w:rFonts w:asciiTheme="minorHAnsi" w:hAnsiTheme="minorHAnsi"/>
              </w:rPr>
            </w:pPr>
          </w:p>
        </w:tc>
        <w:tc>
          <w:tcPr>
            <w:tcW w:w="1701" w:type="dxa"/>
            <w:vMerge/>
            <w:shd w:val="clear" w:color="auto" w:fill="FFD966" w:themeFill="accent4" w:themeFillTint="99"/>
          </w:tcPr>
          <w:p w14:paraId="4AA69DBB" w14:textId="77777777" w:rsidR="004A6D06" w:rsidRPr="004A6D06" w:rsidRDefault="004A6D06" w:rsidP="008C74DE">
            <w:pPr>
              <w:ind w:left="-5" w:right="0"/>
              <w:rPr>
                <w:rFonts w:asciiTheme="minorHAnsi" w:hAnsiTheme="minorHAnsi"/>
              </w:rPr>
            </w:pPr>
          </w:p>
        </w:tc>
        <w:tc>
          <w:tcPr>
            <w:tcW w:w="2268" w:type="dxa"/>
            <w:vMerge/>
            <w:shd w:val="clear" w:color="auto" w:fill="FFD966" w:themeFill="accent4" w:themeFillTint="99"/>
          </w:tcPr>
          <w:p w14:paraId="74FDFA9A" w14:textId="77777777" w:rsidR="004A6D06" w:rsidRPr="004A6D06" w:rsidRDefault="004A6D06" w:rsidP="008C74DE">
            <w:pPr>
              <w:ind w:left="-5" w:right="0"/>
              <w:rPr>
                <w:rFonts w:cs="Arial"/>
              </w:rPr>
            </w:pPr>
          </w:p>
        </w:tc>
        <w:tc>
          <w:tcPr>
            <w:tcW w:w="2127" w:type="dxa"/>
            <w:shd w:val="clear" w:color="auto" w:fill="FFD966" w:themeFill="accent4" w:themeFillTint="99"/>
          </w:tcPr>
          <w:p w14:paraId="4E83E6D2" w14:textId="77777777" w:rsidR="004A6D06" w:rsidRPr="004A6D06" w:rsidRDefault="004A6D06" w:rsidP="008C74DE">
            <w:pPr>
              <w:ind w:left="-5" w:right="0"/>
              <w:rPr>
                <w:rFonts w:cs="Arial"/>
              </w:rPr>
            </w:pPr>
            <w:r w:rsidRPr="004A6D06">
              <w:rPr>
                <w:rFonts w:cs="Arial"/>
              </w:rPr>
              <w:t>Migración por razones económicas o de violencia</w:t>
            </w:r>
          </w:p>
        </w:tc>
        <w:tc>
          <w:tcPr>
            <w:tcW w:w="2126" w:type="dxa"/>
            <w:vMerge/>
            <w:shd w:val="clear" w:color="auto" w:fill="FFD966" w:themeFill="accent4" w:themeFillTint="99"/>
          </w:tcPr>
          <w:p w14:paraId="353AF050" w14:textId="77777777" w:rsidR="004A6D06" w:rsidRPr="004A6D06" w:rsidRDefault="004A6D06" w:rsidP="008C74DE">
            <w:pPr>
              <w:ind w:left="0" w:right="0"/>
              <w:jc w:val="both"/>
              <w:rPr>
                <w:rFonts w:cs="Arial"/>
              </w:rPr>
            </w:pPr>
          </w:p>
        </w:tc>
        <w:tc>
          <w:tcPr>
            <w:tcW w:w="1276" w:type="dxa"/>
            <w:vMerge/>
            <w:shd w:val="clear" w:color="auto" w:fill="FFD966" w:themeFill="accent4" w:themeFillTint="99"/>
          </w:tcPr>
          <w:p w14:paraId="312207BA" w14:textId="77777777" w:rsidR="004A6D06" w:rsidRPr="004A6D06" w:rsidRDefault="004A6D06" w:rsidP="008C74DE">
            <w:pPr>
              <w:ind w:left="0" w:right="0"/>
              <w:jc w:val="both"/>
              <w:rPr>
                <w:rFonts w:cs="Arial"/>
              </w:rPr>
            </w:pPr>
          </w:p>
        </w:tc>
        <w:tc>
          <w:tcPr>
            <w:tcW w:w="2369" w:type="dxa"/>
            <w:vMerge w:val="restart"/>
            <w:shd w:val="clear" w:color="auto" w:fill="FFD966" w:themeFill="accent4" w:themeFillTint="99"/>
          </w:tcPr>
          <w:p w14:paraId="018F3C2C" w14:textId="77777777" w:rsidR="004A6D06" w:rsidRPr="004A6D06" w:rsidRDefault="004A6D06" w:rsidP="008C74DE">
            <w:pPr>
              <w:ind w:left="0" w:right="0"/>
              <w:jc w:val="both"/>
              <w:rPr>
                <w:rFonts w:cs="Arial"/>
              </w:rPr>
            </w:pPr>
            <w:r w:rsidRPr="004A6D06">
              <w:rPr>
                <w:rFonts w:cs="Arial"/>
              </w:rPr>
              <w:t xml:space="preserve">¿Pertenece la familia a un grupo étnico  o de población vulnerable o minoritaria; a saber desplazados, damnificados, indígenas o </w:t>
            </w:r>
            <w:proofErr w:type="spellStart"/>
            <w:r w:rsidRPr="004A6D06">
              <w:rPr>
                <w:rFonts w:cs="Arial"/>
              </w:rPr>
              <w:t>afrodecendientes</w:t>
            </w:r>
            <w:proofErr w:type="spellEnd"/>
            <w:r w:rsidRPr="004A6D06">
              <w:rPr>
                <w:rFonts w:cs="Arial"/>
              </w:rPr>
              <w:t>?</w:t>
            </w:r>
          </w:p>
        </w:tc>
      </w:tr>
      <w:tr w:rsidR="004A6D06" w:rsidRPr="004A6D06" w14:paraId="3F128F97"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09E84859" w14:textId="77777777" w:rsidR="004A6D06" w:rsidRPr="004A6D06" w:rsidRDefault="004A6D06" w:rsidP="008C74DE">
            <w:pPr>
              <w:ind w:left="-5" w:right="0"/>
              <w:rPr>
                <w:rFonts w:asciiTheme="minorHAnsi" w:hAnsiTheme="minorHAnsi"/>
              </w:rPr>
            </w:pPr>
          </w:p>
        </w:tc>
        <w:tc>
          <w:tcPr>
            <w:tcW w:w="1701" w:type="dxa"/>
            <w:vMerge/>
            <w:shd w:val="clear" w:color="auto" w:fill="FFD966" w:themeFill="accent4" w:themeFillTint="99"/>
          </w:tcPr>
          <w:p w14:paraId="2F2C2EF6" w14:textId="77777777" w:rsidR="004A6D06" w:rsidRPr="004A6D06" w:rsidRDefault="004A6D06" w:rsidP="008C74DE">
            <w:pPr>
              <w:ind w:left="-5" w:right="0"/>
              <w:rPr>
                <w:rFonts w:asciiTheme="minorHAnsi" w:hAnsiTheme="minorHAnsi"/>
              </w:rPr>
            </w:pPr>
          </w:p>
        </w:tc>
        <w:tc>
          <w:tcPr>
            <w:tcW w:w="2268" w:type="dxa"/>
            <w:vMerge/>
            <w:shd w:val="clear" w:color="auto" w:fill="FFD966" w:themeFill="accent4" w:themeFillTint="99"/>
          </w:tcPr>
          <w:p w14:paraId="4D1268C9" w14:textId="77777777" w:rsidR="004A6D06" w:rsidRPr="004A6D06" w:rsidRDefault="004A6D06" w:rsidP="008C74DE">
            <w:pPr>
              <w:ind w:left="-5" w:right="0"/>
              <w:rPr>
                <w:rFonts w:cs="Arial"/>
              </w:rPr>
            </w:pPr>
          </w:p>
        </w:tc>
        <w:tc>
          <w:tcPr>
            <w:tcW w:w="2127" w:type="dxa"/>
            <w:shd w:val="clear" w:color="auto" w:fill="FFD966" w:themeFill="accent4" w:themeFillTint="99"/>
          </w:tcPr>
          <w:p w14:paraId="564AC38E" w14:textId="77777777" w:rsidR="004A6D06" w:rsidRPr="004A6D06" w:rsidRDefault="004A6D06" w:rsidP="008C74DE">
            <w:pPr>
              <w:ind w:left="-5" w:right="0"/>
              <w:rPr>
                <w:rFonts w:cs="Arial"/>
              </w:rPr>
            </w:pPr>
            <w:r w:rsidRPr="004A6D06">
              <w:rPr>
                <w:rFonts w:cs="Arial"/>
              </w:rPr>
              <w:t>Discriminación frente a las diferencias culturales</w:t>
            </w:r>
          </w:p>
        </w:tc>
        <w:tc>
          <w:tcPr>
            <w:tcW w:w="2126" w:type="dxa"/>
            <w:vMerge/>
            <w:shd w:val="clear" w:color="auto" w:fill="FFD966" w:themeFill="accent4" w:themeFillTint="99"/>
          </w:tcPr>
          <w:p w14:paraId="0D3D04F1" w14:textId="77777777" w:rsidR="004A6D06" w:rsidRPr="004A6D06" w:rsidRDefault="004A6D06" w:rsidP="008C74DE">
            <w:pPr>
              <w:ind w:left="-5" w:right="0" w:firstLine="708"/>
              <w:jc w:val="right"/>
              <w:rPr>
                <w:rFonts w:cs="Arial"/>
              </w:rPr>
            </w:pPr>
          </w:p>
        </w:tc>
        <w:tc>
          <w:tcPr>
            <w:tcW w:w="1276" w:type="dxa"/>
            <w:vMerge/>
            <w:shd w:val="clear" w:color="auto" w:fill="FFD966" w:themeFill="accent4" w:themeFillTint="99"/>
          </w:tcPr>
          <w:p w14:paraId="78F349AB" w14:textId="77777777" w:rsidR="004A6D06" w:rsidRPr="004A6D06" w:rsidRDefault="004A6D06" w:rsidP="008C74DE">
            <w:pPr>
              <w:ind w:left="-5" w:right="0" w:firstLine="708"/>
              <w:jc w:val="right"/>
              <w:rPr>
                <w:rFonts w:cs="Arial"/>
              </w:rPr>
            </w:pPr>
          </w:p>
        </w:tc>
        <w:tc>
          <w:tcPr>
            <w:tcW w:w="2369" w:type="dxa"/>
            <w:vMerge/>
            <w:shd w:val="clear" w:color="auto" w:fill="FFD966" w:themeFill="accent4" w:themeFillTint="99"/>
          </w:tcPr>
          <w:p w14:paraId="285E2733" w14:textId="77777777" w:rsidR="004A6D06" w:rsidRPr="004A6D06" w:rsidRDefault="004A6D06" w:rsidP="008C74DE">
            <w:pPr>
              <w:ind w:left="-5" w:right="0" w:firstLine="708"/>
              <w:jc w:val="right"/>
              <w:rPr>
                <w:rFonts w:cs="Arial"/>
              </w:rPr>
            </w:pPr>
          </w:p>
        </w:tc>
      </w:tr>
      <w:tr w:rsidR="004A6D06" w:rsidRPr="004A6D06" w14:paraId="5E87CE17"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461B794F" w14:textId="77777777" w:rsidR="004A6D06" w:rsidRPr="004A6D06" w:rsidRDefault="004A6D06" w:rsidP="008C74DE">
            <w:pPr>
              <w:ind w:left="-5" w:right="0"/>
              <w:rPr>
                <w:rFonts w:asciiTheme="minorHAnsi" w:hAnsiTheme="minorHAnsi"/>
              </w:rPr>
            </w:pPr>
          </w:p>
        </w:tc>
        <w:tc>
          <w:tcPr>
            <w:tcW w:w="1701" w:type="dxa"/>
            <w:vMerge/>
            <w:shd w:val="clear" w:color="auto" w:fill="FFD966" w:themeFill="accent4" w:themeFillTint="99"/>
          </w:tcPr>
          <w:p w14:paraId="2709A34B" w14:textId="77777777" w:rsidR="004A6D06" w:rsidRPr="004A6D06" w:rsidRDefault="004A6D06" w:rsidP="008C74DE">
            <w:pPr>
              <w:ind w:left="-5" w:right="0"/>
              <w:rPr>
                <w:rFonts w:asciiTheme="minorHAnsi" w:hAnsiTheme="minorHAnsi"/>
              </w:rPr>
            </w:pPr>
          </w:p>
        </w:tc>
        <w:tc>
          <w:tcPr>
            <w:tcW w:w="2268" w:type="dxa"/>
            <w:vMerge/>
            <w:shd w:val="clear" w:color="auto" w:fill="FFD966" w:themeFill="accent4" w:themeFillTint="99"/>
          </w:tcPr>
          <w:p w14:paraId="37CA34AF" w14:textId="77777777" w:rsidR="004A6D06" w:rsidRPr="004A6D06" w:rsidRDefault="004A6D06" w:rsidP="008C74DE">
            <w:pPr>
              <w:ind w:left="-5" w:right="0"/>
              <w:rPr>
                <w:rFonts w:cs="Arial"/>
              </w:rPr>
            </w:pPr>
          </w:p>
        </w:tc>
        <w:tc>
          <w:tcPr>
            <w:tcW w:w="2127" w:type="dxa"/>
            <w:shd w:val="clear" w:color="auto" w:fill="FFD966" w:themeFill="accent4" w:themeFillTint="99"/>
          </w:tcPr>
          <w:p w14:paraId="6353FF81" w14:textId="77777777" w:rsidR="004A6D06" w:rsidRPr="004A6D06" w:rsidRDefault="004A6D06" w:rsidP="008C74DE">
            <w:pPr>
              <w:ind w:left="-5" w:right="0"/>
              <w:rPr>
                <w:rFonts w:cs="Arial"/>
              </w:rPr>
            </w:pPr>
            <w:r w:rsidRPr="004A6D06">
              <w:rPr>
                <w:rFonts w:cs="Arial"/>
              </w:rPr>
              <w:t>Aislamiento social</w:t>
            </w:r>
          </w:p>
        </w:tc>
        <w:tc>
          <w:tcPr>
            <w:tcW w:w="2126" w:type="dxa"/>
            <w:vMerge/>
            <w:shd w:val="clear" w:color="auto" w:fill="FFD966" w:themeFill="accent4" w:themeFillTint="99"/>
          </w:tcPr>
          <w:p w14:paraId="287DE137" w14:textId="77777777" w:rsidR="004A6D06" w:rsidRPr="004A6D06" w:rsidRDefault="004A6D06" w:rsidP="008C74DE">
            <w:pPr>
              <w:ind w:left="0" w:right="0"/>
              <w:rPr>
                <w:rFonts w:cs="Arial"/>
              </w:rPr>
            </w:pPr>
          </w:p>
        </w:tc>
        <w:tc>
          <w:tcPr>
            <w:tcW w:w="1276" w:type="dxa"/>
            <w:vMerge/>
            <w:shd w:val="clear" w:color="auto" w:fill="FFD966" w:themeFill="accent4" w:themeFillTint="99"/>
          </w:tcPr>
          <w:p w14:paraId="0035BD4C" w14:textId="77777777" w:rsidR="004A6D06" w:rsidRPr="004A6D06" w:rsidRDefault="004A6D06" w:rsidP="008C74DE">
            <w:pPr>
              <w:ind w:left="0" w:right="0"/>
              <w:rPr>
                <w:rFonts w:cs="Arial"/>
              </w:rPr>
            </w:pPr>
          </w:p>
        </w:tc>
        <w:tc>
          <w:tcPr>
            <w:tcW w:w="2369" w:type="dxa"/>
            <w:shd w:val="clear" w:color="auto" w:fill="FFD966" w:themeFill="accent4" w:themeFillTint="99"/>
          </w:tcPr>
          <w:p w14:paraId="28ABB692" w14:textId="77777777" w:rsidR="004A6D06" w:rsidRPr="004A6D06" w:rsidRDefault="004A6D06" w:rsidP="008C74DE">
            <w:pPr>
              <w:ind w:left="0" w:right="0"/>
              <w:rPr>
                <w:rFonts w:cs="Arial"/>
              </w:rPr>
            </w:pPr>
            <w:r w:rsidRPr="004A6D06">
              <w:rPr>
                <w:rFonts w:cs="Arial"/>
              </w:rPr>
              <w:t>¿El sector en que reside la familia, está ubicado en la periferia o ha sido históricamente marginado?</w:t>
            </w:r>
          </w:p>
        </w:tc>
      </w:tr>
      <w:tr w:rsidR="004A6D06" w:rsidRPr="004A6D06" w14:paraId="40838039"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1AFA226C" w14:textId="77777777" w:rsidR="004A6D06" w:rsidRPr="004A6D06" w:rsidRDefault="004A6D06" w:rsidP="008C74DE">
            <w:pPr>
              <w:ind w:left="-5" w:right="0"/>
              <w:rPr>
                <w:rFonts w:asciiTheme="minorHAnsi" w:hAnsiTheme="minorHAnsi"/>
              </w:rPr>
            </w:pPr>
          </w:p>
        </w:tc>
        <w:tc>
          <w:tcPr>
            <w:tcW w:w="1701" w:type="dxa"/>
            <w:vMerge/>
            <w:shd w:val="clear" w:color="auto" w:fill="FFD966" w:themeFill="accent4" w:themeFillTint="99"/>
          </w:tcPr>
          <w:p w14:paraId="09074974" w14:textId="77777777" w:rsidR="004A6D06" w:rsidRPr="004A6D06" w:rsidRDefault="004A6D06" w:rsidP="008C74DE">
            <w:pPr>
              <w:ind w:left="-5" w:right="0"/>
              <w:rPr>
                <w:rFonts w:asciiTheme="minorHAnsi" w:hAnsiTheme="minorHAnsi"/>
              </w:rPr>
            </w:pPr>
          </w:p>
        </w:tc>
        <w:tc>
          <w:tcPr>
            <w:tcW w:w="2268" w:type="dxa"/>
            <w:vMerge/>
            <w:shd w:val="clear" w:color="auto" w:fill="FFD966" w:themeFill="accent4" w:themeFillTint="99"/>
          </w:tcPr>
          <w:p w14:paraId="77998DCD" w14:textId="77777777" w:rsidR="004A6D06" w:rsidRPr="004A6D06" w:rsidRDefault="004A6D06" w:rsidP="008C74DE">
            <w:pPr>
              <w:ind w:left="-5" w:right="0"/>
              <w:rPr>
                <w:rFonts w:cs="Arial"/>
              </w:rPr>
            </w:pPr>
          </w:p>
        </w:tc>
        <w:tc>
          <w:tcPr>
            <w:tcW w:w="2127" w:type="dxa"/>
            <w:shd w:val="clear" w:color="auto" w:fill="FFD966" w:themeFill="accent4" w:themeFillTint="99"/>
          </w:tcPr>
          <w:p w14:paraId="58E1E72F" w14:textId="77777777" w:rsidR="004A6D06" w:rsidRPr="004A6D06" w:rsidRDefault="004A6D06" w:rsidP="008C74DE">
            <w:pPr>
              <w:ind w:left="-5" w:right="0"/>
              <w:rPr>
                <w:rFonts w:cs="Arial"/>
              </w:rPr>
            </w:pPr>
            <w:r w:rsidRPr="004A6D06">
              <w:rPr>
                <w:rFonts w:cs="Arial"/>
              </w:rPr>
              <w:t>Falta de oportunidades derivadas de las desigualdades sociales</w:t>
            </w:r>
          </w:p>
        </w:tc>
        <w:tc>
          <w:tcPr>
            <w:tcW w:w="2126" w:type="dxa"/>
            <w:vMerge/>
            <w:shd w:val="clear" w:color="auto" w:fill="FFD966" w:themeFill="accent4" w:themeFillTint="99"/>
          </w:tcPr>
          <w:p w14:paraId="6D6EDDB3" w14:textId="77777777" w:rsidR="004A6D06" w:rsidRPr="004A6D06" w:rsidRDefault="004A6D06" w:rsidP="008C74DE">
            <w:pPr>
              <w:ind w:left="0" w:right="0"/>
              <w:rPr>
                <w:rFonts w:cs="Arial"/>
              </w:rPr>
            </w:pPr>
          </w:p>
        </w:tc>
        <w:tc>
          <w:tcPr>
            <w:tcW w:w="1276" w:type="dxa"/>
            <w:vMerge/>
            <w:shd w:val="clear" w:color="auto" w:fill="FFD966" w:themeFill="accent4" w:themeFillTint="99"/>
          </w:tcPr>
          <w:p w14:paraId="513BFDE2" w14:textId="77777777" w:rsidR="004A6D06" w:rsidRPr="004A6D06" w:rsidRDefault="004A6D06" w:rsidP="008C74DE">
            <w:pPr>
              <w:ind w:left="0" w:right="0"/>
              <w:rPr>
                <w:rFonts w:cs="Arial"/>
              </w:rPr>
            </w:pPr>
          </w:p>
        </w:tc>
        <w:tc>
          <w:tcPr>
            <w:tcW w:w="2369" w:type="dxa"/>
            <w:shd w:val="clear" w:color="auto" w:fill="FFD966" w:themeFill="accent4" w:themeFillTint="99"/>
          </w:tcPr>
          <w:p w14:paraId="0587A9A3" w14:textId="77777777" w:rsidR="004A6D06" w:rsidRPr="004A6D06" w:rsidRDefault="004A6D06" w:rsidP="008C74DE">
            <w:pPr>
              <w:ind w:left="0" w:right="0"/>
              <w:rPr>
                <w:rFonts w:cs="Arial"/>
              </w:rPr>
            </w:pPr>
            <w:r w:rsidRPr="004A6D06">
              <w:rPr>
                <w:rFonts w:cs="Arial"/>
              </w:rPr>
              <w:t>¿Ha que oportunidades de desarrollo ha tenido acceso la familia, en materia de empleo formal, educación y vivienda digna?</w:t>
            </w:r>
          </w:p>
        </w:tc>
      </w:tr>
      <w:tr w:rsidR="004A6D06" w:rsidRPr="004A6D06" w14:paraId="28017063"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0FDAD26B" w14:textId="77777777" w:rsidR="004A6D06" w:rsidRPr="004A6D06" w:rsidRDefault="004A6D06" w:rsidP="008C74DE">
            <w:pPr>
              <w:ind w:left="-5" w:right="0"/>
              <w:rPr>
                <w:rFonts w:cs="Arial"/>
                <w:sz w:val="24"/>
                <w:szCs w:val="24"/>
              </w:rPr>
            </w:pPr>
          </w:p>
        </w:tc>
        <w:tc>
          <w:tcPr>
            <w:tcW w:w="1701" w:type="dxa"/>
            <w:vMerge w:val="restart"/>
            <w:shd w:val="clear" w:color="auto" w:fill="EFF96F"/>
          </w:tcPr>
          <w:p w14:paraId="58C6FFD4" w14:textId="77777777" w:rsidR="004A6D06" w:rsidRPr="004A6D06" w:rsidRDefault="004A6D06" w:rsidP="008C74DE">
            <w:pPr>
              <w:ind w:left="-5" w:right="0"/>
              <w:rPr>
                <w:rFonts w:cs="Arial"/>
                <w:sz w:val="24"/>
                <w:szCs w:val="24"/>
              </w:rPr>
            </w:pPr>
          </w:p>
          <w:p w14:paraId="65514141" w14:textId="77777777" w:rsidR="004A6D06" w:rsidRPr="004A6D06" w:rsidRDefault="004A6D06" w:rsidP="008C74DE">
            <w:pPr>
              <w:ind w:left="0" w:right="0"/>
              <w:jc w:val="center"/>
              <w:rPr>
                <w:rFonts w:cs="Arial"/>
                <w:sz w:val="24"/>
                <w:szCs w:val="24"/>
              </w:rPr>
            </w:pPr>
          </w:p>
          <w:p w14:paraId="79414143" w14:textId="77777777" w:rsidR="004A6D06" w:rsidRPr="004A6D06" w:rsidRDefault="004A6D06" w:rsidP="008C74DE">
            <w:pPr>
              <w:ind w:left="0" w:right="0"/>
              <w:jc w:val="center"/>
              <w:rPr>
                <w:rFonts w:cs="Arial"/>
                <w:b/>
                <w:sz w:val="24"/>
                <w:szCs w:val="24"/>
              </w:rPr>
            </w:pPr>
          </w:p>
          <w:p w14:paraId="5771A1B2" w14:textId="77777777" w:rsidR="004A6D06" w:rsidRPr="004A6D06" w:rsidRDefault="004A6D06" w:rsidP="008C74DE">
            <w:pPr>
              <w:ind w:left="0" w:right="0"/>
              <w:rPr>
                <w:rFonts w:cs="Arial"/>
                <w:b/>
                <w:sz w:val="24"/>
                <w:szCs w:val="24"/>
              </w:rPr>
            </w:pPr>
            <w:r w:rsidRPr="004A6D06">
              <w:rPr>
                <w:rFonts w:cs="Arial"/>
                <w:b/>
                <w:sz w:val="24"/>
                <w:szCs w:val="24"/>
              </w:rPr>
              <w:t xml:space="preserve">Factores de riesgo </w:t>
            </w:r>
            <w:proofErr w:type="spellStart"/>
            <w:r w:rsidRPr="004A6D06">
              <w:rPr>
                <w:rFonts w:cs="Arial"/>
                <w:b/>
                <w:sz w:val="24"/>
                <w:szCs w:val="24"/>
              </w:rPr>
              <w:t>instituciona</w:t>
            </w:r>
            <w:proofErr w:type="spellEnd"/>
            <w:r w:rsidRPr="004A6D06">
              <w:rPr>
                <w:rFonts w:cs="Arial"/>
                <w:b/>
                <w:sz w:val="24"/>
                <w:szCs w:val="24"/>
              </w:rPr>
              <w:t>- les</w:t>
            </w:r>
          </w:p>
          <w:p w14:paraId="3D551B55" w14:textId="77777777" w:rsidR="004A6D06" w:rsidRPr="004A6D06" w:rsidRDefault="004A6D06" w:rsidP="008C74DE">
            <w:pPr>
              <w:ind w:left="0" w:right="0"/>
              <w:rPr>
                <w:rFonts w:cs="Arial"/>
                <w:sz w:val="24"/>
                <w:szCs w:val="24"/>
              </w:rPr>
            </w:pPr>
          </w:p>
          <w:p w14:paraId="0506546A" w14:textId="77777777" w:rsidR="004A6D06" w:rsidRPr="004A6D06" w:rsidRDefault="004A6D06" w:rsidP="008C74DE">
            <w:pPr>
              <w:ind w:left="0" w:right="0"/>
              <w:jc w:val="right"/>
              <w:rPr>
                <w:rFonts w:cs="Arial"/>
                <w:sz w:val="24"/>
                <w:szCs w:val="24"/>
              </w:rPr>
            </w:pPr>
          </w:p>
        </w:tc>
        <w:tc>
          <w:tcPr>
            <w:tcW w:w="2268" w:type="dxa"/>
            <w:vMerge w:val="restart"/>
            <w:shd w:val="clear" w:color="auto" w:fill="EFF96F"/>
          </w:tcPr>
          <w:p w14:paraId="5EE11363" w14:textId="77777777" w:rsidR="004A6D06" w:rsidRPr="004A6D06" w:rsidRDefault="004A6D06" w:rsidP="008C74DE">
            <w:pPr>
              <w:ind w:left="-5" w:right="0"/>
              <w:rPr>
                <w:rFonts w:cs="Arial"/>
              </w:rPr>
            </w:pPr>
          </w:p>
          <w:p w14:paraId="7BB1B599" w14:textId="77777777" w:rsidR="004A6D06" w:rsidRPr="004A6D06" w:rsidRDefault="004A6D06" w:rsidP="008C74DE">
            <w:pPr>
              <w:ind w:left="-5" w:right="0"/>
              <w:rPr>
                <w:rFonts w:cs="Arial"/>
              </w:rPr>
            </w:pPr>
          </w:p>
          <w:p w14:paraId="6B90995A" w14:textId="77777777" w:rsidR="004A6D06" w:rsidRPr="004A6D06" w:rsidRDefault="004A6D06" w:rsidP="008C74DE">
            <w:pPr>
              <w:ind w:left="-5" w:right="0"/>
              <w:rPr>
                <w:rFonts w:cs="Arial"/>
              </w:rPr>
            </w:pPr>
          </w:p>
          <w:p w14:paraId="25580BC1" w14:textId="77777777" w:rsidR="004A6D06" w:rsidRPr="004A6D06" w:rsidRDefault="004A6D06" w:rsidP="008C74DE">
            <w:pPr>
              <w:ind w:left="-5" w:right="0"/>
              <w:rPr>
                <w:rFonts w:cs="Arial"/>
              </w:rPr>
            </w:pPr>
            <w:r w:rsidRPr="004A6D06">
              <w:rPr>
                <w:rFonts w:cs="Arial"/>
              </w:rPr>
              <w:t>Atención integral</w:t>
            </w:r>
          </w:p>
          <w:p w14:paraId="3DC7C0E8" w14:textId="77777777" w:rsidR="004A6D06" w:rsidRPr="004A6D06" w:rsidRDefault="004A6D06" w:rsidP="008C74DE">
            <w:pPr>
              <w:ind w:left="-5" w:right="0"/>
              <w:rPr>
                <w:rFonts w:cs="Arial"/>
              </w:rPr>
            </w:pPr>
          </w:p>
          <w:p w14:paraId="33405D4C" w14:textId="77777777" w:rsidR="004A6D06" w:rsidRPr="004A6D06" w:rsidRDefault="004A6D06" w:rsidP="008C74DE">
            <w:pPr>
              <w:ind w:left="-5" w:right="0"/>
              <w:rPr>
                <w:rFonts w:cs="Arial"/>
              </w:rPr>
            </w:pPr>
          </w:p>
          <w:p w14:paraId="4747FE5B" w14:textId="77777777" w:rsidR="004A6D06" w:rsidRPr="004A6D06" w:rsidRDefault="004A6D06" w:rsidP="008C74DE">
            <w:pPr>
              <w:ind w:left="-5" w:right="0"/>
              <w:rPr>
                <w:rFonts w:cs="Arial"/>
              </w:rPr>
            </w:pPr>
          </w:p>
          <w:p w14:paraId="2FF5C96B" w14:textId="77777777" w:rsidR="004A6D06" w:rsidRPr="004A6D06" w:rsidRDefault="004A6D06" w:rsidP="008C74DE">
            <w:pPr>
              <w:ind w:left="-5" w:right="0"/>
              <w:rPr>
                <w:rFonts w:cs="Arial"/>
              </w:rPr>
            </w:pPr>
          </w:p>
          <w:p w14:paraId="033CD7FB" w14:textId="77777777" w:rsidR="004A6D06" w:rsidRPr="004A6D06" w:rsidRDefault="004A6D06" w:rsidP="008C74DE">
            <w:pPr>
              <w:ind w:left="-5" w:right="0"/>
              <w:rPr>
                <w:rFonts w:cs="Arial"/>
              </w:rPr>
            </w:pPr>
          </w:p>
          <w:p w14:paraId="50365DF2" w14:textId="77777777" w:rsidR="004A6D06" w:rsidRPr="004A6D06" w:rsidRDefault="004A6D06" w:rsidP="008C74DE">
            <w:pPr>
              <w:ind w:left="-5" w:right="0"/>
              <w:rPr>
                <w:rFonts w:cs="Arial"/>
              </w:rPr>
            </w:pPr>
          </w:p>
          <w:p w14:paraId="50BEFBBC" w14:textId="77777777" w:rsidR="004A6D06" w:rsidRPr="004A6D06" w:rsidRDefault="004A6D06" w:rsidP="008C74DE">
            <w:pPr>
              <w:ind w:left="-5" w:right="0"/>
              <w:rPr>
                <w:rFonts w:cs="Arial"/>
              </w:rPr>
            </w:pPr>
          </w:p>
          <w:p w14:paraId="49CC3E94" w14:textId="77777777" w:rsidR="004A6D06" w:rsidRPr="004A6D06" w:rsidRDefault="004A6D06" w:rsidP="008C74DE">
            <w:pPr>
              <w:ind w:left="0" w:right="0"/>
              <w:rPr>
                <w:rFonts w:cs="Arial"/>
              </w:rPr>
            </w:pPr>
          </w:p>
          <w:p w14:paraId="3B898118" w14:textId="77777777" w:rsidR="004A6D06" w:rsidRPr="004A6D06" w:rsidRDefault="004A6D06" w:rsidP="008C74DE">
            <w:pPr>
              <w:ind w:left="-5" w:right="0"/>
              <w:rPr>
                <w:rFonts w:cs="Arial"/>
              </w:rPr>
            </w:pPr>
            <w:r w:rsidRPr="004A6D06">
              <w:rPr>
                <w:rFonts w:cs="Arial"/>
              </w:rPr>
              <w:t>Trabajo institucional</w:t>
            </w:r>
          </w:p>
        </w:tc>
        <w:tc>
          <w:tcPr>
            <w:tcW w:w="2127" w:type="dxa"/>
            <w:shd w:val="clear" w:color="auto" w:fill="EFF96F"/>
          </w:tcPr>
          <w:p w14:paraId="252A3A94" w14:textId="77777777" w:rsidR="004A6D06" w:rsidRPr="004A6D06" w:rsidRDefault="004A6D06" w:rsidP="008C74DE">
            <w:pPr>
              <w:ind w:left="-5" w:right="0"/>
              <w:rPr>
                <w:rFonts w:cs="Arial"/>
              </w:rPr>
            </w:pPr>
            <w:r w:rsidRPr="004A6D06">
              <w:rPr>
                <w:rFonts w:cs="Arial"/>
              </w:rPr>
              <w:lastRenderedPageBreak/>
              <w:t>Maltrato</w:t>
            </w:r>
          </w:p>
        </w:tc>
        <w:tc>
          <w:tcPr>
            <w:tcW w:w="2126" w:type="dxa"/>
            <w:vMerge w:val="restart"/>
            <w:shd w:val="clear" w:color="auto" w:fill="EFF96F"/>
          </w:tcPr>
          <w:p w14:paraId="601616D5" w14:textId="77777777" w:rsidR="004A6D06" w:rsidRPr="004A6D06" w:rsidRDefault="004A6D06" w:rsidP="008C74DE">
            <w:pPr>
              <w:ind w:left="0" w:right="0"/>
              <w:rPr>
                <w:rFonts w:cs="Arial"/>
              </w:rPr>
            </w:pPr>
            <w:r w:rsidRPr="004A6D06">
              <w:rPr>
                <w:rFonts w:cs="Arial"/>
              </w:rPr>
              <w:t xml:space="preserve">Este tipo de maltrato se puede producir en cualquier institución que tenga responsabilidad sobre el menor: La escuela, los centros socio educativos, los centros </w:t>
            </w:r>
            <w:r w:rsidRPr="004A6D06">
              <w:rPr>
                <w:rFonts w:cs="Arial"/>
              </w:rPr>
              <w:lastRenderedPageBreak/>
              <w:t xml:space="preserve">sanitarios, los servicios sociales, etc. El maltrato puede ser producido por las personas relacionadas con él, o bien derivarse de sus actuaciones (…), si imponen la disciplina, si no están bien organizados o si no cuentan con un proyecto educativo ajustado a sus necesidades. También puede ser maltratador todo un sistema educativo en general o un centro docente en particular, si no trata a todos sus alumnos por igual, si no tiene en cuenta las diferencias (físicas, personales, sociales, culturales), si mantienen prácticas con efectos discriminatorios o si </w:t>
            </w:r>
            <w:r w:rsidRPr="004A6D06">
              <w:rPr>
                <w:rFonts w:cs="Arial"/>
              </w:rPr>
              <w:lastRenderedPageBreak/>
              <w:t>manipulan</w:t>
            </w:r>
            <w:r w:rsidRPr="004A6D06">
              <w:rPr>
                <w:rFonts w:cs="Arial"/>
                <w:vertAlign w:val="superscript"/>
              </w:rPr>
              <w:footnoteReference w:id="98"/>
            </w:r>
            <w:r w:rsidRPr="004A6D06">
              <w:rPr>
                <w:rFonts w:cs="Arial"/>
              </w:rPr>
              <w:t>.</w:t>
            </w:r>
          </w:p>
          <w:p w14:paraId="4A76C5C4" w14:textId="77777777" w:rsidR="004A6D06" w:rsidRPr="004A6D06" w:rsidRDefault="004A6D06" w:rsidP="008C74DE">
            <w:pPr>
              <w:ind w:left="0" w:right="0"/>
              <w:rPr>
                <w:rFonts w:cs="Arial"/>
              </w:rPr>
            </w:pPr>
          </w:p>
        </w:tc>
        <w:tc>
          <w:tcPr>
            <w:tcW w:w="1276" w:type="dxa"/>
            <w:vMerge w:val="restart"/>
            <w:shd w:val="clear" w:color="auto" w:fill="EFF96F"/>
          </w:tcPr>
          <w:p w14:paraId="498DC89E" w14:textId="77777777" w:rsidR="004A6D06" w:rsidRPr="004A6D06" w:rsidRDefault="004A6D06" w:rsidP="008C74DE">
            <w:pPr>
              <w:ind w:left="0" w:right="0"/>
              <w:rPr>
                <w:rFonts w:cs="Arial"/>
              </w:rPr>
            </w:pPr>
            <w:r w:rsidRPr="004A6D06">
              <w:rPr>
                <w:rFonts w:cs="Arial"/>
              </w:rPr>
              <w:lastRenderedPageBreak/>
              <w:t>Fuentes primarias:</w:t>
            </w:r>
          </w:p>
          <w:p w14:paraId="5F563C20" w14:textId="77777777" w:rsidR="004A6D06" w:rsidRPr="004A6D06" w:rsidRDefault="004A6D06" w:rsidP="008C74DE">
            <w:pPr>
              <w:ind w:left="0" w:right="0"/>
              <w:rPr>
                <w:rFonts w:cs="Arial"/>
              </w:rPr>
            </w:pPr>
          </w:p>
          <w:p w14:paraId="0A4D7297" w14:textId="77777777" w:rsidR="004A6D06" w:rsidRPr="004A6D06" w:rsidRDefault="004A6D06" w:rsidP="008C74DE">
            <w:pPr>
              <w:ind w:left="0" w:right="0"/>
              <w:rPr>
                <w:rFonts w:cs="Arial"/>
              </w:rPr>
            </w:pPr>
            <w:r w:rsidRPr="004A6D06">
              <w:rPr>
                <w:rFonts w:cs="Arial"/>
              </w:rPr>
              <w:t>-Discursos de los adolescentes y sus familiares.</w:t>
            </w:r>
          </w:p>
          <w:p w14:paraId="5831D1F6" w14:textId="77777777" w:rsidR="004A6D06" w:rsidRPr="004A6D06" w:rsidRDefault="004A6D06" w:rsidP="008C74DE">
            <w:pPr>
              <w:ind w:left="0" w:right="0"/>
              <w:rPr>
                <w:rFonts w:cs="Arial"/>
              </w:rPr>
            </w:pPr>
          </w:p>
          <w:p w14:paraId="0A50B2AC" w14:textId="77777777" w:rsidR="004A6D06" w:rsidRPr="004A6D06" w:rsidRDefault="004A6D06" w:rsidP="008C74DE">
            <w:pPr>
              <w:ind w:left="0" w:right="0"/>
              <w:rPr>
                <w:rFonts w:cs="Arial"/>
              </w:rPr>
            </w:pPr>
            <w:r w:rsidRPr="004A6D06">
              <w:rPr>
                <w:rFonts w:cs="Arial"/>
              </w:rPr>
              <w:t xml:space="preserve">-Discursos </w:t>
            </w:r>
            <w:r w:rsidRPr="004A6D06">
              <w:rPr>
                <w:rFonts w:cs="Arial"/>
              </w:rPr>
              <w:lastRenderedPageBreak/>
              <w:t>de los profesionales de la institución.</w:t>
            </w:r>
          </w:p>
        </w:tc>
        <w:tc>
          <w:tcPr>
            <w:tcW w:w="2369" w:type="dxa"/>
            <w:shd w:val="clear" w:color="auto" w:fill="EFF96F"/>
          </w:tcPr>
          <w:p w14:paraId="54E31DF7" w14:textId="77777777" w:rsidR="004A6D06" w:rsidRPr="004A6D06" w:rsidRDefault="004A6D06" w:rsidP="008C74DE">
            <w:pPr>
              <w:ind w:left="0" w:right="0"/>
              <w:rPr>
                <w:rFonts w:cs="Arial"/>
              </w:rPr>
            </w:pPr>
            <w:r w:rsidRPr="004A6D06">
              <w:rPr>
                <w:rFonts w:cs="Arial"/>
              </w:rPr>
              <w:lastRenderedPageBreak/>
              <w:t>¿Cómo es el trato que recibe por parte de la institución, desde su ingreso?</w:t>
            </w:r>
          </w:p>
        </w:tc>
      </w:tr>
      <w:tr w:rsidR="004A6D06" w:rsidRPr="004A6D06" w14:paraId="13C30DC3"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5A414FC5" w14:textId="77777777" w:rsidR="004A6D06" w:rsidRPr="004A6D06" w:rsidRDefault="004A6D06" w:rsidP="008C74DE">
            <w:pPr>
              <w:ind w:left="-5" w:right="0"/>
              <w:rPr>
                <w:rFonts w:asciiTheme="minorHAnsi" w:hAnsiTheme="minorHAnsi"/>
              </w:rPr>
            </w:pPr>
          </w:p>
        </w:tc>
        <w:tc>
          <w:tcPr>
            <w:tcW w:w="1701" w:type="dxa"/>
            <w:vMerge/>
            <w:shd w:val="clear" w:color="auto" w:fill="EFF96F"/>
          </w:tcPr>
          <w:p w14:paraId="169E0F30" w14:textId="77777777" w:rsidR="004A6D06" w:rsidRPr="004A6D06" w:rsidRDefault="004A6D06" w:rsidP="008C74DE">
            <w:pPr>
              <w:ind w:left="-5" w:right="0"/>
              <w:rPr>
                <w:rFonts w:asciiTheme="minorHAnsi" w:hAnsiTheme="minorHAnsi"/>
              </w:rPr>
            </w:pPr>
          </w:p>
        </w:tc>
        <w:tc>
          <w:tcPr>
            <w:tcW w:w="2268" w:type="dxa"/>
            <w:vMerge/>
            <w:shd w:val="clear" w:color="auto" w:fill="EFF96F"/>
          </w:tcPr>
          <w:p w14:paraId="48B95704" w14:textId="77777777" w:rsidR="004A6D06" w:rsidRPr="004A6D06" w:rsidRDefault="004A6D06" w:rsidP="008C74DE">
            <w:pPr>
              <w:ind w:left="-5" w:right="0"/>
              <w:rPr>
                <w:rFonts w:cs="Arial"/>
              </w:rPr>
            </w:pPr>
          </w:p>
        </w:tc>
        <w:tc>
          <w:tcPr>
            <w:tcW w:w="2127" w:type="dxa"/>
            <w:shd w:val="clear" w:color="auto" w:fill="EFF96F"/>
          </w:tcPr>
          <w:p w14:paraId="094BFF3C" w14:textId="77777777" w:rsidR="004A6D06" w:rsidRPr="004A6D06" w:rsidRDefault="004A6D06" w:rsidP="008C74DE">
            <w:pPr>
              <w:ind w:left="-5" w:right="0"/>
              <w:rPr>
                <w:rFonts w:cs="Arial"/>
              </w:rPr>
            </w:pPr>
            <w:r w:rsidRPr="004A6D06">
              <w:rPr>
                <w:rFonts w:cs="Arial"/>
              </w:rPr>
              <w:t>Discriminación</w:t>
            </w:r>
          </w:p>
        </w:tc>
        <w:tc>
          <w:tcPr>
            <w:tcW w:w="2126" w:type="dxa"/>
            <w:vMerge/>
            <w:shd w:val="clear" w:color="auto" w:fill="EFF96F"/>
          </w:tcPr>
          <w:p w14:paraId="438B5EEA" w14:textId="77777777" w:rsidR="004A6D06" w:rsidRPr="004A6D06" w:rsidRDefault="004A6D06" w:rsidP="008C74DE">
            <w:pPr>
              <w:ind w:left="0" w:right="0"/>
              <w:rPr>
                <w:rFonts w:cs="Arial"/>
              </w:rPr>
            </w:pPr>
          </w:p>
        </w:tc>
        <w:tc>
          <w:tcPr>
            <w:tcW w:w="1276" w:type="dxa"/>
            <w:vMerge/>
            <w:shd w:val="clear" w:color="auto" w:fill="EFF96F"/>
          </w:tcPr>
          <w:p w14:paraId="54C500BC" w14:textId="77777777" w:rsidR="004A6D06" w:rsidRPr="004A6D06" w:rsidRDefault="004A6D06" w:rsidP="008C74DE">
            <w:pPr>
              <w:ind w:left="0" w:right="0"/>
              <w:rPr>
                <w:rFonts w:cs="Arial"/>
              </w:rPr>
            </w:pPr>
          </w:p>
        </w:tc>
        <w:tc>
          <w:tcPr>
            <w:tcW w:w="2369" w:type="dxa"/>
            <w:shd w:val="clear" w:color="auto" w:fill="EFF96F"/>
          </w:tcPr>
          <w:p w14:paraId="24BA2250" w14:textId="77777777" w:rsidR="004A6D06" w:rsidRPr="004A6D06" w:rsidRDefault="004A6D06" w:rsidP="008C74DE">
            <w:pPr>
              <w:ind w:left="0" w:right="0"/>
              <w:rPr>
                <w:rFonts w:cs="Arial"/>
              </w:rPr>
            </w:pPr>
            <w:r w:rsidRPr="004A6D06">
              <w:rPr>
                <w:rFonts w:cs="Arial"/>
              </w:rPr>
              <w:t>¿El trato suministrado por la institución  es igual para todos los adolescentes?</w:t>
            </w:r>
          </w:p>
        </w:tc>
      </w:tr>
      <w:tr w:rsidR="004A6D06" w:rsidRPr="004A6D06" w14:paraId="6ACE45E3"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3CF3BC3F" w14:textId="77777777" w:rsidR="004A6D06" w:rsidRPr="004A6D06" w:rsidRDefault="004A6D06" w:rsidP="008C74DE">
            <w:pPr>
              <w:ind w:left="-5" w:right="0"/>
              <w:rPr>
                <w:rFonts w:asciiTheme="minorHAnsi" w:hAnsiTheme="minorHAnsi"/>
              </w:rPr>
            </w:pPr>
          </w:p>
        </w:tc>
        <w:tc>
          <w:tcPr>
            <w:tcW w:w="1701" w:type="dxa"/>
            <w:vMerge/>
            <w:shd w:val="clear" w:color="auto" w:fill="EFF96F"/>
          </w:tcPr>
          <w:p w14:paraId="6D897E85" w14:textId="77777777" w:rsidR="004A6D06" w:rsidRPr="004A6D06" w:rsidRDefault="004A6D06" w:rsidP="008C74DE">
            <w:pPr>
              <w:ind w:left="-5" w:right="0"/>
              <w:rPr>
                <w:rFonts w:asciiTheme="minorHAnsi" w:hAnsiTheme="minorHAnsi"/>
              </w:rPr>
            </w:pPr>
          </w:p>
        </w:tc>
        <w:tc>
          <w:tcPr>
            <w:tcW w:w="2268" w:type="dxa"/>
            <w:vMerge/>
            <w:shd w:val="clear" w:color="auto" w:fill="EFF96F"/>
          </w:tcPr>
          <w:p w14:paraId="4EC7B904" w14:textId="77777777" w:rsidR="004A6D06" w:rsidRPr="004A6D06" w:rsidRDefault="004A6D06" w:rsidP="008C74DE">
            <w:pPr>
              <w:ind w:left="-5" w:right="0"/>
              <w:rPr>
                <w:rFonts w:cs="Arial"/>
              </w:rPr>
            </w:pPr>
          </w:p>
        </w:tc>
        <w:tc>
          <w:tcPr>
            <w:tcW w:w="2127" w:type="dxa"/>
            <w:shd w:val="clear" w:color="auto" w:fill="EFF96F"/>
          </w:tcPr>
          <w:p w14:paraId="5F119C4D" w14:textId="77777777" w:rsidR="004A6D06" w:rsidRPr="004A6D06" w:rsidRDefault="004A6D06" w:rsidP="008C74DE">
            <w:pPr>
              <w:ind w:left="-5" w:right="0"/>
              <w:rPr>
                <w:rFonts w:cs="Arial"/>
              </w:rPr>
            </w:pPr>
            <w:r w:rsidRPr="004A6D06">
              <w:rPr>
                <w:rFonts w:cs="Arial"/>
              </w:rPr>
              <w:t>Inequidad</w:t>
            </w:r>
          </w:p>
        </w:tc>
        <w:tc>
          <w:tcPr>
            <w:tcW w:w="2126" w:type="dxa"/>
            <w:vMerge/>
            <w:shd w:val="clear" w:color="auto" w:fill="EFF96F"/>
          </w:tcPr>
          <w:p w14:paraId="41A62B9C" w14:textId="77777777" w:rsidR="004A6D06" w:rsidRPr="004A6D06" w:rsidRDefault="004A6D06" w:rsidP="008C74DE">
            <w:pPr>
              <w:ind w:left="0" w:right="0"/>
              <w:rPr>
                <w:rFonts w:cs="Arial"/>
              </w:rPr>
            </w:pPr>
          </w:p>
        </w:tc>
        <w:tc>
          <w:tcPr>
            <w:tcW w:w="1276" w:type="dxa"/>
            <w:vMerge/>
            <w:shd w:val="clear" w:color="auto" w:fill="EFF96F"/>
          </w:tcPr>
          <w:p w14:paraId="1EE3E042" w14:textId="77777777" w:rsidR="004A6D06" w:rsidRPr="004A6D06" w:rsidRDefault="004A6D06" w:rsidP="008C74DE">
            <w:pPr>
              <w:ind w:left="0" w:right="0"/>
              <w:rPr>
                <w:rFonts w:cs="Arial"/>
              </w:rPr>
            </w:pPr>
          </w:p>
        </w:tc>
        <w:tc>
          <w:tcPr>
            <w:tcW w:w="2369" w:type="dxa"/>
            <w:shd w:val="clear" w:color="auto" w:fill="EFF96F"/>
          </w:tcPr>
          <w:p w14:paraId="271EFCA0" w14:textId="77777777" w:rsidR="004A6D06" w:rsidRPr="004A6D06" w:rsidRDefault="004A6D06" w:rsidP="008C74DE">
            <w:pPr>
              <w:ind w:left="0" w:right="0"/>
              <w:rPr>
                <w:rFonts w:cs="Arial"/>
              </w:rPr>
            </w:pPr>
            <w:r w:rsidRPr="004A6D06">
              <w:rPr>
                <w:rFonts w:cs="Arial"/>
              </w:rPr>
              <w:t xml:space="preserve">¿El acceso a las oportunidades que </w:t>
            </w:r>
            <w:r w:rsidRPr="004A6D06">
              <w:rPr>
                <w:rFonts w:cs="Arial"/>
              </w:rPr>
              <w:lastRenderedPageBreak/>
              <w:t>brinda la institución, son iguales para todos los adolescentes?</w:t>
            </w:r>
          </w:p>
        </w:tc>
      </w:tr>
      <w:tr w:rsidR="004A6D06" w:rsidRPr="004A6D06" w14:paraId="168137FC"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065C0569" w14:textId="77777777" w:rsidR="004A6D06" w:rsidRPr="004A6D06" w:rsidRDefault="004A6D06" w:rsidP="008C74DE">
            <w:pPr>
              <w:ind w:left="-5" w:right="0"/>
              <w:rPr>
                <w:rFonts w:asciiTheme="minorHAnsi" w:hAnsiTheme="minorHAnsi"/>
              </w:rPr>
            </w:pPr>
          </w:p>
        </w:tc>
        <w:tc>
          <w:tcPr>
            <w:tcW w:w="1701" w:type="dxa"/>
            <w:vMerge/>
            <w:shd w:val="clear" w:color="auto" w:fill="EFF96F"/>
          </w:tcPr>
          <w:p w14:paraId="13484F02" w14:textId="77777777" w:rsidR="004A6D06" w:rsidRPr="004A6D06" w:rsidRDefault="004A6D06" w:rsidP="008C74DE">
            <w:pPr>
              <w:ind w:left="-5" w:right="0"/>
              <w:rPr>
                <w:rFonts w:asciiTheme="minorHAnsi" w:hAnsiTheme="minorHAnsi"/>
              </w:rPr>
            </w:pPr>
          </w:p>
        </w:tc>
        <w:tc>
          <w:tcPr>
            <w:tcW w:w="2268" w:type="dxa"/>
            <w:vMerge/>
            <w:shd w:val="clear" w:color="auto" w:fill="EFF96F"/>
          </w:tcPr>
          <w:p w14:paraId="580BCC9A" w14:textId="77777777" w:rsidR="004A6D06" w:rsidRPr="004A6D06" w:rsidRDefault="004A6D06" w:rsidP="008C74DE">
            <w:pPr>
              <w:ind w:left="-5" w:right="0"/>
              <w:rPr>
                <w:rFonts w:cs="Arial"/>
              </w:rPr>
            </w:pPr>
          </w:p>
        </w:tc>
        <w:tc>
          <w:tcPr>
            <w:tcW w:w="2127" w:type="dxa"/>
            <w:shd w:val="clear" w:color="auto" w:fill="EFF96F"/>
          </w:tcPr>
          <w:p w14:paraId="57B517B8" w14:textId="77777777" w:rsidR="004A6D06" w:rsidRPr="004A6D06" w:rsidRDefault="004A6D06" w:rsidP="008C74DE">
            <w:pPr>
              <w:ind w:left="-5" w:right="0"/>
              <w:rPr>
                <w:rFonts w:cs="Arial"/>
              </w:rPr>
            </w:pPr>
            <w:r w:rsidRPr="004A6D06">
              <w:rPr>
                <w:rFonts w:cs="Arial"/>
              </w:rPr>
              <w:t>Desorganización institucional</w:t>
            </w:r>
          </w:p>
        </w:tc>
        <w:tc>
          <w:tcPr>
            <w:tcW w:w="2126" w:type="dxa"/>
            <w:vMerge/>
            <w:shd w:val="clear" w:color="auto" w:fill="EFF96F"/>
          </w:tcPr>
          <w:p w14:paraId="595BDDA3" w14:textId="77777777" w:rsidR="004A6D06" w:rsidRPr="004A6D06" w:rsidRDefault="004A6D06" w:rsidP="008C74DE">
            <w:pPr>
              <w:ind w:left="0" w:right="0"/>
              <w:rPr>
                <w:rFonts w:cs="Arial"/>
              </w:rPr>
            </w:pPr>
          </w:p>
        </w:tc>
        <w:tc>
          <w:tcPr>
            <w:tcW w:w="1276" w:type="dxa"/>
            <w:vMerge/>
            <w:shd w:val="clear" w:color="auto" w:fill="EFF96F"/>
          </w:tcPr>
          <w:p w14:paraId="3452905B" w14:textId="77777777" w:rsidR="004A6D06" w:rsidRPr="004A6D06" w:rsidRDefault="004A6D06" w:rsidP="008C74DE">
            <w:pPr>
              <w:ind w:left="0" w:right="0"/>
              <w:rPr>
                <w:rFonts w:cs="Arial"/>
              </w:rPr>
            </w:pPr>
          </w:p>
        </w:tc>
        <w:tc>
          <w:tcPr>
            <w:tcW w:w="2369" w:type="dxa"/>
            <w:shd w:val="clear" w:color="auto" w:fill="EFF96F"/>
          </w:tcPr>
          <w:p w14:paraId="5E78BA3D" w14:textId="77777777" w:rsidR="004A6D06" w:rsidRPr="004A6D06" w:rsidRDefault="004A6D06" w:rsidP="008C74DE">
            <w:pPr>
              <w:ind w:left="0" w:right="0"/>
              <w:rPr>
                <w:rFonts w:cs="Arial"/>
              </w:rPr>
            </w:pPr>
            <w:r w:rsidRPr="004A6D06">
              <w:rPr>
                <w:rFonts w:cs="Arial"/>
              </w:rPr>
              <w:t>¿Es organizacionalmente estable la institución, en materia de procesos y funciones?</w:t>
            </w:r>
          </w:p>
          <w:p w14:paraId="588DA56D" w14:textId="77777777" w:rsidR="004A6D06" w:rsidRPr="004A6D06" w:rsidRDefault="004A6D06" w:rsidP="008C74DE">
            <w:pPr>
              <w:ind w:left="0" w:right="0"/>
              <w:rPr>
                <w:rFonts w:cs="Arial"/>
              </w:rPr>
            </w:pPr>
          </w:p>
          <w:p w14:paraId="4D103CAF" w14:textId="77777777" w:rsidR="004A6D06" w:rsidRPr="004A6D06" w:rsidRDefault="004A6D06" w:rsidP="008C74DE">
            <w:pPr>
              <w:ind w:left="0" w:right="0"/>
              <w:rPr>
                <w:rFonts w:cs="Arial"/>
              </w:rPr>
            </w:pPr>
          </w:p>
          <w:p w14:paraId="02F4E99C" w14:textId="77777777" w:rsidR="004A6D06" w:rsidRPr="004A6D06" w:rsidRDefault="004A6D06" w:rsidP="008C74DE">
            <w:pPr>
              <w:ind w:left="0" w:right="0"/>
              <w:rPr>
                <w:rFonts w:cs="Arial"/>
              </w:rPr>
            </w:pPr>
          </w:p>
          <w:p w14:paraId="08B2A598" w14:textId="77777777" w:rsidR="004A6D06" w:rsidRPr="004A6D06" w:rsidRDefault="004A6D06" w:rsidP="008C74DE">
            <w:pPr>
              <w:ind w:left="0" w:right="0"/>
              <w:rPr>
                <w:rFonts w:cs="Arial"/>
              </w:rPr>
            </w:pPr>
          </w:p>
          <w:p w14:paraId="48877A3C" w14:textId="77777777" w:rsidR="004A6D06" w:rsidRPr="004A6D06" w:rsidRDefault="004A6D06" w:rsidP="008C74DE">
            <w:pPr>
              <w:ind w:left="0" w:right="0"/>
              <w:rPr>
                <w:rFonts w:cs="Arial"/>
              </w:rPr>
            </w:pPr>
          </w:p>
          <w:p w14:paraId="10691B3E" w14:textId="77777777" w:rsidR="004A6D06" w:rsidRPr="004A6D06" w:rsidRDefault="004A6D06" w:rsidP="008C74DE">
            <w:pPr>
              <w:ind w:left="0" w:right="0"/>
              <w:rPr>
                <w:rFonts w:cs="Arial"/>
              </w:rPr>
            </w:pPr>
          </w:p>
          <w:p w14:paraId="2B46E0B5" w14:textId="77777777" w:rsidR="004A6D06" w:rsidRPr="004A6D06" w:rsidRDefault="004A6D06" w:rsidP="008C74DE">
            <w:pPr>
              <w:ind w:left="0" w:right="0"/>
              <w:rPr>
                <w:rFonts w:cs="Arial"/>
              </w:rPr>
            </w:pPr>
          </w:p>
          <w:p w14:paraId="592748A8" w14:textId="77777777" w:rsidR="004A6D06" w:rsidRPr="004A6D06" w:rsidRDefault="004A6D06" w:rsidP="008C74DE">
            <w:pPr>
              <w:ind w:left="0" w:right="0"/>
              <w:rPr>
                <w:rFonts w:cs="Arial"/>
              </w:rPr>
            </w:pPr>
          </w:p>
          <w:p w14:paraId="531B4B1E" w14:textId="77777777" w:rsidR="004A6D06" w:rsidRPr="004A6D06" w:rsidRDefault="004A6D06" w:rsidP="008C74DE">
            <w:pPr>
              <w:ind w:left="0" w:right="0"/>
              <w:rPr>
                <w:rFonts w:cs="Arial"/>
              </w:rPr>
            </w:pPr>
          </w:p>
          <w:p w14:paraId="591DA1ED" w14:textId="77777777" w:rsidR="004A6D06" w:rsidRPr="004A6D06" w:rsidRDefault="004A6D06" w:rsidP="008C74DE">
            <w:pPr>
              <w:ind w:left="0" w:right="0"/>
              <w:rPr>
                <w:rFonts w:cs="Arial"/>
              </w:rPr>
            </w:pPr>
          </w:p>
          <w:p w14:paraId="60D9EDBE" w14:textId="77777777" w:rsidR="004A6D06" w:rsidRPr="004A6D06" w:rsidRDefault="004A6D06" w:rsidP="008C74DE">
            <w:pPr>
              <w:ind w:left="0" w:right="0"/>
              <w:rPr>
                <w:rFonts w:cs="Arial"/>
              </w:rPr>
            </w:pPr>
          </w:p>
          <w:p w14:paraId="23827A67" w14:textId="77777777" w:rsidR="004A6D06" w:rsidRPr="004A6D06" w:rsidRDefault="004A6D06" w:rsidP="008C74DE">
            <w:pPr>
              <w:ind w:left="0" w:right="0"/>
              <w:rPr>
                <w:rFonts w:cs="Arial"/>
              </w:rPr>
            </w:pPr>
          </w:p>
          <w:p w14:paraId="5F9E75DE" w14:textId="77777777" w:rsidR="004A6D06" w:rsidRPr="004A6D06" w:rsidRDefault="004A6D06" w:rsidP="008C74DE">
            <w:pPr>
              <w:ind w:left="0" w:right="0"/>
              <w:rPr>
                <w:rFonts w:cs="Arial"/>
              </w:rPr>
            </w:pPr>
          </w:p>
          <w:p w14:paraId="5D1CA52E" w14:textId="77777777" w:rsidR="004A6D06" w:rsidRPr="004A6D06" w:rsidRDefault="004A6D06" w:rsidP="008C74DE">
            <w:pPr>
              <w:ind w:left="0" w:right="0"/>
              <w:rPr>
                <w:rFonts w:cs="Arial"/>
              </w:rPr>
            </w:pPr>
          </w:p>
          <w:p w14:paraId="2EF9C641" w14:textId="77777777" w:rsidR="004A6D06" w:rsidRPr="004A6D06" w:rsidRDefault="004A6D06" w:rsidP="008C74DE">
            <w:pPr>
              <w:ind w:left="0" w:right="0"/>
              <w:rPr>
                <w:rFonts w:cs="Arial"/>
              </w:rPr>
            </w:pPr>
          </w:p>
          <w:p w14:paraId="3F377EB6" w14:textId="77777777" w:rsidR="004A6D06" w:rsidRPr="004A6D06" w:rsidRDefault="004A6D06" w:rsidP="008C74DE">
            <w:pPr>
              <w:ind w:left="0" w:right="0"/>
              <w:rPr>
                <w:rFonts w:cs="Arial"/>
              </w:rPr>
            </w:pPr>
          </w:p>
          <w:p w14:paraId="4F04D074" w14:textId="77777777" w:rsidR="004A6D06" w:rsidRPr="004A6D06" w:rsidRDefault="004A6D06" w:rsidP="008C74DE">
            <w:pPr>
              <w:ind w:left="0" w:right="0"/>
              <w:rPr>
                <w:rFonts w:cs="Arial"/>
              </w:rPr>
            </w:pPr>
          </w:p>
          <w:p w14:paraId="06BDBECC" w14:textId="77777777" w:rsidR="004A6D06" w:rsidRPr="004A6D06" w:rsidRDefault="004A6D06" w:rsidP="008C74DE">
            <w:pPr>
              <w:ind w:left="0" w:right="0"/>
              <w:rPr>
                <w:rFonts w:cs="Arial"/>
              </w:rPr>
            </w:pPr>
          </w:p>
          <w:p w14:paraId="384D449E" w14:textId="77777777" w:rsidR="004A6D06" w:rsidRPr="004A6D06" w:rsidRDefault="004A6D06" w:rsidP="008C74DE">
            <w:pPr>
              <w:ind w:left="0" w:right="0"/>
              <w:rPr>
                <w:rFonts w:cs="Arial"/>
              </w:rPr>
            </w:pPr>
          </w:p>
          <w:p w14:paraId="074E3732" w14:textId="77777777" w:rsidR="004A6D06" w:rsidRPr="004A6D06" w:rsidRDefault="004A6D06" w:rsidP="008C74DE">
            <w:pPr>
              <w:ind w:left="0" w:right="0"/>
              <w:rPr>
                <w:rFonts w:cs="Arial"/>
              </w:rPr>
            </w:pPr>
          </w:p>
          <w:p w14:paraId="5EA82BD0" w14:textId="77777777" w:rsidR="004A6D06" w:rsidRPr="004A6D06" w:rsidRDefault="004A6D06" w:rsidP="008C74DE">
            <w:pPr>
              <w:ind w:left="0" w:right="0"/>
              <w:rPr>
                <w:rFonts w:cs="Arial"/>
              </w:rPr>
            </w:pPr>
          </w:p>
          <w:p w14:paraId="74A5C2AB" w14:textId="77777777" w:rsidR="004A6D06" w:rsidRPr="004A6D06" w:rsidRDefault="004A6D06" w:rsidP="008C74DE">
            <w:pPr>
              <w:ind w:left="0" w:right="0"/>
              <w:rPr>
                <w:rFonts w:cs="Arial"/>
              </w:rPr>
            </w:pPr>
          </w:p>
          <w:p w14:paraId="162A20D8" w14:textId="77777777" w:rsidR="004A6D06" w:rsidRPr="004A6D06" w:rsidRDefault="004A6D06" w:rsidP="008C74DE">
            <w:pPr>
              <w:ind w:left="0" w:right="0"/>
              <w:rPr>
                <w:rFonts w:cs="Arial"/>
              </w:rPr>
            </w:pPr>
          </w:p>
          <w:p w14:paraId="693AC8B8" w14:textId="77777777" w:rsidR="004A6D06" w:rsidRPr="004A6D06" w:rsidRDefault="004A6D06" w:rsidP="008C74DE">
            <w:pPr>
              <w:ind w:left="0" w:right="0"/>
              <w:rPr>
                <w:rFonts w:cs="Arial"/>
              </w:rPr>
            </w:pPr>
          </w:p>
          <w:p w14:paraId="0F333B46" w14:textId="77777777" w:rsidR="004A6D06" w:rsidRPr="004A6D06" w:rsidRDefault="004A6D06" w:rsidP="008C74DE">
            <w:pPr>
              <w:ind w:left="0" w:right="0"/>
              <w:rPr>
                <w:rFonts w:cs="Arial"/>
              </w:rPr>
            </w:pPr>
          </w:p>
          <w:p w14:paraId="3B75ACA5" w14:textId="77777777" w:rsidR="004A6D06" w:rsidRPr="004A6D06" w:rsidRDefault="004A6D06" w:rsidP="008C74DE">
            <w:pPr>
              <w:ind w:left="0" w:right="0"/>
              <w:rPr>
                <w:rFonts w:cs="Arial"/>
              </w:rPr>
            </w:pPr>
          </w:p>
          <w:p w14:paraId="2C6D02F8" w14:textId="77777777" w:rsidR="004A6D06" w:rsidRPr="004A6D06" w:rsidRDefault="004A6D06" w:rsidP="008C74DE">
            <w:pPr>
              <w:ind w:left="0" w:right="0"/>
              <w:rPr>
                <w:rFonts w:cs="Arial"/>
              </w:rPr>
            </w:pPr>
          </w:p>
          <w:p w14:paraId="6D17B371" w14:textId="77777777" w:rsidR="004A6D06" w:rsidRPr="004A6D06" w:rsidRDefault="004A6D06" w:rsidP="008C74DE">
            <w:pPr>
              <w:ind w:left="0" w:right="0"/>
              <w:rPr>
                <w:rFonts w:cs="Arial"/>
              </w:rPr>
            </w:pPr>
          </w:p>
          <w:p w14:paraId="414BDD9A" w14:textId="77777777" w:rsidR="004A6D06" w:rsidRPr="004A6D06" w:rsidRDefault="004A6D06" w:rsidP="008C74DE">
            <w:pPr>
              <w:ind w:left="0" w:right="0"/>
              <w:rPr>
                <w:rFonts w:cs="Arial"/>
              </w:rPr>
            </w:pPr>
          </w:p>
        </w:tc>
      </w:tr>
      <w:tr w:rsidR="004A6D06" w:rsidRPr="004A6D06" w14:paraId="6E296AE0"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764D8C9F" w14:textId="77777777" w:rsidR="004A6D06" w:rsidRPr="004A6D06" w:rsidRDefault="004A6D06" w:rsidP="008C74DE">
            <w:pPr>
              <w:ind w:left="-5" w:right="0"/>
              <w:jc w:val="center"/>
              <w:rPr>
                <w:rFonts w:cs="Arial"/>
                <w:b/>
                <w:sz w:val="24"/>
                <w:szCs w:val="24"/>
              </w:rPr>
            </w:pPr>
          </w:p>
        </w:tc>
        <w:tc>
          <w:tcPr>
            <w:tcW w:w="1701" w:type="dxa"/>
            <w:vMerge w:val="restart"/>
            <w:shd w:val="clear" w:color="auto" w:fill="FFD966" w:themeFill="accent4" w:themeFillTint="99"/>
          </w:tcPr>
          <w:p w14:paraId="181893F2" w14:textId="77777777" w:rsidR="004A6D06" w:rsidRPr="004A6D06" w:rsidRDefault="004A6D06" w:rsidP="008C74DE">
            <w:pPr>
              <w:ind w:left="-5" w:right="0"/>
              <w:jc w:val="center"/>
              <w:rPr>
                <w:rFonts w:cs="Arial"/>
                <w:b/>
                <w:sz w:val="24"/>
                <w:szCs w:val="24"/>
              </w:rPr>
            </w:pPr>
          </w:p>
          <w:p w14:paraId="01F058D9" w14:textId="77777777" w:rsidR="004A6D06" w:rsidRPr="004A6D06" w:rsidRDefault="004A6D06" w:rsidP="008C74DE">
            <w:pPr>
              <w:ind w:left="-5" w:right="0"/>
              <w:jc w:val="center"/>
              <w:rPr>
                <w:rFonts w:cs="Arial"/>
                <w:b/>
                <w:sz w:val="24"/>
                <w:szCs w:val="24"/>
              </w:rPr>
            </w:pPr>
            <w:r w:rsidRPr="004A6D06">
              <w:rPr>
                <w:rFonts w:cs="Arial"/>
                <w:b/>
                <w:sz w:val="24"/>
                <w:szCs w:val="24"/>
              </w:rPr>
              <w:t>Reincidencia</w:t>
            </w:r>
          </w:p>
        </w:tc>
        <w:tc>
          <w:tcPr>
            <w:tcW w:w="2268" w:type="dxa"/>
            <w:vMerge w:val="restart"/>
            <w:shd w:val="clear" w:color="auto" w:fill="FFD966" w:themeFill="accent4" w:themeFillTint="99"/>
          </w:tcPr>
          <w:p w14:paraId="7C8D3D91" w14:textId="77777777" w:rsidR="004A6D06" w:rsidRPr="004A6D06" w:rsidRDefault="004A6D06" w:rsidP="008C74DE">
            <w:pPr>
              <w:ind w:left="-5" w:right="0"/>
              <w:rPr>
                <w:rFonts w:cs="Arial"/>
              </w:rPr>
            </w:pPr>
            <w:r w:rsidRPr="004A6D06">
              <w:rPr>
                <w:rFonts w:cs="Arial"/>
              </w:rPr>
              <w:t>Características y  condiciones de la reincidencia</w:t>
            </w:r>
          </w:p>
        </w:tc>
        <w:tc>
          <w:tcPr>
            <w:tcW w:w="2127" w:type="dxa"/>
            <w:shd w:val="clear" w:color="auto" w:fill="FFD966" w:themeFill="accent4" w:themeFillTint="99"/>
          </w:tcPr>
          <w:p w14:paraId="517FE17B" w14:textId="77777777" w:rsidR="004A6D06" w:rsidRPr="004A6D06" w:rsidRDefault="004A6D06" w:rsidP="008C74DE">
            <w:pPr>
              <w:ind w:left="-5" w:right="0"/>
              <w:rPr>
                <w:rFonts w:cs="Arial"/>
              </w:rPr>
            </w:pPr>
            <w:r w:rsidRPr="004A6D06">
              <w:rPr>
                <w:rFonts w:cs="Arial"/>
              </w:rPr>
              <w:t>Número de  ingresos</w:t>
            </w:r>
          </w:p>
        </w:tc>
        <w:tc>
          <w:tcPr>
            <w:tcW w:w="2126" w:type="dxa"/>
            <w:vMerge w:val="restart"/>
            <w:shd w:val="clear" w:color="auto" w:fill="FFD966" w:themeFill="accent4" w:themeFillTint="99"/>
          </w:tcPr>
          <w:p w14:paraId="31FA1B8D" w14:textId="77777777" w:rsidR="004A6D06" w:rsidRPr="004A6D06" w:rsidRDefault="004A6D06" w:rsidP="008C74DE">
            <w:pPr>
              <w:spacing w:line="200" w:lineRule="atLeast"/>
              <w:ind w:left="0" w:right="0"/>
              <w:jc w:val="both"/>
              <w:rPr>
                <w:rFonts w:cs="Arial"/>
                <w:sz w:val="24"/>
                <w:szCs w:val="24"/>
              </w:rPr>
            </w:pPr>
            <w:r w:rsidRPr="004A6D06">
              <w:rPr>
                <w:rFonts w:cs="Arial"/>
                <w:sz w:val="24"/>
                <w:szCs w:val="24"/>
              </w:rPr>
              <w:t>Fuentealba</w:t>
            </w:r>
            <w:r w:rsidRPr="004A6D06">
              <w:rPr>
                <w:rFonts w:cs="Arial"/>
                <w:sz w:val="24"/>
                <w:szCs w:val="24"/>
                <w:vertAlign w:val="superscript"/>
              </w:rPr>
              <w:footnoteReference w:id="99"/>
            </w:r>
            <w:r w:rsidRPr="004A6D06">
              <w:rPr>
                <w:rFonts w:cs="Arial"/>
                <w:sz w:val="24"/>
                <w:szCs w:val="24"/>
              </w:rPr>
              <w:t xml:space="preserve"> escribe sobre la reincidencia: “Según cumplimiento o no de las condenas, la reincidencia es clasificada como propia o impropia. La reincidencia propia refiere a la comisión de un segundo delito, una vez que la primera sentencia ha sido ejecutoriada de manera satisfactoria. Por oposición, la reincidencia impropia es aquella en donde la reiteración de la </w:t>
            </w:r>
            <w:r w:rsidRPr="004A6D06">
              <w:rPr>
                <w:rFonts w:cs="Arial"/>
                <w:sz w:val="24"/>
                <w:szCs w:val="24"/>
              </w:rPr>
              <w:lastRenderedPageBreak/>
              <w:t>acción delictiva se produce mientras se está dando cumplimiento a la primera sanción”.</w:t>
            </w:r>
          </w:p>
          <w:p w14:paraId="62FFD154" w14:textId="77777777" w:rsidR="004A6D06" w:rsidRPr="004A6D06" w:rsidRDefault="004A6D06" w:rsidP="008C74DE">
            <w:pPr>
              <w:ind w:left="0" w:right="0"/>
              <w:rPr>
                <w:rFonts w:cs="Arial"/>
              </w:rPr>
            </w:pPr>
          </w:p>
        </w:tc>
        <w:tc>
          <w:tcPr>
            <w:tcW w:w="1276" w:type="dxa"/>
            <w:vMerge w:val="restart"/>
            <w:shd w:val="clear" w:color="auto" w:fill="FFD966" w:themeFill="accent4" w:themeFillTint="99"/>
          </w:tcPr>
          <w:p w14:paraId="0B0E6CF1" w14:textId="77777777" w:rsidR="004A6D06" w:rsidRPr="004A6D06" w:rsidRDefault="004A6D06" w:rsidP="008C74DE">
            <w:pPr>
              <w:ind w:left="0" w:right="0"/>
              <w:rPr>
                <w:rFonts w:cs="Arial"/>
              </w:rPr>
            </w:pPr>
            <w:r w:rsidRPr="004A6D06">
              <w:rPr>
                <w:rFonts w:cs="Arial"/>
              </w:rPr>
              <w:lastRenderedPageBreak/>
              <w:t>Fuentes primarias:</w:t>
            </w:r>
          </w:p>
          <w:p w14:paraId="437622D5" w14:textId="77777777" w:rsidR="004A6D06" w:rsidRPr="004A6D06" w:rsidRDefault="004A6D06" w:rsidP="008C74DE">
            <w:pPr>
              <w:ind w:left="0" w:right="0"/>
              <w:rPr>
                <w:rFonts w:cs="Arial"/>
              </w:rPr>
            </w:pPr>
          </w:p>
          <w:p w14:paraId="26231195" w14:textId="77777777" w:rsidR="004A6D06" w:rsidRPr="004A6D06" w:rsidRDefault="004A6D06" w:rsidP="008C74DE">
            <w:pPr>
              <w:ind w:left="0" w:right="0"/>
              <w:rPr>
                <w:rFonts w:cs="Arial"/>
              </w:rPr>
            </w:pPr>
            <w:r w:rsidRPr="004A6D06">
              <w:rPr>
                <w:rFonts w:cs="Arial"/>
              </w:rPr>
              <w:t>-Discursos de los adolescentes y sus familiares.</w:t>
            </w:r>
          </w:p>
          <w:p w14:paraId="2A66508E" w14:textId="77777777" w:rsidR="004A6D06" w:rsidRPr="004A6D06" w:rsidRDefault="004A6D06" w:rsidP="008C74DE">
            <w:pPr>
              <w:ind w:left="0" w:right="0"/>
              <w:rPr>
                <w:rFonts w:cs="Arial"/>
              </w:rPr>
            </w:pPr>
          </w:p>
          <w:p w14:paraId="322D1FBE" w14:textId="77777777" w:rsidR="004A6D06" w:rsidRPr="004A6D06" w:rsidRDefault="004A6D06" w:rsidP="008C74DE">
            <w:pPr>
              <w:ind w:left="0" w:right="0"/>
              <w:rPr>
                <w:rFonts w:cs="Arial"/>
              </w:rPr>
            </w:pPr>
          </w:p>
          <w:p w14:paraId="082792CB" w14:textId="77777777" w:rsidR="004A6D06" w:rsidRPr="004A6D06" w:rsidRDefault="004A6D06" w:rsidP="008C74DE">
            <w:pPr>
              <w:ind w:left="0" w:right="0"/>
              <w:rPr>
                <w:rFonts w:cs="Arial"/>
              </w:rPr>
            </w:pPr>
            <w:r w:rsidRPr="004A6D06">
              <w:rPr>
                <w:rFonts w:cs="Arial"/>
              </w:rPr>
              <w:t xml:space="preserve">-Discursos de los </w:t>
            </w:r>
            <w:proofErr w:type="spellStart"/>
            <w:r w:rsidRPr="004A6D06">
              <w:rPr>
                <w:rFonts w:cs="Arial"/>
              </w:rPr>
              <w:t>profesiona</w:t>
            </w:r>
            <w:proofErr w:type="spellEnd"/>
            <w:r w:rsidRPr="004A6D06">
              <w:rPr>
                <w:rFonts w:cs="Arial"/>
              </w:rPr>
              <w:t>-les de la institución.</w:t>
            </w:r>
          </w:p>
        </w:tc>
        <w:tc>
          <w:tcPr>
            <w:tcW w:w="2369" w:type="dxa"/>
            <w:shd w:val="clear" w:color="auto" w:fill="FFD966" w:themeFill="accent4" w:themeFillTint="99"/>
          </w:tcPr>
          <w:p w14:paraId="71373642" w14:textId="77777777" w:rsidR="004A6D06" w:rsidRPr="004A6D06" w:rsidRDefault="004A6D06" w:rsidP="008C74DE">
            <w:pPr>
              <w:ind w:left="0" w:right="0"/>
              <w:rPr>
                <w:rFonts w:cs="Arial"/>
              </w:rPr>
            </w:pPr>
            <w:r w:rsidRPr="004A6D06">
              <w:rPr>
                <w:rFonts w:cs="Arial"/>
              </w:rPr>
              <w:t>¿Cuántos reingresos lleva al SRPA- CESPA  y a la medida de protección en “Casa Hogar Mi refugio”?</w:t>
            </w:r>
          </w:p>
        </w:tc>
      </w:tr>
      <w:tr w:rsidR="004A6D06" w:rsidRPr="004A6D06" w14:paraId="72340888" w14:textId="77777777" w:rsidTr="008C74DE">
        <w:tblPrEx>
          <w:tblCellMar>
            <w:left w:w="70" w:type="dxa"/>
            <w:right w:w="70" w:type="dxa"/>
          </w:tblCellMar>
          <w:tblLook w:val="0000" w:firstRow="0" w:lastRow="0" w:firstColumn="0" w:lastColumn="0" w:noHBand="0" w:noVBand="0"/>
        </w:tblPrEx>
        <w:trPr>
          <w:trHeight w:val="240"/>
        </w:trPr>
        <w:tc>
          <w:tcPr>
            <w:tcW w:w="1696" w:type="dxa"/>
            <w:vMerge/>
            <w:shd w:val="clear" w:color="auto" w:fill="FFC000" w:themeFill="accent4"/>
          </w:tcPr>
          <w:p w14:paraId="45F5F89A" w14:textId="77777777" w:rsidR="004A6D06" w:rsidRPr="004A6D06" w:rsidRDefault="004A6D06" w:rsidP="008C74DE">
            <w:pPr>
              <w:ind w:left="-5" w:right="0"/>
              <w:rPr>
                <w:rFonts w:asciiTheme="minorHAnsi" w:hAnsiTheme="minorHAnsi"/>
              </w:rPr>
            </w:pPr>
          </w:p>
        </w:tc>
        <w:tc>
          <w:tcPr>
            <w:tcW w:w="1701" w:type="dxa"/>
            <w:vMerge/>
            <w:shd w:val="clear" w:color="auto" w:fill="FFD966" w:themeFill="accent4" w:themeFillTint="99"/>
          </w:tcPr>
          <w:p w14:paraId="084F1513" w14:textId="77777777" w:rsidR="004A6D06" w:rsidRPr="004A6D06" w:rsidRDefault="004A6D06" w:rsidP="008C74DE">
            <w:pPr>
              <w:ind w:left="-5" w:right="0"/>
              <w:rPr>
                <w:rFonts w:asciiTheme="minorHAnsi" w:hAnsiTheme="minorHAnsi"/>
              </w:rPr>
            </w:pPr>
          </w:p>
        </w:tc>
        <w:tc>
          <w:tcPr>
            <w:tcW w:w="2268" w:type="dxa"/>
            <w:vMerge/>
            <w:shd w:val="clear" w:color="auto" w:fill="FFD966" w:themeFill="accent4" w:themeFillTint="99"/>
          </w:tcPr>
          <w:p w14:paraId="5CE8274F" w14:textId="77777777" w:rsidR="004A6D06" w:rsidRPr="004A6D06" w:rsidRDefault="004A6D06" w:rsidP="008C74DE">
            <w:pPr>
              <w:ind w:left="-5" w:right="0"/>
              <w:rPr>
                <w:rFonts w:cs="Arial"/>
              </w:rPr>
            </w:pPr>
          </w:p>
        </w:tc>
        <w:tc>
          <w:tcPr>
            <w:tcW w:w="2127" w:type="dxa"/>
            <w:shd w:val="clear" w:color="auto" w:fill="FFD966" w:themeFill="accent4" w:themeFillTint="99"/>
          </w:tcPr>
          <w:p w14:paraId="5138DE63" w14:textId="77777777" w:rsidR="004A6D06" w:rsidRPr="004A6D06" w:rsidRDefault="004A6D06" w:rsidP="008C74DE">
            <w:pPr>
              <w:ind w:left="-5" w:right="0"/>
              <w:rPr>
                <w:rFonts w:cs="Arial"/>
              </w:rPr>
            </w:pPr>
            <w:r w:rsidRPr="004A6D06">
              <w:rPr>
                <w:rFonts w:cs="Arial"/>
              </w:rPr>
              <w:t>Grado del delito que genera el reingreso</w:t>
            </w:r>
          </w:p>
        </w:tc>
        <w:tc>
          <w:tcPr>
            <w:tcW w:w="2126" w:type="dxa"/>
            <w:vMerge/>
            <w:shd w:val="clear" w:color="auto" w:fill="FFD966" w:themeFill="accent4" w:themeFillTint="99"/>
          </w:tcPr>
          <w:p w14:paraId="0DB849E5" w14:textId="77777777" w:rsidR="004A6D06" w:rsidRPr="004A6D06" w:rsidRDefault="004A6D06" w:rsidP="008C74DE">
            <w:pPr>
              <w:ind w:left="0" w:right="0"/>
              <w:rPr>
                <w:rFonts w:cs="Arial"/>
              </w:rPr>
            </w:pPr>
          </w:p>
        </w:tc>
        <w:tc>
          <w:tcPr>
            <w:tcW w:w="1276" w:type="dxa"/>
            <w:vMerge/>
            <w:shd w:val="clear" w:color="auto" w:fill="FFD966" w:themeFill="accent4" w:themeFillTint="99"/>
          </w:tcPr>
          <w:p w14:paraId="71F78611" w14:textId="77777777" w:rsidR="004A6D06" w:rsidRPr="004A6D06" w:rsidRDefault="004A6D06" w:rsidP="008C74DE">
            <w:pPr>
              <w:ind w:left="0" w:right="0"/>
              <w:rPr>
                <w:rFonts w:cs="Arial"/>
              </w:rPr>
            </w:pPr>
          </w:p>
        </w:tc>
        <w:tc>
          <w:tcPr>
            <w:tcW w:w="2369" w:type="dxa"/>
            <w:shd w:val="clear" w:color="auto" w:fill="FFD966" w:themeFill="accent4" w:themeFillTint="99"/>
          </w:tcPr>
          <w:p w14:paraId="3FDF3D00" w14:textId="77777777" w:rsidR="004A6D06" w:rsidRPr="004A6D06" w:rsidRDefault="004A6D06" w:rsidP="008C74DE">
            <w:pPr>
              <w:ind w:left="0" w:right="0"/>
              <w:rPr>
                <w:rFonts w:cs="Arial"/>
              </w:rPr>
            </w:pPr>
            <w:r w:rsidRPr="004A6D06">
              <w:rPr>
                <w:rFonts w:cs="Arial"/>
              </w:rPr>
              <w:t>¿El delito que genera el reingreso es, igual, más grave o menos grave que el que genero el primer ingreso?</w:t>
            </w:r>
          </w:p>
        </w:tc>
      </w:tr>
      <w:tr w:rsidR="004A6D06" w:rsidRPr="004A6D06" w14:paraId="67E45D52" w14:textId="77777777" w:rsidTr="008C74DE">
        <w:tblPrEx>
          <w:tblCellMar>
            <w:left w:w="70" w:type="dxa"/>
            <w:right w:w="70" w:type="dxa"/>
          </w:tblCellMar>
          <w:tblLook w:val="0000" w:firstRow="0" w:lastRow="0" w:firstColumn="0" w:lastColumn="0" w:noHBand="0" w:noVBand="0"/>
        </w:tblPrEx>
        <w:trPr>
          <w:trHeight w:val="1275"/>
        </w:trPr>
        <w:tc>
          <w:tcPr>
            <w:tcW w:w="1696" w:type="dxa"/>
            <w:vMerge/>
            <w:shd w:val="clear" w:color="auto" w:fill="FFC000" w:themeFill="accent4"/>
          </w:tcPr>
          <w:p w14:paraId="513839F3" w14:textId="77777777" w:rsidR="004A6D06" w:rsidRPr="004A6D06" w:rsidRDefault="004A6D06" w:rsidP="008C74DE">
            <w:pPr>
              <w:ind w:left="-5" w:right="0"/>
              <w:rPr>
                <w:rFonts w:asciiTheme="minorHAnsi" w:hAnsiTheme="minorHAnsi"/>
              </w:rPr>
            </w:pPr>
          </w:p>
        </w:tc>
        <w:tc>
          <w:tcPr>
            <w:tcW w:w="1701" w:type="dxa"/>
            <w:vMerge/>
            <w:shd w:val="clear" w:color="auto" w:fill="FFD966" w:themeFill="accent4" w:themeFillTint="99"/>
          </w:tcPr>
          <w:p w14:paraId="7513F285" w14:textId="77777777" w:rsidR="004A6D06" w:rsidRPr="004A6D06" w:rsidRDefault="004A6D06" w:rsidP="008C74DE">
            <w:pPr>
              <w:ind w:left="-5" w:right="0"/>
              <w:rPr>
                <w:rFonts w:asciiTheme="minorHAnsi" w:hAnsiTheme="minorHAnsi"/>
              </w:rPr>
            </w:pPr>
          </w:p>
        </w:tc>
        <w:tc>
          <w:tcPr>
            <w:tcW w:w="2268" w:type="dxa"/>
            <w:vMerge/>
            <w:shd w:val="clear" w:color="auto" w:fill="FFD966" w:themeFill="accent4" w:themeFillTint="99"/>
          </w:tcPr>
          <w:p w14:paraId="194BD0F4" w14:textId="77777777" w:rsidR="004A6D06" w:rsidRPr="004A6D06" w:rsidRDefault="004A6D06" w:rsidP="008C74DE">
            <w:pPr>
              <w:ind w:left="-5" w:right="0"/>
              <w:rPr>
                <w:rFonts w:cs="Arial"/>
              </w:rPr>
            </w:pPr>
          </w:p>
        </w:tc>
        <w:tc>
          <w:tcPr>
            <w:tcW w:w="2127" w:type="dxa"/>
            <w:shd w:val="clear" w:color="auto" w:fill="FFD966" w:themeFill="accent4" w:themeFillTint="99"/>
          </w:tcPr>
          <w:p w14:paraId="0C9BE534" w14:textId="77777777" w:rsidR="004A6D06" w:rsidRPr="004A6D06" w:rsidRDefault="004A6D06" w:rsidP="008C74DE">
            <w:pPr>
              <w:ind w:left="-5" w:right="0"/>
              <w:rPr>
                <w:rFonts w:cs="Arial"/>
              </w:rPr>
            </w:pPr>
            <w:r w:rsidRPr="004A6D06">
              <w:rPr>
                <w:rFonts w:cs="Arial"/>
              </w:rPr>
              <w:t>Reingreso pos o en cumplimiento de sanción.</w:t>
            </w:r>
          </w:p>
        </w:tc>
        <w:tc>
          <w:tcPr>
            <w:tcW w:w="2126" w:type="dxa"/>
            <w:vMerge/>
            <w:shd w:val="clear" w:color="auto" w:fill="FFD966" w:themeFill="accent4" w:themeFillTint="99"/>
          </w:tcPr>
          <w:p w14:paraId="53B4B715" w14:textId="77777777" w:rsidR="004A6D06" w:rsidRPr="004A6D06" w:rsidRDefault="004A6D06" w:rsidP="008C74DE">
            <w:pPr>
              <w:ind w:left="0" w:right="0"/>
              <w:rPr>
                <w:rFonts w:cs="Arial"/>
              </w:rPr>
            </w:pPr>
          </w:p>
        </w:tc>
        <w:tc>
          <w:tcPr>
            <w:tcW w:w="1276" w:type="dxa"/>
            <w:vMerge/>
            <w:shd w:val="clear" w:color="auto" w:fill="FFD966" w:themeFill="accent4" w:themeFillTint="99"/>
          </w:tcPr>
          <w:p w14:paraId="56E08D80" w14:textId="77777777" w:rsidR="004A6D06" w:rsidRPr="004A6D06" w:rsidRDefault="004A6D06" w:rsidP="008C74DE">
            <w:pPr>
              <w:ind w:left="0" w:right="0"/>
              <w:rPr>
                <w:rFonts w:cs="Arial"/>
              </w:rPr>
            </w:pPr>
          </w:p>
        </w:tc>
        <w:tc>
          <w:tcPr>
            <w:tcW w:w="2369" w:type="dxa"/>
            <w:shd w:val="clear" w:color="auto" w:fill="FFD966" w:themeFill="accent4" w:themeFillTint="99"/>
          </w:tcPr>
          <w:p w14:paraId="7FA13E6A" w14:textId="77777777" w:rsidR="004A6D06" w:rsidRPr="004A6D06" w:rsidRDefault="004A6D06" w:rsidP="008C74DE">
            <w:pPr>
              <w:ind w:left="0" w:right="0"/>
              <w:rPr>
                <w:rFonts w:cs="Arial"/>
              </w:rPr>
            </w:pPr>
            <w:r w:rsidRPr="004A6D06">
              <w:rPr>
                <w:rFonts w:cs="Arial"/>
              </w:rPr>
              <w:t>¿La reincidencia al SRPA y a la medida de protección, se presentó mientras se cumplía una sanción anterior o después de haberse cumplido esta?</w:t>
            </w:r>
          </w:p>
        </w:tc>
      </w:tr>
    </w:tbl>
    <w:p w14:paraId="27429F3B" w14:textId="0B5695EE" w:rsidR="008C74DE" w:rsidRDefault="008C74DE" w:rsidP="006E5B0A">
      <w:pPr>
        <w:ind w:left="0" w:right="0"/>
        <w:rPr>
          <w:rFonts w:cs="Arial"/>
          <w:sz w:val="24"/>
          <w:szCs w:val="24"/>
        </w:rPr>
        <w:sectPr w:rsidR="008C74DE" w:rsidSect="00555513">
          <w:pgSz w:w="15840" w:h="12240" w:orient="landscape"/>
          <w:pgMar w:top="1134" w:right="1701" w:bottom="2268" w:left="1701" w:header="709" w:footer="709" w:gutter="0"/>
          <w:cols w:space="708"/>
          <w:docGrid w:linePitch="360"/>
        </w:sectPr>
      </w:pPr>
    </w:p>
    <w:p w14:paraId="707BCAFB" w14:textId="4CE4B73E" w:rsidR="00BD3848" w:rsidRDefault="006E5B0A" w:rsidP="00E27075">
      <w:pPr>
        <w:spacing w:line="360" w:lineRule="auto"/>
        <w:ind w:left="0"/>
        <w:jc w:val="both"/>
        <w:rPr>
          <w:rFonts w:cs="Arial"/>
          <w:b/>
          <w:sz w:val="24"/>
          <w:szCs w:val="24"/>
        </w:rPr>
      </w:pPr>
      <w:r w:rsidRPr="006E5B0A">
        <w:rPr>
          <w:rFonts w:cs="Arial"/>
          <w:b/>
          <w:sz w:val="24"/>
          <w:szCs w:val="24"/>
        </w:rPr>
        <w:lastRenderedPageBreak/>
        <w:t>ANEXO 2. Preguntas orientadoras para la realización de entrevistas semiestructuradas a adolescentes y cuidadores</w:t>
      </w:r>
    </w:p>
    <w:p w14:paraId="222886C2" w14:textId="77777777" w:rsidR="006E5B0A" w:rsidRDefault="006E5B0A" w:rsidP="00E27075">
      <w:pPr>
        <w:spacing w:line="360" w:lineRule="auto"/>
        <w:ind w:left="0"/>
        <w:jc w:val="both"/>
        <w:rPr>
          <w:rFonts w:cs="Arial"/>
          <w:b/>
          <w:sz w:val="24"/>
          <w:szCs w:val="24"/>
        </w:rPr>
      </w:pPr>
    </w:p>
    <w:p w14:paraId="1A73B0D4" w14:textId="77777777" w:rsidR="00567E49" w:rsidRDefault="00567E49" w:rsidP="00E27075">
      <w:pPr>
        <w:spacing w:line="360" w:lineRule="auto"/>
        <w:ind w:left="0"/>
        <w:jc w:val="both"/>
        <w:rPr>
          <w:rFonts w:cs="Arial"/>
          <w:b/>
          <w:sz w:val="24"/>
          <w:szCs w:val="24"/>
        </w:rPr>
      </w:pPr>
    </w:p>
    <w:p w14:paraId="18938B52" w14:textId="77777777" w:rsidR="006E5B0A" w:rsidRPr="006E5B0A" w:rsidRDefault="006E5B0A" w:rsidP="00E27075">
      <w:pPr>
        <w:spacing w:line="360" w:lineRule="auto"/>
        <w:ind w:left="0"/>
        <w:jc w:val="both"/>
        <w:rPr>
          <w:rFonts w:cs="Arial"/>
          <w:sz w:val="24"/>
          <w:szCs w:val="24"/>
        </w:rPr>
      </w:pPr>
      <w:r w:rsidRPr="006E5B0A">
        <w:rPr>
          <w:rFonts w:cs="Arial"/>
          <w:sz w:val="24"/>
          <w:szCs w:val="24"/>
        </w:rPr>
        <w:t>Los datos personales y de identificación son consultados en la historia de atención de los adolescentes.</w:t>
      </w:r>
    </w:p>
    <w:p w14:paraId="6F549A3C" w14:textId="77777777" w:rsidR="006E5B0A" w:rsidRPr="006E5B0A" w:rsidRDefault="006E5B0A" w:rsidP="00E27075">
      <w:pPr>
        <w:spacing w:line="360" w:lineRule="auto"/>
        <w:ind w:left="0"/>
        <w:jc w:val="both"/>
        <w:rPr>
          <w:rFonts w:cs="Arial"/>
          <w:sz w:val="24"/>
          <w:szCs w:val="24"/>
        </w:rPr>
      </w:pPr>
      <w:r w:rsidRPr="006E5B0A">
        <w:rPr>
          <w:rFonts w:cs="Arial"/>
          <w:sz w:val="24"/>
          <w:szCs w:val="24"/>
        </w:rPr>
        <w:t>1.</w:t>
      </w:r>
      <w:r w:rsidRPr="006E5B0A">
        <w:rPr>
          <w:rFonts w:cs="Arial"/>
          <w:sz w:val="24"/>
          <w:szCs w:val="24"/>
        </w:rPr>
        <w:tab/>
        <w:t>¿Algún miembro de la familia padece algún tipo de discapacidad o enfermedad?</w:t>
      </w:r>
    </w:p>
    <w:p w14:paraId="1BADDAA6" w14:textId="77777777" w:rsidR="006E5B0A" w:rsidRPr="006E5B0A" w:rsidRDefault="006E5B0A" w:rsidP="00E27075">
      <w:pPr>
        <w:spacing w:line="360" w:lineRule="auto"/>
        <w:ind w:left="0"/>
        <w:jc w:val="both"/>
        <w:rPr>
          <w:rFonts w:cs="Arial"/>
          <w:sz w:val="24"/>
          <w:szCs w:val="24"/>
        </w:rPr>
      </w:pPr>
      <w:r w:rsidRPr="006E5B0A">
        <w:rPr>
          <w:rFonts w:cs="Arial"/>
          <w:sz w:val="24"/>
          <w:szCs w:val="24"/>
        </w:rPr>
        <w:t>2.</w:t>
      </w:r>
      <w:r w:rsidRPr="006E5B0A">
        <w:rPr>
          <w:rFonts w:cs="Arial"/>
          <w:sz w:val="24"/>
          <w:szCs w:val="24"/>
        </w:rPr>
        <w:tab/>
        <w:t>¿Cuál es el nivel de escolaridad alcanzado y como ha sido el desempeño académico?</w:t>
      </w:r>
    </w:p>
    <w:p w14:paraId="77A9C6AD" w14:textId="77777777" w:rsidR="006E5B0A" w:rsidRPr="006E5B0A" w:rsidRDefault="006E5B0A" w:rsidP="00E27075">
      <w:pPr>
        <w:spacing w:line="360" w:lineRule="auto"/>
        <w:ind w:left="0"/>
        <w:jc w:val="both"/>
        <w:rPr>
          <w:rFonts w:cs="Arial"/>
          <w:sz w:val="24"/>
          <w:szCs w:val="24"/>
        </w:rPr>
      </w:pPr>
      <w:r w:rsidRPr="006E5B0A">
        <w:rPr>
          <w:rFonts w:cs="Arial"/>
          <w:sz w:val="24"/>
          <w:szCs w:val="24"/>
        </w:rPr>
        <w:t>3.</w:t>
      </w:r>
      <w:r w:rsidRPr="006E5B0A">
        <w:rPr>
          <w:rFonts w:cs="Arial"/>
          <w:sz w:val="24"/>
          <w:szCs w:val="24"/>
        </w:rPr>
        <w:tab/>
        <w:t>¿Ha sido víctima de algún tipo de violencia o abandono por parte de los miembros de la familia?</w:t>
      </w:r>
    </w:p>
    <w:p w14:paraId="4737D9C7" w14:textId="77777777" w:rsidR="006E5B0A" w:rsidRPr="006E5B0A" w:rsidRDefault="006E5B0A" w:rsidP="00E27075">
      <w:pPr>
        <w:spacing w:line="360" w:lineRule="auto"/>
        <w:ind w:left="0"/>
        <w:jc w:val="both"/>
        <w:rPr>
          <w:rFonts w:cs="Arial"/>
          <w:sz w:val="24"/>
          <w:szCs w:val="24"/>
        </w:rPr>
      </w:pPr>
      <w:r w:rsidRPr="006E5B0A">
        <w:rPr>
          <w:rFonts w:cs="Arial"/>
          <w:sz w:val="24"/>
          <w:szCs w:val="24"/>
        </w:rPr>
        <w:t>4.</w:t>
      </w:r>
      <w:r w:rsidRPr="006E5B0A">
        <w:rPr>
          <w:rFonts w:cs="Arial"/>
          <w:sz w:val="24"/>
          <w:szCs w:val="24"/>
        </w:rPr>
        <w:tab/>
        <w:t>¿Desde cuándo ha venido presentando comportamientos inapropiados?</w:t>
      </w:r>
    </w:p>
    <w:p w14:paraId="44AA75BE" w14:textId="77777777" w:rsidR="006E5B0A" w:rsidRPr="006E5B0A" w:rsidRDefault="006E5B0A" w:rsidP="00E27075">
      <w:pPr>
        <w:spacing w:line="360" w:lineRule="auto"/>
        <w:ind w:left="0"/>
        <w:jc w:val="both"/>
        <w:rPr>
          <w:rFonts w:cs="Arial"/>
          <w:sz w:val="24"/>
          <w:szCs w:val="24"/>
        </w:rPr>
      </w:pPr>
      <w:r w:rsidRPr="006E5B0A">
        <w:rPr>
          <w:rFonts w:cs="Arial"/>
          <w:sz w:val="24"/>
          <w:szCs w:val="24"/>
        </w:rPr>
        <w:t>5.</w:t>
      </w:r>
      <w:r w:rsidRPr="006E5B0A">
        <w:rPr>
          <w:rFonts w:cs="Arial"/>
          <w:sz w:val="24"/>
          <w:szCs w:val="24"/>
        </w:rPr>
        <w:tab/>
        <w:t>¿Consume o ha consumido sustancias psicoactivas? ¿Desde qué edad y por qué se inició el consumo?</w:t>
      </w:r>
    </w:p>
    <w:p w14:paraId="5A73DAAE" w14:textId="77777777" w:rsidR="006E5B0A" w:rsidRPr="006E5B0A" w:rsidRDefault="006E5B0A" w:rsidP="00E27075">
      <w:pPr>
        <w:spacing w:line="360" w:lineRule="auto"/>
        <w:ind w:left="0"/>
        <w:jc w:val="both"/>
        <w:rPr>
          <w:rFonts w:cs="Arial"/>
          <w:sz w:val="24"/>
          <w:szCs w:val="24"/>
        </w:rPr>
      </w:pPr>
      <w:r w:rsidRPr="006E5B0A">
        <w:rPr>
          <w:rFonts w:cs="Arial"/>
          <w:sz w:val="24"/>
          <w:szCs w:val="24"/>
        </w:rPr>
        <w:t>6.</w:t>
      </w:r>
      <w:r w:rsidRPr="006E5B0A">
        <w:rPr>
          <w:rFonts w:cs="Arial"/>
          <w:sz w:val="24"/>
          <w:szCs w:val="24"/>
        </w:rPr>
        <w:tab/>
        <w:t>¿Cómo son las relaciones entre los padres?</w:t>
      </w:r>
    </w:p>
    <w:p w14:paraId="29992B31" w14:textId="77777777" w:rsidR="006E5B0A" w:rsidRPr="006E5B0A" w:rsidRDefault="006E5B0A" w:rsidP="00E27075">
      <w:pPr>
        <w:spacing w:line="360" w:lineRule="auto"/>
        <w:ind w:left="0"/>
        <w:jc w:val="both"/>
        <w:rPr>
          <w:rFonts w:cs="Arial"/>
          <w:sz w:val="24"/>
          <w:szCs w:val="24"/>
        </w:rPr>
      </w:pPr>
      <w:r w:rsidRPr="006E5B0A">
        <w:rPr>
          <w:rFonts w:cs="Arial"/>
          <w:sz w:val="24"/>
          <w:szCs w:val="24"/>
        </w:rPr>
        <w:t>7.</w:t>
      </w:r>
      <w:r w:rsidRPr="006E5B0A">
        <w:rPr>
          <w:rFonts w:cs="Arial"/>
          <w:sz w:val="24"/>
          <w:szCs w:val="24"/>
        </w:rPr>
        <w:tab/>
        <w:t>¿Ha habido cambios considerables en la estructura familiar, a saber divorcios, separaciones, fallecimientos etc.?</w:t>
      </w:r>
    </w:p>
    <w:p w14:paraId="741AB271" w14:textId="77777777" w:rsidR="006E5B0A" w:rsidRPr="006E5B0A" w:rsidRDefault="006E5B0A" w:rsidP="00E27075">
      <w:pPr>
        <w:spacing w:line="360" w:lineRule="auto"/>
        <w:ind w:left="0"/>
        <w:jc w:val="both"/>
        <w:rPr>
          <w:rFonts w:cs="Arial"/>
          <w:sz w:val="24"/>
          <w:szCs w:val="24"/>
        </w:rPr>
      </w:pPr>
      <w:r w:rsidRPr="006E5B0A">
        <w:rPr>
          <w:rFonts w:cs="Arial"/>
          <w:sz w:val="24"/>
          <w:szCs w:val="24"/>
        </w:rPr>
        <w:t>8.</w:t>
      </w:r>
      <w:r w:rsidRPr="006E5B0A">
        <w:rPr>
          <w:rFonts w:cs="Arial"/>
          <w:sz w:val="24"/>
          <w:szCs w:val="24"/>
        </w:rPr>
        <w:tab/>
        <w:t>¿A qué tipología familiar pertenece?</w:t>
      </w:r>
    </w:p>
    <w:p w14:paraId="3F3C895E" w14:textId="77777777" w:rsidR="006E5B0A" w:rsidRPr="006E5B0A" w:rsidRDefault="006E5B0A" w:rsidP="00E27075">
      <w:pPr>
        <w:spacing w:line="360" w:lineRule="auto"/>
        <w:ind w:left="0"/>
        <w:jc w:val="both"/>
        <w:rPr>
          <w:rFonts w:cs="Arial"/>
          <w:sz w:val="24"/>
          <w:szCs w:val="24"/>
        </w:rPr>
      </w:pPr>
      <w:r w:rsidRPr="006E5B0A">
        <w:rPr>
          <w:rFonts w:cs="Arial"/>
          <w:sz w:val="24"/>
          <w:szCs w:val="24"/>
        </w:rPr>
        <w:t>9.</w:t>
      </w:r>
      <w:r w:rsidRPr="006E5B0A">
        <w:rPr>
          <w:rFonts w:cs="Arial"/>
          <w:sz w:val="24"/>
          <w:szCs w:val="24"/>
        </w:rPr>
        <w:tab/>
        <w:t>¿Cómo son las relaciones en cada uno de los subsistemas familiares?</w:t>
      </w:r>
    </w:p>
    <w:p w14:paraId="106EBFC8" w14:textId="77777777" w:rsidR="006E5B0A" w:rsidRPr="006E5B0A" w:rsidRDefault="006E5B0A" w:rsidP="00E27075">
      <w:pPr>
        <w:spacing w:line="360" w:lineRule="auto"/>
        <w:ind w:left="0"/>
        <w:jc w:val="both"/>
        <w:rPr>
          <w:rFonts w:cs="Arial"/>
          <w:sz w:val="24"/>
          <w:szCs w:val="24"/>
        </w:rPr>
      </w:pPr>
      <w:r w:rsidRPr="006E5B0A">
        <w:rPr>
          <w:rFonts w:cs="Arial"/>
          <w:sz w:val="24"/>
          <w:szCs w:val="24"/>
        </w:rPr>
        <w:t>10.</w:t>
      </w:r>
      <w:r w:rsidRPr="006E5B0A">
        <w:rPr>
          <w:rFonts w:cs="Arial"/>
          <w:sz w:val="24"/>
          <w:szCs w:val="24"/>
        </w:rPr>
        <w:tab/>
        <w:t>¿Cuenta el padre o la madre cabeza  de hogar, con algún tipo de apoyo por parte de la familia extensa, la comunidad o el estado?</w:t>
      </w:r>
    </w:p>
    <w:p w14:paraId="03C00CF7" w14:textId="77777777" w:rsidR="006E5B0A" w:rsidRPr="006E5B0A" w:rsidRDefault="006E5B0A" w:rsidP="00E27075">
      <w:pPr>
        <w:spacing w:line="360" w:lineRule="auto"/>
        <w:ind w:left="0"/>
        <w:jc w:val="both"/>
        <w:rPr>
          <w:rFonts w:cs="Arial"/>
          <w:sz w:val="24"/>
          <w:szCs w:val="24"/>
        </w:rPr>
      </w:pPr>
      <w:r w:rsidRPr="006E5B0A">
        <w:rPr>
          <w:rFonts w:cs="Arial"/>
          <w:sz w:val="24"/>
          <w:szCs w:val="24"/>
        </w:rPr>
        <w:t>11.</w:t>
      </w:r>
      <w:r w:rsidRPr="006E5B0A">
        <w:rPr>
          <w:rFonts w:cs="Arial"/>
          <w:sz w:val="24"/>
          <w:szCs w:val="24"/>
        </w:rPr>
        <w:tab/>
        <w:t>¿Es fácil o difícil socializar  construir relaciones asertivas con las demás personas?</w:t>
      </w:r>
    </w:p>
    <w:p w14:paraId="79BE00C5" w14:textId="77777777" w:rsidR="006E5B0A" w:rsidRPr="006E5B0A" w:rsidRDefault="006E5B0A" w:rsidP="00E27075">
      <w:pPr>
        <w:spacing w:line="360" w:lineRule="auto"/>
        <w:ind w:left="0"/>
        <w:jc w:val="both"/>
        <w:rPr>
          <w:rFonts w:cs="Arial"/>
          <w:sz w:val="24"/>
          <w:szCs w:val="24"/>
        </w:rPr>
      </w:pPr>
      <w:r w:rsidRPr="006E5B0A">
        <w:rPr>
          <w:rFonts w:cs="Arial"/>
          <w:sz w:val="24"/>
          <w:szCs w:val="24"/>
        </w:rPr>
        <w:lastRenderedPageBreak/>
        <w:t>12.</w:t>
      </w:r>
      <w:r w:rsidRPr="006E5B0A">
        <w:rPr>
          <w:rFonts w:cs="Arial"/>
          <w:sz w:val="24"/>
          <w:szCs w:val="24"/>
        </w:rPr>
        <w:tab/>
        <w:t>¿Son los padres figuras positivas y efectivas de afecto y de autoridad?</w:t>
      </w:r>
    </w:p>
    <w:p w14:paraId="093089BE" w14:textId="77777777" w:rsidR="006E5B0A" w:rsidRPr="006E5B0A" w:rsidRDefault="006E5B0A" w:rsidP="00E27075">
      <w:pPr>
        <w:spacing w:line="360" w:lineRule="auto"/>
        <w:ind w:left="0"/>
        <w:jc w:val="both"/>
        <w:rPr>
          <w:rFonts w:cs="Arial"/>
          <w:sz w:val="24"/>
          <w:szCs w:val="24"/>
        </w:rPr>
      </w:pPr>
      <w:r w:rsidRPr="006E5B0A">
        <w:rPr>
          <w:rFonts w:cs="Arial"/>
          <w:sz w:val="24"/>
          <w:szCs w:val="24"/>
        </w:rPr>
        <w:t>13.</w:t>
      </w:r>
      <w:r w:rsidRPr="006E5B0A">
        <w:rPr>
          <w:rFonts w:cs="Arial"/>
          <w:sz w:val="24"/>
          <w:szCs w:val="24"/>
        </w:rPr>
        <w:tab/>
        <w:t>¿Cuenta con miembros de la familia que estén o se hayan encontrado en conflicto con la ley?</w:t>
      </w:r>
    </w:p>
    <w:p w14:paraId="26210163" w14:textId="77777777" w:rsidR="006E5B0A" w:rsidRPr="006E5B0A" w:rsidRDefault="006E5B0A" w:rsidP="00E27075">
      <w:pPr>
        <w:spacing w:line="360" w:lineRule="auto"/>
        <w:ind w:left="0"/>
        <w:jc w:val="both"/>
        <w:rPr>
          <w:rFonts w:cs="Arial"/>
          <w:sz w:val="24"/>
          <w:szCs w:val="24"/>
        </w:rPr>
      </w:pPr>
      <w:r w:rsidRPr="006E5B0A">
        <w:rPr>
          <w:rFonts w:cs="Arial"/>
          <w:sz w:val="24"/>
          <w:szCs w:val="24"/>
        </w:rPr>
        <w:t>14.</w:t>
      </w:r>
      <w:r w:rsidRPr="006E5B0A">
        <w:rPr>
          <w:rFonts w:cs="Arial"/>
          <w:sz w:val="24"/>
          <w:szCs w:val="24"/>
        </w:rPr>
        <w:tab/>
        <w:t>¿Cuenta con miembros de la familia que hayan o estén en situación de consumo de sustancias psicoactivas?</w:t>
      </w:r>
    </w:p>
    <w:p w14:paraId="5B3EF1C1" w14:textId="77777777" w:rsidR="006E5B0A" w:rsidRPr="006E5B0A" w:rsidRDefault="006E5B0A" w:rsidP="00E27075">
      <w:pPr>
        <w:spacing w:line="360" w:lineRule="auto"/>
        <w:ind w:left="0"/>
        <w:jc w:val="both"/>
        <w:rPr>
          <w:rFonts w:cs="Arial"/>
          <w:sz w:val="24"/>
          <w:szCs w:val="24"/>
        </w:rPr>
      </w:pPr>
      <w:r w:rsidRPr="006E5B0A">
        <w:rPr>
          <w:rFonts w:cs="Arial"/>
          <w:sz w:val="24"/>
          <w:szCs w:val="24"/>
        </w:rPr>
        <w:t>15.</w:t>
      </w:r>
      <w:r w:rsidRPr="006E5B0A">
        <w:rPr>
          <w:rFonts w:cs="Arial"/>
          <w:sz w:val="24"/>
          <w:szCs w:val="24"/>
        </w:rPr>
        <w:tab/>
        <w:t>¿Han recibido tratamiento frente al consumo de este tipo de sustancias?</w:t>
      </w:r>
    </w:p>
    <w:p w14:paraId="18CD5B32" w14:textId="77777777" w:rsidR="006E5B0A" w:rsidRPr="006E5B0A" w:rsidRDefault="006E5B0A" w:rsidP="00E27075">
      <w:pPr>
        <w:spacing w:line="360" w:lineRule="auto"/>
        <w:ind w:left="0"/>
        <w:jc w:val="both"/>
        <w:rPr>
          <w:rFonts w:cs="Arial"/>
          <w:sz w:val="24"/>
          <w:szCs w:val="24"/>
        </w:rPr>
      </w:pPr>
      <w:r w:rsidRPr="006E5B0A">
        <w:rPr>
          <w:rFonts w:cs="Arial"/>
          <w:sz w:val="24"/>
          <w:szCs w:val="24"/>
        </w:rPr>
        <w:t>16.</w:t>
      </w:r>
      <w:r w:rsidRPr="006E5B0A">
        <w:rPr>
          <w:rFonts w:cs="Arial"/>
          <w:sz w:val="24"/>
          <w:szCs w:val="24"/>
        </w:rPr>
        <w:tab/>
        <w:t>¿Cómo es la situación económica familiar?</w:t>
      </w:r>
    </w:p>
    <w:p w14:paraId="19305E17" w14:textId="77777777" w:rsidR="006E5B0A" w:rsidRPr="006E5B0A" w:rsidRDefault="006E5B0A" w:rsidP="00E27075">
      <w:pPr>
        <w:spacing w:line="360" w:lineRule="auto"/>
        <w:ind w:left="0"/>
        <w:jc w:val="both"/>
        <w:rPr>
          <w:rFonts w:cs="Arial"/>
          <w:sz w:val="24"/>
          <w:szCs w:val="24"/>
        </w:rPr>
      </w:pPr>
      <w:r w:rsidRPr="006E5B0A">
        <w:rPr>
          <w:rFonts w:cs="Arial"/>
          <w:sz w:val="24"/>
          <w:szCs w:val="24"/>
        </w:rPr>
        <w:t>17.</w:t>
      </w:r>
      <w:r w:rsidRPr="006E5B0A">
        <w:rPr>
          <w:rFonts w:cs="Arial"/>
          <w:sz w:val="24"/>
          <w:szCs w:val="24"/>
        </w:rPr>
        <w:tab/>
        <w:t>¿De dónde provienen los ingresos económicos para solventar las necesidades familiares y como se prioriza su uso?</w:t>
      </w:r>
    </w:p>
    <w:p w14:paraId="6F96526C" w14:textId="77777777" w:rsidR="006E5B0A" w:rsidRPr="006E5B0A" w:rsidRDefault="006E5B0A" w:rsidP="00E27075">
      <w:pPr>
        <w:spacing w:line="360" w:lineRule="auto"/>
        <w:ind w:left="0"/>
        <w:jc w:val="both"/>
        <w:rPr>
          <w:rFonts w:cs="Arial"/>
          <w:sz w:val="24"/>
          <w:szCs w:val="24"/>
        </w:rPr>
      </w:pPr>
      <w:r w:rsidRPr="006E5B0A">
        <w:rPr>
          <w:rFonts w:cs="Arial"/>
          <w:sz w:val="24"/>
          <w:szCs w:val="24"/>
        </w:rPr>
        <w:t>18.</w:t>
      </w:r>
      <w:r w:rsidRPr="006E5B0A">
        <w:rPr>
          <w:rFonts w:cs="Arial"/>
          <w:sz w:val="24"/>
          <w:szCs w:val="24"/>
        </w:rPr>
        <w:tab/>
        <w:t xml:space="preserve">¿Pertenece la familia a un grupo étnico  o de población vulnerable o minoritaria; a saber desplazados, damnificados, indígenas o </w:t>
      </w:r>
      <w:proofErr w:type="spellStart"/>
      <w:r w:rsidRPr="006E5B0A">
        <w:rPr>
          <w:rFonts w:cs="Arial"/>
          <w:sz w:val="24"/>
          <w:szCs w:val="24"/>
        </w:rPr>
        <w:t>afrodecendientes</w:t>
      </w:r>
      <w:proofErr w:type="spellEnd"/>
      <w:r w:rsidRPr="006E5B0A">
        <w:rPr>
          <w:rFonts w:cs="Arial"/>
          <w:sz w:val="24"/>
          <w:szCs w:val="24"/>
        </w:rPr>
        <w:t>?</w:t>
      </w:r>
    </w:p>
    <w:p w14:paraId="74E4F0AB" w14:textId="77777777" w:rsidR="006E5B0A" w:rsidRPr="006E5B0A" w:rsidRDefault="006E5B0A" w:rsidP="00E27075">
      <w:pPr>
        <w:spacing w:line="360" w:lineRule="auto"/>
        <w:ind w:left="0"/>
        <w:jc w:val="both"/>
        <w:rPr>
          <w:rFonts w:cs="Arial"/>
          <w:sz w:val="24"/>
          <w:szCs w:val="24"/>
        </w:rPr>
      </w:pPr>
      <w:r w:rsidRPr="006E5B0A">
        <w:rPr>
          <w:rFonts w:cs="Arial"/>
          <w:sz w:val="24"/>
          <w:szCs w:val="24"/>
        </w:rPr>
        <w:t>19.</w:t>
      </w:r>
      <w:r w:rsidRPr="006E5B0A">
        <w:rPr>
          <w:rFonts w:cs="Arial"/>
          <w:sz w:val="24"/>
          <w:szCs w:val="24"/>
        </w:rPr>
        <w:tab/>
        <w:t>¿El sector en que reside la familia, está ubicado en la periferia o ha sido históricamente marginado?</w:t>
      </w:r>
    </w:p>
    <w:p w14:paraId="0DF1BEA5" w14:textId="77777777" w:rsidR="006E5B0A" w:rsidRPr="006E5B0A" w:rsidRDefault="006E5B0A" w:rsidP="00E27075">
      <w:pPr>
        <w:spacing w:line="360" w:lineRule="auto"/>
        <w:ind w:left="0"/>
        <w:jc w:val="both"/>
        <w:rPr>
          <w:rFonts w:cs="Arial"/>
          <w:sz w:val="24"/>
          <w:szCs w:val="24"/>
        </w:rPr>
      </w:pPr>
      <w:r w:rsidRPr="006E5B0A">
        <w:rPr>
          <w:rFonts w:cs="Arial"/>
          <w:sz w:val="24"/>
          <w:szCs w:val="24"/>
        </w:rPr>
        <w:t>20.</w:t>
      </w:r>
      <w:r w:rsidRPr="006E5B0A">
        <w:rPr>
          <w:rFonts w:cs="Arial"/>
          <w:sz w:val="24"/>
          <w:szCs w:val="24"/>
        </w:rPr>
        <w:tab/>
        <w:t>¿Ha que oportunidades de desarrollo ha tenido acceso la familia, en materia de empleo formal, educación y vivienda digna?</w:t>
      </w:r>
    </w:p>
    <w:p w14:paraId="0E2B706C" w14:textId="77777777" w:rsidR="006E5B0A" w:rsidRPr="006E5B0A" w:rsidRDefault="006E5B0A" w:rsidP="00E27075">
      <w:pPr>
        <w:spacing w:line="360" w:lineRule="auto"/>
        <w:ind w:left="0"/>
        <w:jc w:val="both"/>
        <w:rPr>
          <w:rFonts w:cs="Arial"/>
          <w:sz w:val="24"/>
          <w:szCs w:val="24"/>
        </w:rPr>
      </w:pPr>
      <w:r w:rsidRPr="006E5B0A">
        <w:rPr>
          <w:rFonts w:cs="Arial"/>
          <w:sz w:val="24"/>
          <w:szCs w:val="24"/>
        </w:rPr>
        <w:t>21.</w:t>
      </w:r>
      <w:r w:rsidRPr="006E5B0A">
        <w:rPr>
          <w:rFonts w:cs="Arial"/>
          <w:sz w:val="24"/>
          <w:szCs w:val="24"/>
        </w:rPr>
        <w:tab/>
        <w:t>¿Cómo es el trato que recibe por parte de la institución, desde su ingreso?</w:t>
      </w:r>
    </w:p>
    <w:p w14:paraId="3384A6B8" w14:textId="77777777" w:rsidR="006E5B0A" w:rsidRPr="006E5B0A" w:rsidRDefault="006E5B0A" w:rsidP="00E27075">
      <w:pPr>
        <w:spacing w:line="360" w:lineRule="auto"/>
        <w:ind w:left="0"/>
        <w:jc w:val="both"/>
        <w:rPr>
          <w:rFonts w:cs="Arial"/>
          <w:sz w:val="24"/>
          <w:szCs w:val="24"/>
        </w:rPr>
      </w:pPr>
      <w:r w:rsidRPr="006E5B0A">
        <w:rPr>
          <w:rFonts w:cs="Arial"/>
          <w:sz w:val="24"/>
          <w:szCs w:val="24"/>
        </w:rPr>
        <w:t>22.</w:t>
      </w:r>
      <w:r w:rsidRPr="006E5B0A">
        <w:rPr>
          <w:rFonts w:cs="Arial"/>
          <w:sz w:val="24"/>
          <w:szCs w:val="24"/>
        </w:rPr>
        <w:tab/>
        <w:t>¿El trato suministrado por la institución  es igual para todos los adolescentes?</w:t>
      </w:r>
    </w:p>
    <w:p w14:paraId="02FC9F43" w14:textId="77777777" w:rsidR="006E5B0A" w:rsidRPr="006E5B0A" w:rsidRDefault="006E5B0A" w:rsidP="00E27075">
      <w:pPr>
        <w:spacing w:line="360" w:lineRule="auto"/>
        <w:ind w:left="0"/>
        <w:jc w:val="both"/>
        <w:rPr>
          <w:rFonts w:cs="Arial"/>
          <w:sz w:val="24"/>
          <w:szCs w:val="24"/>
        </w:rPr>
      </w:pPr>
      <w:r w:rsidRPr="006E5B0A">
        <w:rPr>
          <w:rFonts w:cs="Arial"/>
          <w:sz w:val="24"/>
          <w:szCs w:val="24"/>
        </w:rPr>
        <w:t>23.</w:t>
      </w:r>
      <w:r w:rsidRPr="006E5B0A">
        <w:rPr>
          <w:rFonts w:cs="Arial"/>
          <w:sz w:val="24"/>
          <w:szCs w:val="24"/>
        </w:rPr>
        <w:tab/>
        <w:t>¿El acceso a las oportunidades que brinda la institución, son iguales para todos los adolescentes?</w:t>
      </w:r>
    </w:p>
    <w:p w14:paraId="30768C95" w14:textId="77777777" w:rsidR="006E5B0A" w:rsidRPr="006E5B0A" w:rsidRDefault="006E5B0A" w:rsidP="00E27075">
      <w:pPr>
        <w:spacing w:line="360" w:lineRule="auto"/>
        <w:ind w:left="0"/>
        <w:jc w:val="both"/>
        <w:rPr>
          <w:rFonts w:cs="Arial"/>
          <w:sz w:val="24"/>
          <w:szCs w:val="24"/>
        </w:rPr>
      </w:pPr>
      <w:r w:rsidRPr="006E5B0A">
        <w:rPr>
          <w:rFonts w:cs="Arial"/>
          <w:sz w:val="24"/>
          <w:szCs w:val="24"/>
        </w:rPr>
        <w:t>24.</w:t>
      </w:r>
      <w:r w:rsidRPr="006E5B0A">
        <w:rPr>
          <w:rFonts w:cs="Arial"/>
          <w:sz w:val="24"/>
          <w:szCs w:val="24"/>
        </w:rPr>
        <w:tab/>
        <w:t>¿Es organizacionalmente estable la institución, en materia de procesos y funciones?</w:t>
      </w:r>
    </w:p>
    <w:p w14:paraId="4EFBEF4C" w14:textId="77777777" w:rsidR="006E5B0A" w:rsidRPr="006E5B0A" w:rsidRDefault="006E5B0A" w:rsidP="00E27075">
      <w:pPr>
        <w:spacing w:line="360" w:lineRule="auto"/>
        <w:ind w:left="0"/>
        <w:jc w:val="both"/>
        <w:rPr>
          <w:rFonts w:cs="Arial"/>
          <w:sz w:val="24"/>
          <w:szCs w:val="24"/>
        </w:rPr>
      </w:pPr>
      <w:r w:rsidRPr="006E5B0A">
        <w:rPr>
          <w:rFonts w:cs="Arial"/>
          <w:sz w:val="24"/>
          <w:szCs w:val="24"/>
        </w:rPr>
        <w:t>25.</w:t>
      </w:r>
      <w:r w:rsidRPr="006E5B0A">
        <w:rPr>
          <w:rFonts w:cs="Arial"/>
          <w:sz w:val="24"/>
          <w:szCs w:val="24"/>
        </w:rPr>
        <w:tab/>
        <w:t>¿Cuántos reingresos lleva al SRPA- CESPA  y a la medida de protección en “Casa Hogar Mi refugio”?</w:t>
      </w:r>
    </w:p>
    <w:p w14:paraId="321805CF" w14:textId="77777777" w:rsidR="006E5B0A" w:rsidRPr="006E5B0A" w:rsidRDefault="006E5B0A" w:rsidP="00E27075">
      <w:pPr>
        <w:spacing w:line="360" w:lineRule="auto"/>
        <w:ind w:left="0"/>
        <w:jc w:val="both"/>
        <w:rPr>
          <w:rFonts w:cs="Arial"/>
          <w:sz w:val="24"/>
          <w:szCs w:val="24"/>
        </w:rPr>
      </w:pPr>
      <w:r w:rsidRPr="006E5B0A">
        <w:rPr>
          <w:rFonts w:cs="Arial"/>
          <w:sz w:val="24"/>
          <w:szCs w:val="24"/>
        </w:rPr>
        <w:lastRenderedPageBreak/>
        <w:t>26.</w:t>
      </w:r>
      <w:r w:rsidRPr="006E5B0A">
        <w:rPr>
          <w:rFonts w:cs="Arial"/>
          <w:sz w:val="24"/>
          <w:szCs w:val="24"/>
        </w:rPr>
        <w:tab/>
        <w:t>¿El delito que genera el reingreso es, igual, más grave o menos grave que el que genero el primer ingreso?</w:t>
      </w:r>
    </w:p>
    <w:p w14:paraId="5EA3AFD0" w14:textId="40D91CB9" w:rsidR="0027616C" w:rsidRDefault="006E5B0A" w:rsidP="00E27075">
      <w:pPr>
        <w:spacing w:line="360" w:lineRule="auto"/>
        <w:ind w:left="0"/>
        <w:jc w:val="both"/>
        <w:rPr>
          <w:rFonts w:cs="Arial"/>
          <w:sz w:val="24"/>
          <w:szCs w:val="24"/>
        </w:rPr>
      </w:pPr>
      <w:r w:rsidRPr="006E5B0A">
        <w:rPr>
          <w:rFonts w:cs="Arial"/>
          <w:sz w:val="24"/>
          <w:szCs w:val="24"/>
        </w:rPr>
        <w:t>27.</w:t>
      </w:r>
      <w:r w:rsidRPr="006E5B0A">
        <w:rPr>
          <w:rFonts w:cs="Arial"/>
          <w:sz w:val="24"/>
          <w:szCs w:val="24"/>
        </w:rPr>
        <w:tab/>
        <w:t>¿La reincidencia al SRPA y a la medida de protección, se presentó mientras se cumplía una sanción anterior o después de haberse cumplido esta?</w:t>
      </w:r>
    </w:p>
    <w:p w14:paraId="642FB05C" w14:textId="77777777" w:rsidR="0027616C" w:rsidRDefault="0027616C" w:rsidP="00E27075">
      <w:pPr>
        <w:ind w:left="0" w:right="0"/>
        <w:jc w:val="both"/>
        <w:rPr>
          <w:rFonts w:cs="Arial"/>
          <w:sz w:val="24"/>
          <w:szCs w:val="24"/>
        </w:rPr>
      </w:pPr>
      <w:r>
        <w:rPr>
          <w:rFonts w:cs="Arial"/>
          <w:sz w:val="24"/>
          <w:szCs w:val="24"/>
        </w:rPr>
        <w:br w:type="page"/>
      </w:r>
    </w:p>
    <w:p w14:paraId="13DEBAC8" w14:textId="456E9B79" w:rsidR="00BD7DB7" w:rsidRDefault="0027616C" w:rsidP="00E27075">
      <w:pPr>
        <w:spacing w:line="360" w:lineRule="auto"/>
        <w:ind w:left="0"/>
        <w:jc w:val="both"/>
        <w:rPr>
          <w:rFonts w:cs="Arial"/>
          <w:b/>
          <w:sz w:val="24"/>
          <w:szCs w:val="24"/>
        </w:rPr>
      </w:pPr>
      <w:r w:rsidRPr="00BD7DB7">
        <w:rPr>
          <w:rFonts w:cs="Arial"/>
          <w:b/>
          <w:sz w:val="24"/>
          <w:szCs w:val="24"/>
        </w:rPr>
        <w:lastRenderedPageBreak/>
        <w:t xml:space="preserve">ANEXO 3. </w:t>
      </w:r>
      <w:r w:rsidR="00BD7DB7" w:rsidRPr="00BD7DB7">
        <w:rPr>
          <w:rFonts w:cs="Arial"/>
          <w:b/>
          <w:sz w:val="24"/>
          <w:szCs w:val="24"/>
        </w:rPr>
        <w:t>Preguntas orientadoras para la realización de entrevistas semiestructuradas a profesionales de Fundación Pactos</w:t>
      </w:r>
      <w:r w:rsidR="00BD7DB7">
        <w:rPr>
          <w:rFonts w:cs="Arial"/>
          <w:b/>
          <w:sz w:val="24"/>
          <w:szCs w:val="24"/>
        </w:rPr>
        <w:t>.</w:t>
      </w:r>
    </w:p>
    <w:p w14:paraId="60071476" w14:textId="77777777" w:rsidR="00567E49" w:rsidRPr="00BD7DB7" w:rsidRDefault="00567E49" w:rsidP="00E27075">
      <w:pPr>
        <w:spacing w:line="360" w:lineRule="auto"/>
        <w:ind w:left="0"/>
        <w:jc w:val="both"/>
        <w:rPr>
          <w:rFonts w:cs="Arial"/>
          <w:b/>
          <w:sz w:val="24"/>
          <w:szCs w:val="24"/>
        </w:rPr>
      </w:pPr>
    </w:p>
    <w:p w14:paraId="2611C93B" w14:textId="3A1032D3" w:rsidR="001A1F8E" w:rsidRPr="001A1F8E" w:rsidRDefault="001A1F8E" w:rsidP="00E27075">
      <w:pPr>
        <w:spacing w:line="360" w:lineRule="auto"/>
        <w:ind w:left="0"/>
        <w:jc w:val="both"/>
        <w:rPr>
          <w:rFonts w:cs="Arial"/>
          <w:sz w:val="24"/>
          <w:szCs w:val="24"/>
        </w:rPr>
      </w:pPr>
      <w:r w:rsidRPr="001A1F8E">
        <w:rPr>
          <w:rFonts w:cs="Arial"/>
          <w:sz w:val="24"/>
          <w:szCs w:val="24"/>
        </w:rPr>
        <w:t>Siendo las</w:t>
      </w:r>
      <w:r>
        <w:rPr>
          <w:rFonts w:cs="Arial"/>
          <w:sz w:val="24"/>
          <w:szCs w:val="24"/>
        </w:rPr>
        <w:t xml:space="preserve"> (Hora y fecha de realización de la entrevista)</w:t>
      </w:r>
      <w:r w:rsidRPr="001A1F8E">
        <w:rPr>
          <w:rFonts w:cs="Arial"/>
          <w:sz w:val="24"/>
          <w:szCs w:val="24"/>
        </w:rPr>
        <w:t xml:space="preserve">, se entrevista vía telefónica a </w:t>
      </w:r>
      <w:r>
        <w:rPr>
          <w:rFonts w:cs="Arial"/>
          <w:sz w:val="24"/>
          <w:szCs w:val="24"/>
        </w:rPr>
        <w:t>(Nombre del profesional a  entrevistar)</w:t>
      </w:r>
    </w:p>
    <w:p w14:paraId="1361B527" w14:textId="77777777" w:rsidR="001A1F8E" w:rsidRPr="001A1F8E" w:rsidRDefault="001A1F8E" w:rsidP="00E27075">
      <w:pPr>
        <w:spacing w:line="360" w:lineRule="auto"/>
        <w:ind w:left="0"/>
        <w:jc w:val="both"/>
        <w:rPr>
          <w:rFonts w:cs="Arial"/>
          <w:sz w:val="24"/>
          <w:szCs w:val="24"/>
        </w:rPr>
      </w:pPr>
      <w:r w:rsidRPr="001A1F8E">
        <w:rPr>
          <w:rFonts w:cs="Arial"/>
          <w:sz w:val="24"/>
          <w:szCs w:val="24"/>
        </w:rPr>
        <w:t>Buenas tardes, gracias por permitirme este espacio. Necesito saber si cuento con su autorización para grabar esta entrevista con fines académicos.</w:t>
      </w:r>
    </w:p>
    <w:p w14:paraId="1738237A" w14:textId="1A7AA664" w:rsidR="001A1F8E" w:rsidRPr="001A1F8E" w:rsidRDefault="001A1F8E" w:rsidP="00E27075">
      <w:pPr>
        <w:spacing w:line="360" w:lineRule="auto"/>
        <w:ind w:left="0"/>
        <w:jc w:val="both"/>
        <w:rPr>
          <w:rFonts w:cs="Arial"/>
          <w:sz w:val="24"/>
          <w:szCs w:val="24"/>
        </w:rPr>
      </w:pPr>
      <w:r w:rsidRPr="001A1F8E">
        <w:rPr>
          <w:rFonts w:cs="Arial"/>
          <w:sz w:val="24"/>
          <w:szCs w:val="24"/>
        </w:rPr>
        <w:t>Las preguntas que realizaré están relacionadas con el trabajo que realiza en fundación pactos, así como de su postura frente a las mismas. Iniciemos.</w:t>
      </w:r>
    </w:p>
    <w:p w14:paraId="5FB5C7ED" w14:textId="4C2E7852"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 xml:space="preserve">¿Cuánto tiempo lleva trabajando con el ICBF? </w:t>
      </w:r>
    </w:p>
    <w:p w14:paraId="7B33BF38" w14:textId="24ABA534"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¿Qué cargos ha ejercido dentro de la institución?</w:t>
      </w:r>
    </w:p>
    <w:p w14:paraId="0DE1E8F0" w14:textId="629F2D33"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¿cuáles fueron sus funciones?</w:t>
      </w:r>
    </w:p>
    <w:p w14:paraId="7EF5F00D" w14:textId="37F057AB"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A nivel institucional ¿cuál es el mayor obstáculo que encuentra al momento de realizar sus funciones?</w:t>
      </w:r>
    </w:p>
    <w:p w14:paraId="788053AB" w14:textId="65367AB2"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¿Cuál es el mayor obstáculo que encuentra al trabajar con jóvenes reincidentes y sus familias?</w:t>
      </w:r>
    </w:p>
    <w:p w14:paraId="77D8D047" w14:textId="4658657C"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¿Considera que se necesitan más herramientas, para trabajar con jóvenes en conflicto con la ley?</w:t>
      </w:r>
    </w:p>
    <w:p w14:paraId="174A56CB" w14:textId="70E6DBE0"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¿Piensa que el tiempo establecido por la institución, para para llevar a cabo la intervención es prudente? ¿Cuánto tiempo consideraría usted adecuado?</w:t>
      </w:r>
    </w:p>
    <w:p w14:paraId="1CC64A44" w14:textId="4251A276"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¿Considera que el tratamiento por desintoxicación frente al consumo de SPA, en estos adolescentes, debe ser previo a los procesos de intervención?</w:t>
      </w:r>
    </w:p>
    <w:p w14:paraId="7E1BD815" w14:textId="6F67AA58"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 xml:space="preserve"> En su opinión profesional y personal ¿piensa que la normativa vigente está abordando de manera adecuada, la problemática de adolescentes en conflicto con la ley?</w:t>
      </w:r>
    </w:p>
    <w:p w14:paraId="1101F8F0" w14:textId="7CB78A6C"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¿Cómo evaluaría el lineamiento de atención del ICBF? ¿Qué resalta de este y que mejoraría?</w:t>
      </w:r>
    </w:p>
    <w:p w14:paraId="0CED1756" w14:textId="5FAE4544"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lastRenderedPageBreak/>
        <w:t>¿Considera que los procesos, sobre todos los evaluativos, implementados por ICBF, están deshumanizando la atención?</w:t>
      </w:r>
    </w:p>
    <w:p w14:paraId="1A74FF06" w14:textId="1D1607C4"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¿Considera que el tema de la reincidencia de los adolescentes en conflicto  con la ley, está recibiendo la adecuada atención?</w:t>
      </w:r>
    </w:p>
    <w:p w14:paraId="0A2450AD" w14:textId="5011834E"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 xml:space="preserve">¿Qué piensa acerca de la </w:t>
      </w:r>
      <w:proofErr w:type="spellStart"/>
      <w:r w:rsidRPr="001A1F8E">
        <w:rPr>
          <w:rFonts w:cs="Arial"/>
          <w:sz w:val="24"/>
          <w:szCs w:val="24"/>
        </w:rPr>
        <w:t>reimplementación</w:t>
      </w:r>
      <w:proofErr w:type="spellEnd"/>
      <w:r w:rsidRPr="001A1F8E">
        <w:rPr>
          <w:rFonts w:cs="Arial"/>
          <w:sz w:val="24"/>
          <w:szCs w:val="24"/>
        </w:rPr>
        <w:t xml:space="preserve"> de procesos de intervención con adolescentes reincidentes?</w:t>
      </w:r>
    </w:p>
    <w:p w14:paraId="27AB2664" w14:textId="6B34B4E0"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En una sola  palabra ¿Cómo describiría la atención institucional a jóvenes reincidentes?</w:t>
      </w:r>
    </w:p>
    <w:p w14:paraId="287CB70F" w14:textId="687D6091"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¿Qué propuesta haría para mejorar los procesos de atención a jóvenes en conflicto con la ley?</w:t>
      </w:r>
    </w:p>
    <w:p w14:paraId="53878BF8" w14:textId="3D5F64FC"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¿Cuándo fue la última vez que tuvo conocimiento o participo en una mesa de trabajo donde se tratara el tema de reincidencia?</w:t>
      </w:r>
    </w:p>
    <w:p w14:paraId="26942A8A" w14:textId="3F9F4974" w:rsidR="001A1F8E" w:rsidRPr="001A1F8E" w:rsidRDefault="001A1F8E" w:rsidP="00E27075">
      <w:pPr>
        <w:pStyle w:val="Prrafodelista"/>
        <w:numPr>
          <w:ilvl w:val="0"/>
          <w:numId w:val="26"/>
        </w:numPr>
        <w:spacing w:line="360" w:lineRule="auto"/>
        <w:jc w:val="both"/>
        <w:rPr>
          <w:rFonts w:cs="Arial"/>
          <w:sz w:val="24"/>
          <w:szCs w:val="24"/>
        </w:rPr>
      </w:pPr>
      <w:r w:rsidRPr="001A1F8E">
        <w:rPr>
          <w:rFonts w:cs="Arial"/>
          <w:sz w:val="24"/>
          <w:szCs w:val="24"/>
        </w:rPr>
        <w:t>¿Le gustaría añadir algo a la entrevista?</w:t>
      </w:r>
    </w:p>
    <w:p w14:paraId="6021A75C" w14:textId="70757DCD" w:rsidR="006E5B0A" w:rsidRPr="006E5B0A" w:rsidRDefault="006E5B0A" w:rsidP="00E27075">
      <w:pPr>
        <w:spacing w:line="360" w:lineRule="auto"/>
        <w:ind w:left="0"/>
        <w:jc w:val="both"/>
        <w:rPr>
          <w:rFonts w:cs="Arial"/>
          <w:sz w:val="24"/>
          <w:szCs w:val="24"/>
        </w:rPr>
      </w:pPr>
      <w:bookmarkStart w:id="60" w:name="_GoBack"/>
      <w:bookmarkEnd w:id="60"/>
    </w:p>
    <w:sectPr w:rsidR="006E5B0A" w:rsidRPr="006E5B0A" w:rsidSect="00555513">
      <w:pgSz w:w="12240" w:h="15840"/>
      <w:pgMar w:top="1701" w:right="1134" w:bottom="1701"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AB7B58" w14:textId="77777777" w:rsidR="00A64B7C" w:rsidRDefault="00A64B7C" w:rsidP="00947938">
      <w:pPr>
        <w:spacing w:after="0" w:line="240" w:lineRule="auto"/>
      </w:pPr>
      <w:r>
        <w:separator/>
      </w:r>
    </w:p>
  </w:endnote>
  <w:endnote w:type="continuationSeparator" w:id="0">
    <w:p w14:paraId="04CE75DC" w14:textId="77777777" w:rsidR="00A64B7C" w:rsidRDefault="00A64B7C" w:rsidP="009479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AAFB2E" w14:textId="6AB0492C" w:rsidR="00A64B7C" w:rsidRDefault="00A64B7C" w:rsidP="00C630F7">
    <w:pPr>
      <w:pStyle w:val="Piedepgina"/>
      <w:tabs>
        <w:tab w:val="center" w:pos="4646"/>
        <w:tab w:val="left" w:pos="7878"/>
      </w:tabs>
      <w:rPr>
        <w:rFonts w:asciiTheme="majorHAnsi" w:eastAsiaTheme="majorEastAsia" w:hAnsiTheme="majorHAnsi" w:cstheme="majorBidi"/>
        <w:sz w:val="28"/>
        <w:szCs w:val="28"/>
      </w:rPr>
    </w:pPr>
    <w:r>
      <w:rPr>
        <w:rFonts w:asciiTheme="majorHAnsi" w:eastAsiaTheme="majorEastAsia" w:hAnsiTheme="majorHAnsi" w:cstheme="majorBidi"/>
        <w:sz w:val="28"/>
        <w:szCs w:val="28"/>
        <w:lang w:val="es-ES"/>
      </w:rPr>
      <w:tab/>
    </w:r>
    <w:sdt>
      <w:sdtPr>
        <w:rPr>
          <w:rFonts w:asciiTheme="majorHAnsi" w:eastAsiaTheme="majorEastAsia" w:hAnsiTheme="majorHAnsi" w:cstheme="majorBidi"/>
          <w:sz w:val="28"/>
          <w:szCs w:val="28"/>
          <w:lang w:val="es-ES"/>
        </w:rPr>
        <w:id w:val="-2016596616"/>
        <w:docPartObj>
          <w:docPartGallery w:val="Page Numbers (Bottom of Page)"/>
          <w:docPartUnique/>
        </w:docPartObj>
      </w:sdtPr>
      <w:sdtEndPr/>
      <w:sdtContent>
        <w:r>
          <w:rPr>
            <w:rFonts w:asciiTheme="majorHAnsi" w:eastAsiaTheme="majorEastAsia" w:hAnsiTheme="majorHAnsi" w:cstheme="majorBidi"/>
            <w:sz w:val="28"/>
            <w:szCs w:val="28"/>
            <w:lang w:val="es-ES"/>
          </w:rPr>
          <w:t xml:space="preserve">~ </w:t>
        </w:r>
        <w:r>
          <w:rPr>
            <w:rFonts w:asciiTheme="minorHAnsi" w:eastAsiaTheme="minorEastAsia" w:hAnsiTheme="minorHAnsi" w:cs="Times New Roman"/>
          </w:rPr>
          <w:fldChar w:fldCharType="begin"/>
        </w:r>
        <w:r>
          <w:instrText>PAGE    \* MERGEFORMAT</w:instrText>
        </w:r>
        <w:r>
          <w:rPr>
            <w:rFonts w:asciiTheme="minorHAnsi" w:eastAsiaTheme="minorEastAsia" w:hAnsiTheme="minorHAnsi" w:cs="Times New Roman"/>
          </w:rPr>
          <w:fldChar w:fldCharType="separate"/>
        </w:r>
        <w:r w:rsidR="00555513" w:rsidRPr="00555513">
          <w:rPr>
            <w:rFonts w:asciiTheme="majorHAnsi" w:eastAsiaTheme="majorEastAsia" w:hAnsiTheme="majorHAnsi" w:cstheme="majorBidi"/>
            <w:noProof/>
            <w:sz w:val="28"/>
            <w:szCs w:val="28"/>
            <w:lang w:val="es-ES"/>
          </w:rPr>
          <w:t>137</w:t>
        </w:r>
        <w:r>
          <w:rPr>
            <w:rFonts w:asciiTheme="majorHAnsi" w:eastAsiaTheme="majorEastAsia" w:hAnsiTheme="majorHAnsi" w:cstheme="majorBidi"/>
            <w:sz w:val="28"/>
            <w:szCs w:val="28"/>
          </w:rPr>
          <w:fldChar w:fldCharType="end"/>
        </w:r>
      </w:sdtContent>
    </w:sdt>
    <w:r>
      <w:rPr>
        <w:rFonts w:asciiTheme="majorHAnsi" w:eastAsiaTheme="majorEastAsia" w:hAnsiTheme="majorHAnsi" w:cstheme="majorBidi"/>
        <w:sz w:val="28"/>
        <w:szCs w:val="28"/>
        <w:lang w:val="es-ES"/>
      </w:rPr>
      <w:tab/>
    </w:r>
  </w:p>
  <w:p w14:paraId="396BE79E" w14:textId="5A73059B" w:rsidR="00A64B7C" w:rsidRDefault="00A64B7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1757085"/>
      <w:docPartObj>
        <w:docPartGallery w:val="Page Numbers (Bottom of Page)"/>
        <w:docPartUnique/>
      </w:docPartObj>
    </w:sdtPr>
    <w:sdtEndPr/>
    <w:sdtContent>
      <w:p w14:paraId="1FF84A87" w14:textId="64D277CB" w:rsidR="00A64B7C" w:rsidRDefault="00A64B7C">
        <w:pPr>
          <w:pStyle w:val="Piedepgina"/>
          <w:jc w:val="center"/>
        </w:pPr>
        <w:r>
          <w:t>126</w:t>
        </w:r>
      </w:p>
    </w:sdtContent>
  </w:sdt>
  <w:p w14:paraId="0613EEA7" w14:textId="77777777" w:rsidR="00A64B7C" w:rsidRDefault="00A64B7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8119DA" w14:textId="77777777" w:rsidR="00A64B7C" w:rsidRDefault="00A64B7C" w:rsidP="00947938">
      <w:pPr>
        <w:spacing w:after="0" w:line="240" w:lineRule="auto"/>
      </w:pPr>
      <w:r>
        <w:separator/>
      </w:r>
    </w:p>
  </w:footnote>
  <w:footnote w:type="continuationSeparator" w:id="0">
    <w:p w14:paraId="21E4265E" w14:textId="77777777" w:rsidR="00A64B7C" w:rsidRDefault="00A64B7C" w:rsidP="00947938">
      <w:pPr>
        <w:spacing w:after="0" w:line="240" w:lineRule="auto"/>
      </w:pPr>
      <w:r>
        <w:continuationSeparator/>
      </w:r>
    </w:p>
  </w:footnote>
  <w:footnote w:id="1">
    <w:p w14:paraId="5475D771" w14:textId="78BE9F45" w:rsidR="00A64B7C" w:rsidRDefault="00A64B7C" w:rsidP="00A857AE">
      <w:pPr>
        <w:pStyle w:val="Textonotapie"/>
        <w:jc w:val="both"/>
      </w:pPr>
      <w:r>
        <w:rPr>
          <w:rStyle w:val="Refdenotaalpie"/>
        </w:rPr>
        <w:footnoteRef/>
      </w:r>
      <w:r>
        <w:t xml:space="preserve"> Instituto Colombiano de Bienestar Familiar</w:t>
      </w:r>
    </w:p>
  </w:footnote>
  <w:footnote w:id="2">
    <w:p w14:paraId="10480052" w14:textId="72C9B05D" w:rsidR="00A64B7C" w:rsidRDefault="00A64B7C" w:rsidP="00A857AE">
      <w:pPr>
        <w:pStyle w:val="Textonotapie"/>
        <w:jc w:val="both"/>
      </w:pPr>
      <w:r>
        <w:rPr>
          <w:rStyle w:val="Refdenotaalpie"/>
        </w:rPr>
        <w:footnoteRef/>
      </w:r>
      <w:r>
        <w:t xml:space="preserve"> Sistema de Responsabilidad Penal Adolescente</w:t>
      </w:r>
    </w:p>
  </w:footnote>
  <w:footnote w:id="3">
    <w:p w14:paraId="51DB526C" w14:textId="34A455CB" w:rsidR="00A64B7C" w:rsidRDefault="00A64B7C">
      <w:pPr>
        <w:pStyle w:val="Textonotapie"/>
      </w:pPr>
      <w:r>
        <w:rPr>
          <w:rStyle w:val="Refdenotaalpie"/>
        </w:rPr>
        <w:footnoteRef/>
      </w:r>
      <w:r>
        <w:t xml:space="preserve"> </w:t>
      </w:r>
      <w:r w:rsidRPr="007F0197">
        <w:t>INSTITUTO COLOMBIANO DE BIENESTAR FAMILIAR. Responsabilidad Penal. Recuperado de la base de datos: https://www.icbf.gov.co/bienestar/proteccion/responsabilidad-penal el 11 de mayo de 2019.</w:t>
      </w:r>
    </w:p>
  </w:footnote>
  <w:footnote w:id="4">
    <w:p w14:paraId="1FB0395E" w14:textId="54E6B6C4" w:rsidR="00A64B7C" w:rsidRPr="00507E42" w:rsidRDefault="00A64B7C" w:rsidP="00507E42">
      <w:pPr>
        <w:pStyle w:val="Ttulo1"/>
        <w:rPr>
          <w:color w:val="auto"/>
          <w:sz w:val="20"/>
          <w:szCs w:val="20"/>
        </w:rPr>
      </w:pPr>
      <w:r w:rsidRPr="00971140">
        <w:rPr>
          <w:rStyle w:val="Refdenotaalpie"/>
          <w:color w:val="auto"/>
          <w:sz w:val="20"/>
          <w:szCs w:val="20"/>
        </w:rPr>
        <w:footnoteRef/>
      </w:r>
      <w:r w:rsidRPr="00971140">
        <w:rPr>
          <w:color w:val="auto"/>
          <w:sz w:val="20"/>
          <w:szCs w:val="20"/>
        </w:rPr>
        <w:t xml:space="preserve"> </w:t>
      </w:r>
      <w:r w:rsidRPr="00507E42">
        <w:rPr>
          <w:rFonts w:ascii="Arial" w:hAnsi="Arial" w:cs="Arial"/>
          <w:color w:val="auto"/>
          <w:sz w:val="20"/>
          <w:szCs w:val="20"/>
        </w:rPr>
        <w:t>INSTITUTO COLOMBIANO DE BIENESTAR FAMILIAR. Lineamiento modelo de atención para adolescentes y jóvenes en conflicto con la ley-SRPA.</w:t>
      </w:r>
      <w:r>
        <w:rPr>
          <w:rFonts w:ascii="Arial" w:hAnsi="Arial" w:cs="Arial"/>
          <w:color w:val="auto"/>
          <w:sz w:val="20"/>
          <w:szCs w:val="20"/>
        </w:rPr>
        <w:t xml:space="preserve"> </w:t>
      </w:r>
      <w:r w:rsidRPr="00507E42">
        <w:rPr>
          <w:rFonts w:ascii="Arial" w:hAnsi="Arial" w:cs="Arial"/>
          <w:color w:val="auto"/>
          <w:sz w:val="20"/>
          <w:szCs w:val="20"/>
        </w:rPr>
        <w:t>Bogotá,</w:t>
      </w:r>
      <w:r>
        <w:rPr>
          <w:rFonts w:ascii="Arial" w:hAnsi="Arial" w:cs="Arial"/>
          <w:color w:val="auto"/>
          <w:sz w:val="20"/>
          <w:szCs w:val="20"/>
        </w:rPr>
        <w:t xml:space="preserve"> </w:t>
      </w:r>
      <w:r w:rsidRPr="00507E42">
        <w:rPr>
          <w:rFonts w:ascii="Arial" w:hAnsi="Arial" w:cs="Arial"/>
          <w:color w:val="auto"/>
          <w:sz w:val="20"/>
          <w:szCs w:val="20"/>
        </w:rPr>
        <w:t>2015</w:t>
      </w:r>
      <w:proofErr w:type="gramStart"/>
      <w:r w:rsidRPr="00507E42">
        <w:rPr>
          <w:rFonts w:ascii="Arial" w:hAnsi="Arial" w:cs="Arial"/>
          <w:color w:val="auto"/>
          <w:sz w:val="20"/>
          <w:szCs w:val="20"/>
        </w:rPr>
        <w:t>,p.9</w:t>
      </w:r>
      <w:proofErr w:type="gramEnd"/>
      <w:r w:rsidRPr="00507E42">
        <w:rPr>
          <w:rFonts w:ascii="Arial" w:hAnsi="Arial" w:cs="Arial"/>
          <w:color w:val="auto"/>
          <w:sz w:val="20"/>
          <w:szCs w:val="20"/>
        </w:rPr>
        <w:t>.</w:t>
      </w:r>
    </w:p>
  </w:footnote>
  <w:footnote w:id="5">
    <w:p w14:paraId="273F8467" w14:textId="2C9AF28C" w:rsidR="00A64B7C" w:rsidRDefault="00A64B7C" w:rsidP="00E116A3">
      <w:pPr>
        <w:pStyle w:val="Textonotapie"/>
        <w:jc w:val="both"/>
      </w:pPr>
      <w:r>
        <w:rPr>
          <w:rStyle w:val="Refdenotaalpie"/>
        </w:rPr>
        <w:footnoteRef/>
      </w:r>
      <w:r>
        <w:t xml:space="preserve"> INSTITUTO COLOMBIANO DE BIENESTAR FAMILIAR</w:t>
      </w:r>
      <w:r w:rsidRPr="009A649E">
        <w:t xml:space="preserve">. </w:t>
      </w:r>
      <w:r>
        <w:t>Consolidado nacional 2017, Bogotá 2017, citado por SÁENZ, Mónica</w:t>
      </w:r>
      <w:r w:rsidRPr="009A649E">
        <w:t xml:space="preserve">. </w:t>
      </w:r>
      <w:r>
        <w:t>Avances y dificultades en la implementación del enfoque de justicia restaurativa en el Sistema de Responsabilidad Penal para Adolescentes en Colombia. Universidad Santo Tomás</w:t>
      </w:r>
      <w:r w:rsidRPr="009A649E">
        <w:t xml:space="preserve">. </w:t>
      </w:r>
      <w:r>
        <w:t>Facultad de psicología, 2018.p. 11</w:t>
      </w:r>
      <w:r w:rsidRPr="009A649E">
        <w:t>.</w:t>
      </w:r>
    </w:p>
  </w:footnote>
  <w:footnote w:id="6">
    <w:p w14:paraId="46752D06" w14:textId="77777777" w:rsidR="00A64B7C" w:rsidRDefault="00A64B7C" w:rsidP="0092552D">
      <w:pPr>
        <w:pStyle w:val="Textonotapie"/>
      </w:pPr>
      <w:r>
        <w:rPr>
          <w:rStyle w:val="Refdenotaalpie"/>
        </w:rPr>
        <w:footnoteRef/>
      </w:r>
      <w:r>
        <w:t xml:space="preserve"> Centro Especializado Para Adolescentes.</w:t>
      </w:r>
    </w:p>
  </w:footnote>
  <w:footnote w:id="7">
    <w:p w14:paraId="184D278F" w14:textId="77777777" w:rsidR="00A64B7C" w:rsidRDefault="00A64B7C" w:rsidP="0092552D">
      <w:pPr>
        <w:pStyle w:val="Textonotapie"/>
      </w:pPr>
      <w:r>
        <w:rPr>
          <w:rStyle w:val="Refdenotaalpie"/>
        </w:rPr>
        <w:footnoteRef/>
      </w:r>
      <w:r>
        <w:t xml:space="preserve"> Instituto Colombiano de Bienestar Familiar.</w:t>
      </w:r>
    </w:p>
  </w:footnote>
  <w:footnote w:id="8">
    <w:p w14:paraId="62F34D66" w14:textId="77777777" w:rsidR="00A64B7C" w:rsidRDefault="00A64B7C" w:rsidP="0092552D">
      <w:pPr>
        <w:pStyle w:val="Textonotapie"/>
      </w:pPr>
      <w:r>
        <w:rPr>
          <w:rStyle w:val="Refdenotaalpie"/>
        </w:rPr>
        <w:footnoteRef/>
      </w:r>
      <w:r>
        <w:t xml:space="preserve"> Sistema de Responsabilidad Penal Adolescente.</w:t>
      </w:r>
    </w:p>
  </w:footnote>
  <w:footnote w:id="9">
    <w:p w14:paraId="14D80EAA" w14:textId="4AB54E49" w:rsidR="00A64B7C" w:rsidRDefault="00A64B7C">
      <w:pPr>
        <w:pStyle w:val="Textonotapie"/>
      </w:pPr>
      <w:r>
        <w:rPr>
          <w:rStyle w:val="Refdenotaalpie"/>
        </w:rPr>
        <w:footnoteRef/>
      </w:r>
      <w:r>
        <w:t xml:space="preserve"> </w:t>
      </w:r>
      <w:r w:rsidRPr="004A703B">
        <w:t xml:space="preserve">ICBF  Lineamiento modelo de atención   para adolescentes  en </w:t>
      </w:r>
      <w:r>
        <w:t>conflicto con la ley 2015 pág. 269-272</w:t>
      </w:r>
    </w:p>
  </w:footnote>
  <w:footnote w:id="10">
    <w:p w14:paraId="757C55BB" w14:textId="757E518E" w:rsidR="00A64B7C" w:rsidRDefault="00A64B7C">
      <w:pPr>
        <w:pStyle w:val="Textonotapie"/>
      </w:pPr>
      <w:r>
        <w:rPr>
          <w:rStyle w:val="Refdenotaalpie"/>
        </w:rPr>
        <w:footnoteRef/>
      </w:r>
      <w:r>
        <w:t xml:space="preserve"> Procesos Administrativos de Restablecimiento de Derechos</w:t>
      </w:r>
    </w:p>
  </w:footnote>
  <w:footnote w:id="11">
    <w:p w14:paraId="22F4895C" w14:textId="31ACC169" w:rsidR="00A64B7C" w:rsidRDefault="00A64B7C">
      <w:pPr>
        <w:pStyle w:val="Textonotapie"/>
      </w:pPr>
      <w:r>
        <w:rPr>
          <w:rStyle w:val="Refdenotaalpie"/>
        </w:rPr>
        <w:footnoteRef/>
      </w:r>
      <w:r>
        <w:t xml:space="preserve"> </w:t>
      </w:r>
      <w:r w:rsidRPr="00BB0C23">
        <w:t>Servicio Nacional de Menores</w:t>
      </w:r>
      <w:r>
        <w:t xml:space="preserve"> de Chile</w:t>
      </w:r>
    </w:p>
  </w:footnote>
  <w:footnote w:id="12">
    <w:p w14:paraId="7C13E2E2" w14:textId="5D945CA2" w:rsidR="00A64B7C" w:rsidRDefault="00A64B7C">
      <w:pPr>
        <w:pStyle w:val="Textonotapie"/>
      </w:pPr>
      <w:r>
        <w:rPr>
          <w:rStyle w:val="Refdenotaalpie"/>
        </w:rPr>
        <w:footnoteRef/>
      </w:r>
      <w:r>
        <w:t xml:space="preserve"> </w:t>
      </w:r>
      <w:r w:rsidRPr="00892100">
        <w:t>Ley 1098/06, Artículo 3 “Sujetos titulares de derechos (…) se entiende por niño o niña las personas entre 0 y 12 años, y por adolescentes las personas entre 12 y 18 años de edad”.</w:t>
      </w:r>
    </w:p>
  </w:footnote>
  <w:footnote w:id="13">
    <w:p w14:paraId="5A9F5D03" w14:textId="6BDD83E0" w:rsidR="00A64B7C" w:rsidRDefault="00A64B7C">
      <w:pPr>
        <w:pStyle w:val="Textonotapie"/>
      </w:pPr>
      <w:r>
        <w:rPr>
          <w:rStyle w:val="Refdenotaalpie"/>
        </w:rPr>
        <w:footnoteRef/>
      </w:r>
      <w:r>
        <w:t xml:space="preserve"> </w:t>
      </w:r>
      <w:r w:rsidRPr="00892100">
        <w:t xml:space="preserve">VARNIERI, María. Adolescencia y autoestima.3 ed. Buenos Aires: </w:t>
      </w:r>
      <w:proofErr w:type="spellStart"/>
      <w:r w:rsidRPr="00892100">
        <w:t>Bonum</w:t>
      </w:r>
      <w:proofErr w:type="spellEnd"/>
      <w:r w:rsidRPr="00892100">
        <w:t>, 2010. p. 6-9.</w:t>
      </w:r>
    </w:p>
  </w:footnote>
  <w:footnote w:id="14">
    <w:p w14:paraId="044987A7" w14:textId="2310CD39" w:rsidR="00A64B7C" w:rsidRDefault="00A64B7C" w:rsidP="000D24E9">
      <w:pPr>
        <w:pStyle w:val="Textonotapie"/>
        <w:jc w:val="both"/>
      </w:pPr>
      <w:r>
        <w:rPr>
          <w:rStyle w:val="Refdenotaalpie"/>
        </w:rPr>
        <w:footnoteRef/>
      </w:r>
      <w:r>
        <w:t xml:space="preserve"> </w:t>
      </w:r>
      <w:r w:rsidRPr="00375699">
        <w:t>Constitución Política de Colombia 2015. Capítulo 2. DE LOS DERECHOS SOCIALES, ECONÓMICOS Y CULTURALES Articulo 42. Párrafo 2 - 4</w:t>
      </w:r>
    </w:p>
  </w:footnote>
  <w:footnote w:id="15">
    <w:p w14:paraId="2E9104D2" w14:textId="268D521F" w:rsidR="00A64B7C" w:rsidRDefault="00A64B7C" w:rsidP="000D24E9">
      <w:pPr>
        <w:pStyle w:val="Textonotapie"/>
        <w:jc w:val="both"/>
      </w:pPr>
      <w:r>
        <w:rPr>
          <w:rStyle w:val="Refdenotaalpie"/>
        </w:rPr>
        <w:footnoteRef/>
      </w:r>
      <w:r>
        <w:t xml:space="preserve"> </w:t>
      </w:r>
      <w:r w:rsidRPr="00375699">
        <w:t>GUZMAN, Alejandro. Los orígenes de la noción de sujeto de derecho. 2012. p. 1.</w:t>
      </w:r>
    </w:p>
  </w:footnote>
  <w:footnote w:id="16">
    <w:p w14:paraId="5425D56C" w14:textId="77B7D0C3" w:rsidR="00A64B7C" w:rsidRDefault="00A64B7C" w:rsidP="000D24E9">
      <w:pPr>
        <w:pStyle w:val="Textonotapie"/>
        <w:jc w:val="both"/>
      </w:pPr>
      <w:r>
        <w:rPr>
          <w:rStyle w:val="Refdenotaalpie"/>
        </w:rPr>
        <w:footnoteRef/>
      </w:r>
      <w:r>
        <w:t xml:space="preserve"> </w:t>
      </w:r>
      <w:r w:rsidRPr="00375699">
        <w:t xml:space="preserve">GONZALES, Rosa y GUINART, Susana. Conceptos claves: vulnerabilidad, riesgos y maltrato. En: Alumnado en situación de riesgo. Barcelona.: </w:t>
      </w:r>
      <w:proofErr w:type="spellStart"/>
      <w:r w:rsidRPr="00375699">
        <w:t>Graó</w:t>
      </w:r>
      <w:proofErr w:type="spellEnd"/>
      <w:r w:rsidRPr="00375699">
        <w:t>, 2011.p.46.</w:t>
      </w:r>
    </w:p>
  </w:footnote>
  <w:footnote w:id="17">
    <w:p w14:paraId="6C12D737" w14:textId="530AD14D" w:rsidR="00A64B7C" w:rsidRDefault="00A64B7C" w:rsidP="004C3261">
      <w:pPr>
        <w:pStyle w:val="Textonotapie"/>
        <w:jc w:val="both"/>
      </w:pPr>
      <w:r>
        <w:rPr>
          <w:rStyle w:val="Refdenotaalpie"/>
        </w:rPr>
        <w:footnoteRef/>
      </w:r>
      <w:r>
        <w:t xml:space="preserve"> </w:t>
      </w:r>
      <w:r w:rsidRPr="00375699">
        <w:t>Página oficial RAE {en línea}.{Domingo,07 de 2017} Disponible en (http://dle.rae.es/?id=Az1v23k)</w:t>
      </w:r>
    </w:p>
  </w:footnote>
  <w:footnote w:id="18">
    <w:p w14:paraId="75FBC84B" w14:textId="5CE440D6" w:rsidR="00A64B7C" w:rsidRDefault="00A64B7C" w:rsidP="004C3261">
      <w:pPr>
        <w:pStyle w:val="Textonotapie"/>
        <w:jc w:val="both"/>
      </w:pPr>
      <w:r>
        <w:rPr>
          <w:rStyle w:val="Refdenotaalpie"/>
        </w:rPr>
        <w:footnoteRef/>
      </w:r>
      <w:r>
        <w:t xml:space="preserve"> </w:t>
      </w:r>
      <w:r w:rsidRPr="00375699">
        <w:t>Código de infancia y adolescencia 2011. Artículo 10. Página 23.</w:t>
      </w:r>
    </w:p>
  </w:footnote>
  <w:footnote w:id="19">
    <w:p w14:paraId="30DF6BB5" w14:textId="21DFDAAB" w:rsidR="00A64B7C" w:rsidRDefault="00A64B7C" w:rsidP="004C3261">
      <w:pPr>
        <w:pStyle w:val="Textonotapie"/>
        <w:jc w:val="both"/>
      </w:pPr>
      <w:r>
        <w:rPr>
          <w:rStyle w:val="Refdenotaalpie"/>
        </w:rPr>
        <w:footnoteRef/>
      </w:r>
      <w:r>
        <w:t xml:space="preserve"> </w:t>
      </w:r>
      <w:proofErr w:type="spellStart"/>
      <w:r w:rsidRPr="00375699">
        <w:t>Ibid</w:t>
      </w:r>
      <w:proofErr w:type="spellEnd"/>
      <w:r w:rsidRPr="00375699">
        <w:t>., p.61-68 y 83.</w:t>
      </w:r>
    </w:p>
  </w:footnote>
  <w:footnote w:id="20">
    <w:p w14:paraId="791D6951" w14:textId="6C415913" w:rsidR="00A64B7C" w:rsidRDefault="00A64B7C">
      <w:pPr>
        <w:pStyle w:val="Textonotapie"/>
      </w:pPr>
      <w:r>
        <w:rPr>
          <w:rStyle w:val="Refdenotaalpie"/>
        </w:rPr>
        <w:footnoteRef/>
      </w:r>
      <w:r w:rsidRPr="00375699">
        <w:t>INNAMORATO, María; OFFMANN, Ximena y CANAVESSI, Juan. Descripción y análisis del involucramiento de jóvenes en condiciones de vulnerabilidad social en prácticas de delito callejero. En: Inseguridad social, jóvenes vulnerables y delito urbano. Buenos Aires.: Espacio Editorial, 2012. p.59.</w:t>
      </w:r>
    </w:p>
  </w:footnote>
  <w:footnote w:id="21">
    <w:p w14:paraId="3929CF77" w14:textId="18714DE2" w:rsidR="00A64B7C" w:rsidRDefault="00A64B7C">
      <w:pPr>
        <w:pStyle w:val="Textonotapie"/>
      </w:pPr>
      <w:r>
        <w:rPr>
          <w:rStyle w:val="Refdenotaalpie"/>
        </w:rPr>
        <w:footnoteRef/>
      </w:r>
      <w:r>
        <w:t xml:space="preserve"> </w:t>
      </w:r>
      <w:r w:rsidRPr="00375699">
        <w:t>MORALES, Helena. Clima familiar y delincuencia juvenil. En: Revista jurídica justicia, Diciembre, 2004, vol.0 n°.9, 44 p</w:t>
      </w:r>
    </w:p>
  </w:footnote>
  <w:footnote w:id="22">
    <w:p w14:paraId="6D1E5218" w14:textId="35B930B2" w:rsidR="00A64B7C" w:rsidRDefault="00A64B7C">
      <w:pPr>
        <w:pStyle w:val="Textonotapie"/>
      </w:pPr>
      <w:r>
        <w:rPr>
          <w:rStyle w:val="Refdenotaalpie"/>
        </w:rPr>
        <w:footnoteRef/>
      </w:r>
      <w:r>
        <w:t xml:space="preserve"> </w:t>
      </w:r>
      <w:proofErr w:type="spellStart"/>
      <w:r w:rsidRPr="00375699">
        <w:t>Ibid</w:t>
      </w:r>
      <w:proofErr w:type="spellEnd"/>
      <w:r w:rsidRPr="00375699">
        <w:t>., p. 45.</w:t>
      </w:r>
    </w:p>
  </w:footnote>
  <w:footnote w:id="23">
    <w:p w14:paraId="7FE6A1C3" w14:textId="0E2EB1FE" w:rsidR="00A64B7C" w:rsidRDefault="00A64B7C">
      <w:pPr>
        <w:pStyle w:val="Textonotapie"/>
      </w:pPr>
      <w:r>
        <w:rPr>
          <w:rStyle w:val="Refdenotaalpie"/>
        </w:rPr>
        <w:footnoteRef/>
      </w:r>
      <w:r>
        <w:t xml:space="preserve"> </w:t>
      </w:r>
      <w:proofErr w:type="spellStart"/>
      <w:r w:rsidRPr="00C40059">
        <w:t>Ibid</w:t>
      </w:r>
      <w:proofErr w:type="spellEnd"/>
      <w:r w:rsidRPr="00C40059">
        <w:t>., p. 45-47</w:t>
      </w:r>
    </w:p>
  </w:footnote>
  <w:footnote w:id="24">
    <w:p w14:paraId="1EE54339" w14:textId="7F22D71C" w:rsidR="00A64B7C" w:rsidRDefault="00A64B7C">
      <w:pPr>
        <w:pStyle w:val="Textonotapie"/>
      </w:pPr>
      <w:r>
        <w:rPr>
          <w:rStyle w:val="Refdenotaalpie"/>
        </w:rPr>
        <w:footnoteRef/>
      </w:r>
      <w:r>
        <w:t xml:space="preserve"> </w:t>
      </w:r>
      <w:r w:rsidRPr="00C40059">
        <w:t>ICBF  Lineamiento modelo de atención   para adolescentes  en conflicto con la ley 2015 pág. 85</w:t>
      </w:r>
    </w:p>
  </w:footnote>
  <w:footnote w:id="25">
    <w:p w14:paraId="18DE972E" w14:textId="4F72C951" w:rsidR="00A64B7C" w:rsidRPr="00BE295A" w:rsidRDefault="00A64B7C">
      <w:pPr>
        <w:pStyle w:val="Textonotapie"/>
        <w:rPr>
          <w:lang w:val="en-US"/>
        </w:rPr>
      </w:pPr>
      <w:r>
        <w:rPr>
          <w:rStyle w:val="Refdenotaalpie"/>
        </w:rPr>
        <w:footnoteRef/>
      </w:r>
      <w:r w:rsidRPr="00BE295A">
        <w:rPr>
          <w:lang w:val="en-US"/>
        </w:rPr>
        <w:t xml:space="preserve"> </w:t>
      </w:r>
      <w:proofErr w:type="gramStart"/>
      <w:r w:rsidRPr="00BE295A">
        <w:rPr>
          <w:lang w:val="en-US"/>
        </w:rPr>
        <w:t>Ibid.,</w:t>
      </w:r>
      <w:proofErr w:type="gramEnd"/>
      <w:r w:rsidRPr="00BE295A">
        <w:rPr>
          <w:lang w:val="en-US"/>
        </w:rPr>
        <w:t xml:space="preserve"> p. 30.</w:t>
      </w:r>
    </w:p>
  </w:footnote>
  <w:footnote w:id="26">
    <w:p w14:paraId="4938367C" w14:textId="073A3803" w:rsidR="00A64B7C" w:rsidRPr="00BE295A" w:rsidRDefault="00A64B7C">
      <w:pPr>
        <w:pStyle w:val="Textonotapie"/>
        <w:rPr>
          <w:lang w:val="en-US"/>
        </w:rPr>
      </w:pPr>
      <w:r>
        <w:rPr>
          <w:rStyle w:val="Refdenotaalpie"/>
        </w:rPr>
        <w:footnoteRef/>
      </w:r>
      <w:r w:rsidRPr="00BE295A">
        <w:rPr>
          <w:lang w:val="en-US"/>
        </w:rPr>
        <w:t xml:space="preserve"> Ibid., p. 39-40</w:t>
      </w:r>
    </w:p>
  </w:footnote>
  <w:footnote w:id="27">
    <w:p w14:paraId="0D2C13A7" w14:textId="7B5D21FE" w:rsidR="00A64B7C" w:rsidRPr="00BE295A" w:rsidRDefault="00A64B7C">
      <w:pPr>
        <w:pStyle w:val="Textonotapie"/>
        <w:rPr>
          <w:lang w:val="en-US"/>
        </w:rPr>
      </w:pPr>
      <w:r>
        <w:rPr>
          <w:rStyle w:val="Refdenotaalpie"/>
        </w:rPr>
        <w:footnoteRef/>
      </w:r>
      <w:r w:rsidRPr="00BE295A">
        <w:rPr>
          <w:lang w:val="en-US"/>
        </w:rPr>
        <w:t xml:space="preserve"> </w:t>
      </w:r>
      <w:proofErr w:type="gramStart"/>
      <w:r w:rsidRPr="00BE295A">
        <w:rPr>
          <w:lang w:val="en-US"/>
        </w:rPr>
        <w:t>Ibid.,</w:t>
      </w:r>
      <w:proofErr w:type="gramEnd"/>
      <w:r w:rsidRPr="00BE295A">
        <w:rPr>
          <w:lang w:val="en-US"/>
        </w:rPr>
        <w:t xml:space="preserve"> p. 64-65.</w:t>
      </w:r>
    </w:p>
  </w:footnote>
  <w:footnote w:id="28">
    <w:p w14:paraId="01F43C1F" w14:textId="7A50DC1A" w:rsidR="00A64B7C" w:rsidRPr="0083342D" w:rsidRDefault="00A64B7C" w:rsidP="001B54D7">
      <w:pPr>
        <w:pStyle w:val="Textonotapie"/>
        <w:jc w:val="both"/>
        <w:rPr>
          <w:lang w:val="en-US"/>
        </w:rPr>
      </w:pPr>
      <w:r>
        <w:rPr>
          <w:rStyle w:val="Refdenotaalpie"/>
        </w:rPr>
        <w:footnoteRef/>
      </w:r>
      <w:r w:rsidRPr="0083342D">
        <w:rPr>
          <w:lang w:val="en-US"/>
        </w:rPr>
        <w:t xml:space="preserve"> Ibid., p. 74-75.</w:t>
      </w:r>
    </w:p>
  </w:footnote>
  <w:footnote w:id="29">
    <w:p w14:paraId="0A5C434C" w14:textId="020CB79C" w:rsidR="00A64B7C" w:rsidRDefault="00A64B7C" w:rsidP="001B54D7">
      <w:pPr>
        <w:pStyle w:val="Textonotapie"/>
        <w:jc w:val="both"/>
      </w:pPr>
      <w:r>
        <w:rPr>
          <w:rStyle w:val="Refdenotaalpie"/>
        </w:rPr>
        <w:footnoteRef/>
      </w:r>
      <w:r>
        <w:t xml:space="preserve"> </w:t>
      </w:r>
      <w:r w:rsidRPr="00C40059">
        <w:t>CESC. Estudio Modelo y medición de la reincidencia de adolescentes y jóvenes infractores de la ley penal. Santiago, 2012, citado por FUENTEALBA, Teresita. Factores que inciden en la reincidencia de los/las adolescentes infractores/as de la ley penal. Trabajo de grado sociólogo. Santiago.: Universidad de Chile. Departamento de Sociología, 2016.p. 38.</w:t>
      </w:r>
    </w:p>
  </w:footnote>
  <w:footnote w:id="30">
    <w:p w14:paraId="67204CC3" w14:textId="6AAB6601" w:rsidR="00A64B7C" w:rsidRDefault="00A64B7C" w:rsidP="001B54D7">
      <w:pPr>
        <w:pStyle w:val="Textonotapie"/>
        <w:jc w:val="both"/>
      </w:pPr>
      <w:r>
        <w:rPr>
          <w:rStyle w:val="Refdenotaalpie"/>
        </w:rPr>
        <w:footnoteRef/>
      </w:r>
      <w:r>
        <w:t xml:space="preserve"> </w:t>
      </w:r>
      <w:proofErr w:type="spellStart"/>
      <w:r w:rsidRPr="00C40059">
        <w:t>Ibid</w:t>
      </w:r>
      <w:proofErr w:type="spellEnd"/>
      <w:r w:rsidRPr="00C40059">
        <w:t>., p.38.</w:t>
      </w:r>
    </w:p>
  </w:footnote>
  <w:footnote w:id="31">
    <w:p w14:paraId="611A8987" w14:textId="197C37EA" w:rsidR="00A64B7C" w:rsidRDefault="00A64B7C" w:rsidP="001B54D7">
      <w:pPr>
        <w:pStyle w:val="Textonotapie"/>
        <w:jc w:val="both"/>
      </w:pPr>
      <w:r>
        <w:rPr>
          <w:rStyle w:val="Refdenotaalpie"/>
        </w:rPr>
        <w:footnoteRef/>
      </w:r>
      <w:r>
        <w:t xml:space="preserve"> </w:t>
      </w:r>
      <w:r w:rsidRPr="00C40059">
        <w:t xml:space="preserve">AEDO HENRIQUEZ, A. Reincidencia: Crítica </w:t>
      </w:r>
      <w:proofErr w:type="spellStart"/>
      <w:r w:rsidRPr="00C40059">
        <w:t>metológica</w:t>
      </w:r>
      <w:proofErr w:type="spellEnd"/>
      <w:r w:rsidRPr="00C40059">
        <w:t xml:space="preserve"> y propuesta de medición e interpretación para el sistema penal chileno. Derecho y Humanidades, 2010. P. 293-307, citado por FUENTEALBA, Teresita. Factores que inciden en la reincidencia de los/las adolescentes infractores/as de la ley penal. Trabajo de grado sociólogo. Santiago.: Universidad de Chile. Departamento de Sociología, 2016.p. 39.</w:t>
      </w:r>
    </w:p>
  </w:footnote>
  <w:footnote w:id="32">
    <w:p w14:paraId="63BBEB02" w14:textId="28D680A8" w:rsidR="00A64B7C" w:rsidRDefault="00A64B7C">
      <w:pPr>
        <w:pStyle w:val="Textonotapie"/>
      </w:pPr>
      <w:r>
        <w:rPr>
          <w:rStyle w:val="Refdenotaalpie"/>
        </w:rPr>
        <w:footnoteRef/>
      </w:r>
      <w:r>
        <w:t xml:space="preserve"> CORTE CONSTITUCIONAL COLOMBIANA. Constitución política. Recuperado de la base de datos: </w:t>
      </w:r>
      <w:hyperlink r:id="rId1" w:history="1">
        <w:r w:rsidRPr="006E1F2F">
          <w:rPr>
            <w:rStyle w:val="Hipervnculo"/>
          </w:rPr>
          <w:t>http://www.corteconstitucional.gov.co/inicio/Constitucion%20politica%20de%20Colombia.pdf</w:t>
        </w:r>
      </w:hyperlink>
      <w:r>
        <w:t xml:space="preserve"> el 13 de mayo de 2019. </w:t>
      </w:r>
    </w:p>
  </w:footnote>
  <w:footnote w:id="33">
    <w:p w14:paraId="3F8D4E04" w14:textId="771CD78D" w:rsidR="00A64B7C" w:rsidRDefault="00A64B7C">
      <w:pPr>
        <w:pStyle w:val="Textonotapie"/>
      </w:pPr>
      <w:r>
        <w:rPr>
          <w:rStyle w:val="Refdenotaalpie"/>
        </w:rPr>
        <w:footnoteRef/>
      </w:r>
      <w:r>
        <w:t xml:space="preserve"> </w:t>
      </w:r>
      <w:r w:rsidRPr="00E3330D">
        <w:t xml:space="preserve">INSTITUTO COLOMBIANO DE BIENESTAR FAMILIAR. Lineamiento modelo de atención para adolescentes y jóvenes en conflicto </w:t>
      </w:r>
      <w:r>
        <w:t>con la ley-SRPA.Bogotá</w:t>
      </w:r>
      <w:proofErr w:type="gramStart"/>
      <w:r>
        <w:t>,2016,p.9</w:t>
      </w:r>
      <w:proofErr w:type="gramEnd"/>
      <w:r w:rsidRPr="00E3330D">
        <w:t>.</w:t>
      </w:r>
    </w:p>
  </w:footnote>
  <w:footnote w:id="34">
    <w:p w14:paraId="176D93B8" w14:textId="103E22B3" w:rsidR="00A64B7C" w:rsidRDefault="00A64B7C" w:rsidP="00B03AF7">
      <w:pPr>
        <w:pStyle w:val="Textonotapie"/>
        <w:jc w:val="both"/>
      </w:pPr>
      <w:r>
        <w:rPr>
          <w:rStyle w:val="Refdenotaalpie"/>
        </w:rPr>
        <w:footnoteRef/>
      </w:r>
      <w:r>
        <w:t xml:space="preserve"> </w:t>
      </w:r>
      <w:proofErr w:type="spellStart"/>
      <w:r>
        <w:t>Ibid</w:t>
      </w:r>
      <w:proofErr w:type="spellEnd"/>
      <w:r>
        <w:t>, p .10.</w:t>
      </w:r>
    </w:p>
  </w:footnote>
  <w:footnote w:id="35">
    <w:p w14:paraId="671572C5" w14:textId="09CE81FE" w:rsidR="00A64B7C" w:rsidRDefault="00A64B7C" w:rsidP="00B03AF7">
      <w:pPr>
        <w:pStyle w:val="Textonotapie"/>
        <w:jc w:val="both"/>
      </w:pPr>
      <w:r>
        <w:rPr>
          <w:rStyle w:val="Refdenotaalpie"/>
        </w:rPr>
        <w:footnoteRef/>
      </w:r>
      <w:r>
        <w:t xml:space="preserve"> </w:t>
      </w:r>
      <w:r w:rsidRPr="00B03AF7">
        <w:t xml:space="preserve">UNIVERSIDAD DE CARTAGENA. Naturaleza Jurídica. Recuperado de la base de datos: </w:t>
      </w:r>
      <w:hyperlink r:id="rId2" w:history="1">
        <w:r w:rsidRPr="00E332C9">
          <w:rPr>
            <w:rStyle w:val="Hipervnculo"/>
          </w:rPr>
          <w:t>http://www.unicartagena.edu.co/universidad/naturaleza-juridica</w:t>
        </w:r>
      </w:hyperlink>
      <w:r>
        <w:t xml:space="preserve"> </w:t>
      </w:r>
      <w:r w:rsidRPr="00B03AF7">
        <w:t xml:space="preserve"> el 23 de mayo de 2019.</w:t>
      </w:r>
    </w:p>
  </w:footnote>
  <w:footnote w:id="36">
    <w:p w14:paraId="13CAFBDA" w14:textId="32024799" w:rsidR="00A64B7C" w:rsidRDefault="00A64B7C" w:rsidP="00B03AF7">
      <w:pPr>
        <w:pStyle w:val="Textonotapie"/>
        <w:jc w:val="both"/>
      </w:pPr>
      <w:r>
        <w:rPr>
          <w:rStyle w:val="Refdenotaalpie"/>
        </w:rPr>
        <w:footnoteRef/>
      </w:r>
      <w:r>
        <w:t xml:space="preserve"> </w:t>
      </w:r>
      <w:r w:rsidRPr="00B03AF7">
        <w:t>UNIVERSIDAD DE CARTAGENA</w:t>
      </w:r>
      <w:r>
        <w:t xml:space="preserve"> </w:t>
      </w:r>
      <w:r w:rsidRPr="00B03AF7">
        <w:t xml:space="preserve">.Historia. Recuperado de la base de datos: </w:t>
      </w:r>
      <w:hyperlink r:id="rId3" w:history="1">
        <w:r w:rsidRPr="00E332C9">
          <w:rPr>
            <w:rStyle w:val="Hipervnculo"/>
          </w:rPr>
          <w:t>http://www.unicartagena.edu.co/universidad/naturaleza-juridica</w:t>
        </w:r>
      </w:hyperlink>
      <w:r>
        <w:t xml:space="preserve"> </w:t>
      </w:r>
      <w:r w:rsidRPr="00B03AF7">
        <w:t xml:space="preserve"> el 23 de mayo de 2019.</w:t>
      </w:r>
    </w:p>
  </w:footnote>
  <w:footnote w:id="37">
    <w:p w14:paraId="602BC73C" w14:textId="1181914D" w:rsidR="00A64B7C" w:rsidRDefault="00A64B7C" w:rsidP="00BA1FAC">
      <w:pPr>
        <w:pStyle w:val="Textonotapie"/>
        <w:jc w:val="both"/>
      </w:pPr>
      <w:r>
        <w:rPr>
          <w:rStyle w:val="Refdenotaalpie"/>
        </w:rPr>
        <w:footnoteRef/>
      </w:r>
      <w:r>
        <w:t xml:space="preserve"> </w:t>
      </w:r>
      <w:r w:rsidRPr="00BA1FAC">
        <w:t>UNIVERSIDAD DE CARTAGENA.</w:t>
      </w:r>
      <w:r>
        <w:t xml:space="preserve"> Direccionamiento </w:t>
      </w:r>
      <w:proofErr w:type="spellStart"/>
      <w:r>
        <w:t>estrategico</w:t>
      </w:r>
      <w:proofErr w:type="spellEnd"/>
      <w:r w:rsidRPr="00BA1FAC">
        <w:t xml:space="preserve">. Recuperado de la base de datos: </w:t>
      </w:r>
      <w:hyperlink r:id="rId4" w:history="1">
        <w:r w:rsidRPr="003D456C">
          <w:rPr>
            <w:rStyle w:val="Hipervnculo"/>
          </w:rPr>
          <w:t>http://www.unicartagena.edu.co/inicio/transparencia-y-acceso-a-la-informacion/direccionamiento-estrategico</w:t>
        </w:r>
      </w:hyperlink>
      <w:r>
        <w:t xml:space="preserve"> </w:t>
      </w:r>
      <w:r w:rsidRPr="00BA1FAC">
        <w:t>el 23 de mayo de 2019.</w:t>
      </w:r>
    </w:p>
  </w:footnote>
  <w:footnote w:id="38">
    <w:p w14:paraId="34A12BE3" w14:textId="3081A14B" w:rsidR="00A64B7C" w:rsidRDefault="00A64B7C">
      <w:pPr>
        <w:pStyle w:val="Textonotapie"/>
      </w:pPr>
      <w:r>
        <w:rPr>
          <w:rStyle w:val="Refdenotaalpie"/>
        </w:rPr>
        <w:footnoteRef/>
      </w:r>
      <w:r>
        <w:t xml:space="preserve"> </w:t>
      </w:r>
      <w:proofErr w:type="spellStart"/>
      <w:r>
        <w:t>Ibid</w:t>
      </w:r>
      <w:proofErr w:type="spellEnd"/>
      <w:r>
        <w:t>.</w:t>
      </w:r>
    </w:p>
  </w:footnote>
  <w:footnote w:id="39">
    <w:p w14:paraId="7A2767C8" w14:textId="493E59D5" w:rsidR="00A64B7C" w:rsidRDefault="00A64B7C" w:rsidP="00DF5964">
      <w:pPr>
        <w:pStyle w:val="Textonotapie"/>
        <w:jc w:val="both"/>
      </w:pPr>
      <w:r>
        <w:rPr>
          <w:rStyle w:val="Refdenotaalpie"/>
        </w:rPr>
        <w:footnoteRef/>
      </w:r>
      <w:r>
        <w:t xml:space="preserve"> </w:t>
      </w:r>
      <w:r w:rsidRPr="00802F9E">
        <w:t>UNIVERSIDAD DE CARTAGE</w:t>
      </w:r>
      <w:r>
        <w:t>NA. Facultad</w:t>
      </w:r>
      <w:r w:rsidRPr="00802F9E">
        <w:t xml:space="preserve">. Recuperado de la base de datos: </w:t>
      </w:r>
      <w:hyperlink r:id="rId5" w:history="1">
        <w:r w:rsidRPr="003D456C">
          <w:rPr>
            <w:rStyle w:val="Hipervnculo"/>
          </w:rPr>
          <w:t>http://cienciassocialesyeducacion.unicartagena.edu.co/facultad</w:t>
        </w:r>
      </w:hyperlink>
      <w:r>
        <w:t xml:space="preserve"> </w:t>
      </w:r>
      <w:r w:rsidRPr="00802F9E">
        <w:t>el 23 de mayo de 2019.</w:t>
      </w:r>
    </w:p>
  </w:footnote>
  <w:footnote w:id="40">
    <w:p w14:paraId="42AE7EB5" w14:textId="7BB42B37" w:rsidR="00A64B7C" w:rsidRDefault="00A64B7C" w:rsidP="00DF5964">
      <w:pPr>
        <w:pStyle w:val="Textonotapie"/>
        <w:jc w:val="both"/>
      </w:pPr>
      <w:r>
        <w:rPr>
          <w:rStyle w:val="Refdenotaalpie"/>
        </w:rPr>
        <w:footnoteRef/>
      </w:r>
      <w:r>
        <w:t xml:space="preserve"> </w:t>
      </w:r>
      <w:r w:rsidRPr="00DF5964">
        <w:t>UN</w:t>
      </w:r>
      <w:r>
        <w:t xml:space="preserve">IVERSIDAD DE CARTAGENA. </w:t>
      </w:r>
      <w:proofErr w:type="spellStart"/>
      <w:r>
        <w:t>Caracteristicas</w:t>
      </w:r>
      <w:proofErr w:type="spellEnd"/>
      <w:r w:rsidRPr="00DF5964">
        <w:t xml:space="preserve">. Recuperado de la base de datos: </w:t>
      </w:r>
      <w:hyperlink r:id="rId6" w:history="1">
        <w:r w:rsidRPr="003D456C">
          <w:rPr>
            <w:rStyle w:val="Hipervnculo"/>
          </w:rPr>
          <w:t>http://cienciassocialesyeducacion.unicartagena.edu.co/programas-academicos/trabajo-social/caracteristicas</w:t>
        </w:r>
      </w:hyperlink>
      <w:r>
        <w:t xml:space="preserve"> </w:t>
      </w:r>
      <w:r w:rsidRPr="00DF5964">
        <w:t>el 23 de mayo de 2019.</w:t>
      </w:r>
    </w:p>
  </w:footnote>
  <w:footnote w:id="41">
    <w:p w14:paraId="6BD413D9" w14:textId="0A871B49" w:rsidR="00A64B7C" w:rsidRDefault="00A64B7C" w:rsidP="00C508B8">
      <w:pPr>
        <w:pStyle w:val="Textonotapie"/>
        <w:jc w:val="both"/>
      </w:pPr>
      <w:r>
        <w:rPr>
          <w:rStyle w:val="Refdenotaalpie"/>
        </w:rPr>
        <w:footnoteRef/>
      </w:r>
      <w:r>
        <w:t xml:space="preserve"> </w:t>
      </w:r>
      <w:r w:rsidRPr="00C508B8">
        <w:t>UNIVERSID</w:t>
      </w:r>
      <w:r>
        <w:t xml:space="preserve">AD DE CARTAGENA. </w:t>
      </w:r>
      <w:proofErr w:type="spellStart"/>
      <w:r>
        <w:t>Axiologicos</w:t>
      </w:r>
      <w:proofErr w:type="spellEnd"/>
      <w:r w:rsidRPr="00C508B8">
        <w:t xml:space="preserve">. Recuperado de la base de datos: </w:t>
      </w:r>
      <w:hyperlink r:id="rId7" w:history="1">
        <w:r w:rsidRPr="003D456C">
          <w:rPr>
            <w:rStyle w:val="Hipervnculo"/>
          </w:rPr>
          <w:t>http://cienciassocialesyeducacion.unicartagena.edu.co/programas-academicos/trabajo-social/axiologicos</w:t>
        </w:r>
      </w:hyperlink>
      <w:r>
        <w:t xml:space="preserve"> </w:t>
      </w:r>
      <w:r w:rsidRPr="00C508B8">
        <w:t>el 23 de mayo de 2019</w:t>
      </w:r>
      <w:r>
        <w:t>.</w:t>
      </w:r>
    </w:p>
  </w:footnote>
  <w:footnote w:id="42">
    <w:p w14:paraId="4205A170" w14:textId="000B8FF4" w:rsidR="00A64B7C" w:rsidRDefault="00A64B7C">
      <w:pPr>
        <w:pStyle w:val="Textonotapie"/>
      </w:pPr>
      <w:r>
        <w:rPr>
          <w:rStyle w:val="Refdenotaalpie"/>
        </w:rPr>
        <w:footnoteRef/>
      </w:r>
      <w:r>
        <w:t xml:space="preserve"> </w:t>
      </w:r>
      <w:proofErr w:type="spellStart"/>
      <w:r>
        <w:t>Ibid</w:t>
      </w:r>
      <w:proofErr w:type="spellEnd"/>
      <w:r>
        <w:t>.</w:t>
      </w:r>
    </w:p>
  </w:footnote>
  <w:footnote w:id="43">
    <w:p w14:paraId="4B020862" w14:textId="51E5532E" w:rsidR="00A64B7C" w:rsidRDefault="00A64B7C" w:rsidP="00F04AC3">
      <w:pPr>
        <w:pStyle w:val="Textonotapie"/>
        <w:jc w:val="both"/>
      </w:pPr>
      <w:r>
        <w:rPr>
          <w:rStyle w:val="Refdenotaalpie"/>
        </w:rPr>
        <w:footnoteRef/>
      </w:r>
      <w:r>
        <w:t xml:space="preserve"> FUNDACIÓN PACTOS. Quienes somos</w:t>
      </w:r>
      <w:r w:rsidRPr="00F04AC3">
        <w:t xml:space="preserve">. Recuperado de la base de datos: </w:t>
      </w:r>
      <w:hyperlink r:id="rId8" w:history="1">
        <w:r w:rsidRPr="003D456C">
          <w:rPr>
            <w:rStyle w:val="Hipervnculo"/>
          </w:rPr>
          <w:t>http://fundacionpactos.org/quienes-somos.html</w:t>
        </w:r>
      </w:hyperlink>
      <w:r>
        <w:t xml:space="preserve"> </w:t>
      </w:r>
      <w:r w:rsidRPr="00F04AC3">
        <w:t>el 23 de mayo de 2019.</w:t>
      </w:r>
    </w:p>
  </w:footnote>
  <w:footnote w:id="44">
    <w:p w14:paraId="7980889D" w14:textId="25D22A10" w:rsidR="00A64B7C" w:rsidRDefault="00A64B7C" w:rsidP="00002DAF">
      <w:pPr>
        <w:pStyle w:val="Textonotapie"/>
        <w:jc w:val="both"/>
      </w:pPr>
      <w:r>
        <w:rPr>
          <w:rStyle w:val="Refdenotaalpie"/>
        </w:rPr>
        <w:footnoteRef/>
      </w:r>
      <w:r>
        <w:t xml:space="preserve"> FUNDACIÓN PACTOS. Mi refugio</w:t>
      </w:r>
      <w:r w:rsidRPr="00002DAF">
        <w:t xml:space="preserve">. Recuperado de la base de datos: </w:t>
      </w:r>
      <w:hyperlink r:id="rId9" w:history="1">
        <w:r w:rsidRPr="003D456C">
          <w:rPr>
            <w:rStyle w:val="Hipervnculo"/>
          </w:rPr>
          <w:t>http://fundacionpactos.org/mirefugio.html</w:t>
        </w:r>
      </w:hyperlink>
      <w:r>
        <w:t xml:space="preserve"> </w:t>
      </w:r>
      <w:r w:rsidRPr="00002DAF">
        <w:t>el 23 de mayo de 2019.</w:t>
      </w:r>
    </w:p>
  </w:footnote>
  <w:footnote w:id="45">
    <w:p w14:paraId="3458137D" w14:textId="2791A616" w:rsidR="00A64B7C" w:rsidRPr="0030513D" w:rsidRDefault="00A64B7C" w:rsidP="00CF4032">
      <w:pPr>
        <w:jc w:val="both"/>
        <w:rPr>
          <w:rFonts w:asciiTheme="minorHAnsi" w:hAnsiTheme="minorHAnsi"/>
        </w:rPr>
      </w:pPr>
      <w:r>
        <w:rPr>
          <w:rStyle w:val="Refdenotaalpie"/>
        </w:rPr>
        <w:footnoteRef/>
      </w:r>
      <w:r>
        <w:t xml:space="preserve"> INSTITUTO COLOMBIANO DE BIENESTAR FAMILIAR. Responsabilidad Penal. Recuperado de la base de datos: </w:t>
      </w:r>
      <w:hyperlink r:id="rId10" w:history="1">
        <w:r w:rsidRPr="0030513D">
          <w:rPr>
            <w:rFonts w:asciiTheme="minorHAnsi" w:hAnsiTheme="minorHAnsi"/>
            <w:color w:val="0563C1" w:themeColor="hyperlink"/>
            <w:u w:val="single"/>
          </w:rPr>
          <w:t>https://www.icbf.gov.co/bienestar/proteccion/responsabilidad-penal</w:t>
        </w:r>
      </w:hyperlink>
      <w:r>
        <w:rPr>
          <w:rFonts w:asciiTheme="minorHAnsi" w:hAnsiTheme="minorHAnsi"/>
          <w:color w:val="0563C1" w:themeColor="hyperlink"/>
          <w:u w:val="single"/>
        </w:rPr>
        <w:t xml:space="preserve"> </w:t>
      </w:r>
      <w:r w:rsidRPr="0030513D">
        <w:rPr>
          <w:rFonts w:asciiTheme="minorHAnsi" w:hAnsiTheme="minorHAnsi"/>
        </w:rPr>
        <w:t>el 11 de mayo de 2019</w:t>
      </w:r>
      <w:r>
        <w:rPr>
          <w:rFonts w:asciiTheme="minorHAnsi" w:hAnsiTheme="minorHAnsi"/>
        </w:rPr>
        <w:t>.</w:t>
      </w:r>
    </w:p>
    <w:p w14:paraId="0ECD2E95" w14:textId="28567009" w:rsidR="00A64B7C" w:rsidRDefault="00A64B7C" w:rsidP="00CF4032">
      <w:pPr>
        <w:pStyle w:val="Textonotapie"/>
        <w:jc w:val="both"/>
      </w:pPr>
    </w:p>
  </w:footnote>
  <w:footnote w:id="46">
    <w:p w14:paraId="1C610E7F" w14:textId="5BD01D52" w:rsidR="00A64B7C" w:rsidRDefault="00A64B7C" w:rsidP="00CF4032">
      <w:pPr>
        <w:pStyle w:val="Textonotapie"/>
        <w:jc w:val="both"/>
      </w:pPr>
      <w:r>
        <w:rPr>
          <w:rStyle w:val="Refdenotaalpie"/>
        </w:rPr>
        <w:footnoteRef/>
      </w:r>
      <w:r>
        <w:t xml:space="preserve"> FISCALIA GENERAL DE LA NACIÓN. Quienes somos. Recuperado de la base de datos:</w:t>
      </w:r>
      <w:r w:rsidRPr="005B7AFD">
        <w:t xml:space="preserve"> </w:t>
      </w:r>
      <w:r w:rsidRPr="007F1111">
        <w:rPr>
          <w:color w:val="2E74B5" w:themeColor="accent1" w:themeShade="BF"/>
          <w:u w:val="single"/>
        </w:rPr>
        <w:t>https://</w:t>
      </w:r>
      <w:hyperlink r:id="rId11" w:history="1">
        <w:r w:rsidRPr="006E1F2F">
          <w:rPr>
            <w:rStyle w:val="Hipervnculo"/>
          </w:rPr>
          <w:t>www.fiscalia.gov.co/colombia/la-entidad/quienes-somos/</w:t>
        </w:r>
      </w:hyperlink>
      <w:r>
        <w:t xml:space="preserve"> el 11 de mayo de 2019.</w:t>
      </w:r>
    </w:p>
  </w:footnote>
  <w:footnote w:id="47">
    <w:p w14:paraId="6CAA72D6" w14:textId="77777777" w:rsidR="00A64B7C" w:rsidRDefault="00A64B7C" w:rsidP="00CF4032">
      <w:pPr>
        <w:pStyle w:val="Textonotapie"/>
        <w:jc w:val="both"/>
      </w:pPr>
      <w:r>
        <w:rPr>
          <w:rStyle w:val="Refdenotaalpie"/>
        </w:rPr>
        <w:footnoteRef/>
      </w:r>
      <w:r>
        <w:t xml:space="preserve"> INSTITUTO COLOMBIANO DE BIENESTAR FAMILIAR. Instituciones del Sistema de</w:t>
      </w:r>
    </w:p>
    <w:p w14:paraId="62045C8C" w14:textId="77777777" w:rsidR="00A64B7C" w:rsidRDefault="00A64B7C" w:rsidP="00CF4032">
      <w:pPr>
        <w:pStyle w:val="Textonotapie"/>
        <w:jc w:val="both"/>
      </w:pPr>
      <w:r>
        <w:t>Responsabilidad Penal para Adolescentes. Los actores que conforman el SRPA en sus</w:t>
      </w:r>
    </w:p>
    <w:p w14:paraId="4CC472AD" w14:textId="5BA7725E" w:rsidR="00A64B7C" w:rsidRDefault="00A64B7C" w:rsidP="00CF4032">
      <w:pPr>
        <w:pStyle w:val="Textonotapie"/>
        <w:jc w:val="both"/>
      </w:pPr>
      <w:r>
        <w:t>procesos judiciales, son. Colombia: OIM, 2013</w:t>
      </w:r>
      <w:proofErr w:type="gramStart"/>
      <w:r>
        <w:t>,p.11</w:t>
      </w:r>
      <w:proofErr w:type="gramEnd"/>
      <w:r>
        <w:t>.</w:t>
      </w:r>
    </w:p>
  </w:footnote>
  <w:footnote w:id="48">
    <w:p w14:paraId="15E2E4B4" w14:textId="3EA818C7" w:rsidR="00A64B7C" w:rsidRDefault="00A64B7C">
      <w:pPr>
        <w:pStyle w:val="Textonotapie"/>
      </w:pPr>
      <w:r>
        <w:rPr>
          <w:rStyle w:val="Refdenotaalpie"/>
        </w:rPr>
        <w:footnoteRef/>
      </w:r>
      <w:r>
        <w:t xml:space="preserve"> CONSEJO SUPERIOR DE LA JUDICATURA. Información General. Recuperado de la base de datos:</w:t>
      </w:r>
      <w:r w:rsidRPr="005B7AFD">
        <w:t xml:space="preserve"> </w:t>
      </w:r>
      <w:hyperlink r:id="rId12" w:history="1">
        <w:r w:rsidRPr="00364AF3">
          <w:rPr>
            <w:rStyle w:val="Hipervnculo"/>
          </w:rPr>
          <w:t>https://www.ramajudicial.gov.co/web/consejo-superior-de-la-judicatura/informacion-general</w:t>
        </w:r>
      </w:hyperlink>
      <w:r>
        <w:t xml:space="preserve">  el 11 de mayo de 2019.</w:t>
      </w:r>
    </w:p>
  </w:footnote>
  <w:footnote w:id="49">
    <w:p w14:paraId="27C77052" w14:textId="77777777" w:rsidR="00A64B7C" w:rsidRDefault="00A64B7C" w:rsidP="00E61AE9">
      <w:pPr>
        <w:pStyle w:val="Textonotapie"/>
      </w:pPr>
      <w:r>
        <w:rPr>
          <w:rStyle w:val="Refdenotaalpie"/>
        </w:rPr>
        <w:footnoteRef/>
      </w:r>
      <w:r>
        <w:t xml:space="preserve"> INSTITUTO COLOMBIANO DE BIENESTAR FAMILIAR. Instituciones del Sistema de</w:t>
      </w:r>
    </w:p>
    <w:p w14:paraId="292CC565" w14:textId="77777777" w:rsidR="00A64B7C" w:rsidRDefault="00A64B7C" w:rsidP="00E61AE9">
      <w:pPr>
        <w:pStyle w:val="Textonotapie"/>
      </w:pPr>
      <w:r>
        <w:t>Responsabilidad Penal para Adolescentes. Los actores que conforman el SRPA en sus</w:t>
      </w:r>
    </w:p>
    <w:p w14:paraId="54529B0E" w14:textId="30729F38" w:rsidR="00A64B7C" w:rsidRDefault="00A64B7C" w:rsidP="00E61AE9">
      <w:pPr>
        <w:pStyle w:val="Textonotapie"/>
      </w:pPr>
      <w:r>
        <w:t>procesos judiciales, son. Colombia: OIM, 2013</w:t>
      </w:r>
      <w:proofErr w:type="gramStart"/>
      <w:r>
        <w:t>,p.10</w:t>
      </w:r>
      <w:proofErr w:type="gramEnd"/>
      <w:r>
        <w:t>.</w:t>
      </w:r>
    </w:p>
  </w:footnote>
  <w:footnote w:id="50">
    <w:p w14:paraId="648AA70D" w14:textId="3494819E" w:rsidR="00A64B7C" w:rsidRPr="00A27651" w:rsidRDefault="00A64B7C">
      <w:pPr>
        <w:pStyle w:val="Textonotapie"/>
        <w:rPr>
          <w:lang w:val="en-US"/>
        </w:rPr>
      </w:pPr>
      <w:r>
        <w:rPr>
          <w:rStyle w:val="Refdenotaalpie"/>
        </w:rPr>
        <w:footnoteRef/>
      </w:r>
      <w:r w:rsidRPr="00A27651">
        <w:rPr>
          <w:lang w:val="en-US"/>
        </w:rPr>
        <w:t xml:space="preserve"> </w:t>
      </w:r>
      <w:proofErr w:type="gramStart"/>
      <w:r w:rsidRPr="00A27651">
        <w:rPr>
          <w:lang w:val="en-US"/>
        </w:rPr>
        <w:t>Ibid, p. 10.</w:t>
      </w:r>
      <w:proofErr w:type="gramEnd"/>
    </w:p>
  </w:footnote>
  <w:footnote w:id="51">
    <w:p w14:paraId="3A99EFF6" w14:textId="0D730AF0" w:rsidR="00A64B7C" w:rsidRPr="00A27651" w:rsidRDefault="00A64B7C">
      <w:pPr>
        <w:pStyle w:val="Textonotapie"/>
        <w:rPr>
          <w:lang w:val="en-US"/>
        </w:rPr>
      </w:pPr>
      <w:r>
        <w:rPr>
          <w:rStyle w:val="Refdenotaalpie"/>
        </w:rPr>
        <w:footnoteRef/>
      </w:r>
      <w:r w:rsidRPr="00A27651">
        <w:rPr>
          <w:lang w:val="en-US"/>
        </w:rPr>
        <w:t xml:space="preserve"> </w:t>
      </w:r>
      <w:proofErr w:type="gramStart"/>
      <w:r w:rsidRPr="00A27651">
        <w:rPr>
          <w:lang w:val="en-US"/>
        </w:rPr>
        <w:t>Ibid, p. 10.</w:t>
      </w:r>
      <w:proofErr w:type="gramEnd"/>
    </w:p>
  </w:footnote>
  <w:footnote w:id="52">
    <w:p w14:paraId="1BB17DD6" w14:textId="39BAAC8C" w:rsidR="00A64B7C" w:rsidRPr="00A27651" w:rsidRDefault="00A64B7C">
      <w:pPr>
        <w:pStyle w:val="Textonotapie"/>
        <w:rPr>
          <w:lang w:val="en-US"/>
        </w:rPr>
      </w:pPr>
      <w:r>
        <w:rPr>
          <w:rStyle w:val="Refdenotaalpie"/>
        </w:rPr>
        <w:footnoteRef/>
      </w:r>
      <w:r w:rsidRPr="00A27651">
        <w:rPr>
          <w:lang w:val="en-US"/>
        </w:rPr>
        <w:t xml:space="preserve"> </w:t>
      </w:r>
      <w:proofErr w:type="gramStart"/>
      <w:r w:rsidRPr="00A27651">
        <w:rPr>
          <w:lang w:val="en-US"/>
        </w:rPr>
        <w:t>Ibid, p. 10.</w:t>
      </w:r>
      <w:proofErr w:type="gramEnd"/>
    </w:p>
  </w:footnote>
  <w:footnote w:id="53">
    <w:p w14:paraId="679DE308" w14:textId="35C6E9F9" w:rsidR="00A64B7C" w:rsidRDefault="00A64B7C">
      <w:pPr>
        <w:pStyle w:val="Textonotapie"/>
      </w:pPr>
      <w:r>
        <w:rPr>
          <w:rStyle w:val="Refdenotaalpie"/>
        </w:rPr>
        <w:footnoteRef/>
      </w:r>
      <w:r>
        <w:t xml:space="preserve"> POLICIA NACIONAL. Quienes. Recuperado de la base de datos:</w:t>
      </w:r>
      <w:r w:rsidRPr="007F1111">
        <w:t xml:space="preserve"> </w:t>
      </w:r>
      <w:hyperlink r:id="rId13" w:history="1">
        <w:r w:rsidRPr="00364AF3">
          <w:rPr>
            <w:rStyle w:val="Hipervnculo"/>
          </w:rPr>
          <w:t>http://www.policia.edu.co/quienes.html</w:t>
        </w:r>
      </w:hyperlink>
      <w:r>
        <w:t xml:space="preserve">  el 11 de mayo de 2019.</w:t>
      </w:r>
    </w:p>
  </w:footnote>
  <w:footnote w:id="54">
    <w:p w14:paraId="1580C00A" w14:textId="4D3A5258" w:rsidR="00A64B7C" w:rsidRDefault="00A64B7C">
      <w:pPr>
        <w:pStyle w:val="Textonotapie"/>
      </w:pPr>
      <w:r>
        <w:rPr>
          <w:rStyle w:val="Refdenotaalpie"/>
        </w:rPr>
        <w:footnoteRef/>
      </w:r>
      <w:r>
        <w:t xml:space="preserve"> POLICIA NACIONAL. Infancia y Adolescencia. Recuperado de la base de datos: </w:t>
      </w:r>
      <w:hyperlink r:id="rId14" w:history="1">
        <w:r w:rsidRPr="00364AF3">
          <w:rPr>
            <w:rStyle w:val="Hipervnculo"/>
          </w:rPr>
          <w:t>https://www.policia.gov.co/especializados/infancia-adolescencia</w:t>
        </w:r>
      </w:hyperlink>
      <w:r>
        <w:t xml:space="preserve">  el 11 de mayo de 2019.</w:t>
      </w:r>
    </w:p>
    <w:p w14:paraId="0F58B5BE" w14:textId="77777777" w:rsidR="00A64B7C" w:rsidRDefault="00A64B7C">
      <w:pPr>
        <w:pStyle w:val="Textonotapie"/>
      </w:pPr>
    </w:p>
  </w:footnote>
  <w:footnote w:id="55">
    <w:p w14:paraId="2DB7F475" w14:textId="77777777" w:rsidR="00A64B7C" w:rsidRDefault="00A64B7C" w:rsidP="000F5F71">
      <w:pPr>
        <w:pStyle w:val="Textonotapie"/>
      </w:pPr>
      <w:r>
        <w:rPr>
          <w:rStyle w:val="Refdenotaalpie"/>
        </w:rPr>
        <w:footnoteRef/>
      </w:r>
      <w:r>
        <w:t xml:space="preserve"> INSTITUTO COLOMBIANO DE BIENESTAR FAMILIAR. Instituciones del Sistema de</w:t>
      </w:r>
    </w:p>
    <w:p w14:paraId="0529EFFF" w14:textId="77777777" w:rsidR="00A64B7C" w:rsidRDefault="00A64B7C" w:rsidP="000F5F71">
      <w:pPr>
        <w:pStyle w:val="Textonotapie"/>
      </w:pPr>
      <w:r>
        <w:t>Responsabilidad Penal para Adolescentes. Los actores que conforman el SRPA en sus</w:t>
      </w:r>
    </w:p>
    <w:p w14:paraId="359B785E" w14:textId="34E8BBBA" w:rsidR="00A64B7C" w:rsidRDefault="00A64B7C" w:rsidP="000F5F71">
      <w:pPr>
        <w:pStyle w:val="Textonotapie"/>
      </w:pPr>
      <w:r>
        <w:t>procesos judiciales, son. Colombia: OIM, 2013</w:t>
      </w:r>
      <w:proofErr w:type="gramStart"/>
      <w:r>
        <w:t>,p.11</w:t>
      </w:r>
      <w:proofErr w:type="gramEnd"/>
      <w:r>
        <w:t>.</w:t>
      </w:r>
    </w:p>
  </w:footnote>
  <w:footnote w:id="56">
    <w:p w14:paraId="44C2A991" w14:textId="29589544" w:rsidR="00A64B7C" w:rsidRDefault="00A64B7C" w:rsidP="00EA3760">
      <w:pPr>
        <w:pStyle w:val="Textonotapie"/>
      </w:pPr>
      <w:r>
        <w:rPr>
          <w:rStyle w:val="Refdenotaalpie"/>
        </w:rPr>
        <w:footnoteRef/>
      </w:r>
      <w:r>
        <w:t xml:space="preserve"> SISTEMA NACIONAL DE DEFENSORÍA PÚBLICA DEL PUEBLO. Quienes somos. Recuperado de la base de datos: </w:t>
      </w:r>
      <w:hyperlink r:id="rId15" w:history="1">
        <w:r w:rsidRPr="00364AF3">
          <w:rPr>
            <w:rStyle w:val="Hipervnculo"/>
          </w:rPr>
          <w:t>http://www.defensoria.gov.co/es/public/institucional/5847/%C2%BFQu%C3%ADenes-somos.htm</w:t>
        </w:r>
      </w:hyperlink>
      <w:r>
        <w:t xml:space="preserve">  el 11 de mayo de 2019.</w:t>
      </w:r>
    </w:p>
  </w:footnote>
  <w:footnote w:id="57">
    <w:p w14:paraId="2648106F" w14:textId="77777777" w:rsidR="00A64B7C" w:rsidRDefault="00A64B7C" w:rsidP="00966DC9">
      <w:pPr>
        <w:pStyle w:val="Textonotapie"/>
        <w:jc w:val="both"/>
      </w:pPr>
      <w:r>
        <w:rPr>
          <w:rStyle w:val="Refdenotaalpie"/>
        </w:rPr>
        <w:footnoteRef/>
      </w:r>
      <w:r>
        <w:t xml:space="preserve"> INSTITUTO COLOMBIANO DE BIENESTAR FAMILIAR. Instituciones del Sistema de</w:t>
      </w:r>
    </w:p>
    <w:p w14:paraId="35AB4220" w14:textId="77777777" w:rsidR="00A64B7C" w:rsidRDefault="00A64B7C" w:rsidP="00966DC9">
      <w:pPr>
        <w:pStyle w:val="Textonotapie"/>
        <w:jc w:val="both"/>
      </w:pPr>
      <w:r>
        <w:t>Responsabilidad Penal para Adolescentes. Los actores que conforman el SRPA en sus</w:t>
      </w:r>
    </w:p>
    <w:p w14:paraId="6A0B34D5" w14:textId="06148A43" w:rsidR="00A64B7C" w:rsidRDefault="00A64B7C" w:rsidP="00966DC9">
      <w:pPr>
        <w:pStyle w:val="Textonotapie"/>
        <w:jc w:val="both"/>
      </w:pPr>
      <w:r>
        <w:t>procesos judiciales, son. Colombia: OIM, 2013</w:t>
      </w:r>
      <w:proofErr w:type="gramStart"/>
      <w:r>
        <w:t>,p.11</w:t>
      </w:r>
      <w:proofErr w:type="gramEnd"/>
      <w:r>
        <w:t>.</w:t>
      </w:r>
    </w:p>
  </w:footnote>
  <w:footnote w:id="58">
    <w:p w14:paraId="3BE3B7A0" w14:textId="51B00C35" w:rsidR="00A64B7C" w:rsidRDefault="00A64B7C" w:rsidP="00966DC9">
      <w:pPr>
        <w:pStyle w:val="Textonotapie"/>
        <w:jc w:val="both"/>
      </w:pPr>
      <w:r>
        <w:rPr>
          <w:rStyle w:val="Refdenotaalpie"/>
        </w:rPr>
        <w:footnoteRef/>
      </w:r>
      <w:r>
        <w:t xml:space="preserve"> PROCURADURIA GENERAL DE LA NACIÓN. Que Hacemos. Recuperado de la base de datos:</w:t>
      </w:r>
      <w:r w:rsidRPr="00C03076">
        <w:t xml:space="preserve"> </w:t>
      </w:r>
      <w:r w:rsidRPr="00966DC9">
        <w:t>https://www.procuraduria.gov.co/portal/Que-hacemos.page</w:t>
      </w:r>
      <w:r>
        <w:t xml:space="preserve"> el 11 de mayo de 2019.</w:t>
      </w:r>
    </w:p>
  </w:footnote>
  <w:footnote w:id="59">
    <w:p w14:paraId="185F5384" w14:textId="77777777" w:rsidR="00A64B7C" w:rsidRDefault="00A64B7C" w:rsidP="00966DC9">
      <w:pPr>
        <w:pStyle w:val="Textonotapie"/>
        <w:jc w:val="both"/>
      </w:pPr>
      <w:r>
        <w:rPr>
          <w:rStyle w:val="Refdenotaalpie"/>
        </w:rPr>
        <w:footnoteRef/>
      </w:r>
      <w:r>
        <w:t xml:space="preserve"> INSTITUTO COLOMBIANO DE BIENESTAR FAMILIAR. Instituciones del Sistema de</w:t>
      </w:r>
    </w:p>
    <w:p w14:paraId="1C13A3A2" w14:textId="77777777" w:rsidR="00A64B7C" w:rsidRDefault="00A64B7C" w:rsidP="00966DC9">
      <w:pPr>
        <w:pStyle w:val="Textonotapie"/>
        <w:jc w:val="both"/>
      </w:pPr>
      <w:r>
        <w:t>Responsabilidad Penal para Adolescentes. Los actores que conforman el SRPA en sus</w:t>
      </w:r>
    </w:p>
    <w:p w14:paraId="48DE97F0" w14:textId="3555576D" w:rsidR="00A64B7C" w:rsidRDefault="00A64B7C" w:rsidP="00966DC9">
      <w:pPr>
        <w:pStyle w:val="Textonotapie"/>
        <w:jc w:val="both"/>
      </w:pPr>
      <w:r>
        <w:t>procesos judiciales, son. Colombia: OIM, 2013</w:t>
      </w:r>
      <w:proofErr w:type="gramStart"/>
      <w:r>
        <w:t>,p.14</w:t>
      </w:r>
      <w:proofErr w:type="gramEnd"/>
      <w:r>
        <w:t>.</w:t>
      </w:r>
    </w:p>
  </w:footnote>
  <w:footnote w:id="60">
    <w:p w14:paraId="2419CB11" w14:textId="5E04C699" w:rsidR="00A64B7C" w:rsidRDefault="00A64B7C" w:rsidP="00966DC9">
      <w:pPr>
        <w:pStyle w:val="Textonotapie"/>
        <w:jc w:val="both"/>
      </w:pPr>
      <w:r>
        <w:rPr>
          <w:rStyle w:val="Refdenotaalpie"/>
        </w:rPr>
        <w:footnoteRef/>
      </w:r>
      <w:r>
        <w:t xml:space="preserve"> </w:t>
      </w:r>
      <w:r w:rsidRPr="00B37462">
        <w:t>INSTITUTO NACIONAL DE MEDICINA LEGAL Y CIENCIAS FORENSES</w:t>
      </w:r>
      <w:r>
        <w:t xml:space="preserve">. Quienes somos. Recuperado de la base de datos: </w:t>
      </w:r>
      <w:hyperlink r:id="rId16" w:history="1">
        <w:r w:rsidRPr="006E1F2F">
          <w:rPr>
            <w:rStyle w:val="Hipervnculo"/>
          </w:rPr>
          <w:t>http://www.medicinalegal.gov.co/quienes-somos</w:t>
        </w:r>
      </w:hyperlink>
      <w:r>
        <w:t xml:space="preserve"> el 11 de mayo de 2019.</w:t>
      </w:r>
    </w:p>
  </w:footnote>
  <w:footnote w:id="61">
    <w:p w14:paraId="0843D20F" w14:textId="77777777" w:rsidR="00A64B7C" w:rsidRDefault="00A64B7C" w:rsidP="00966DC9">
      <w:pPr>
        <w:pStyle w:val="Textonotapie"/>
        <w:jc w:val="both"/>
      </w:pPr>
      <w:r>
        <w:rPr>
          <w:rStyle w:val="Refdenotaalpie"/>
        </w:rPr>
        <w:footnoteRef/>
      </w:r>
      <w:r>
        <w:t xml:space="preserve"> INSTITUTO COLOMBIANO DE BIENESTAR FAMILIAR. Instituciones del Sistema de</w:t>
      </w:r>
    </w:p>
    <w:p w14:paraId="2CDE4A00" w14:textId="77777777" w:rsidR="00A64B7C" w:rsidRDefault="00A64B7C" w:rsidP="00966DC9">
      <w:pPr>
        <w:pStyle w:val="Textonotapie"/>
        <w:jc w:val="both"/>
      </w:pPr>
      <w:r>
        <w:t>Responsabilidad Penal para Adolescentes. Los actores que conforman el SRPA en sus</w:t>
      </w:r>
    </w:p>
    <w:p w14:paraId="366FEA8B" w14:textId="66C9BB33" w:rsidR="00A64B7C" w:rsidRDefault="00A64B7C" w:rsidP="00966DC9">
      <w:pPr>
        <w:pStyle w:val="Textonotapie"/>
        <w:jc w:val="both"/>
      </w:pPr>
      <w:r>
        <w:t>procesos judiciales, son. Colombia: OIM, 2013</w:t>
      </w:r>
      <w:proofErr w:type="gramStart"/>
      <w:r>
        <w:t>,p.14</w:t>
      </w:r>
      <w:proofErr w:type="gramEnd"/>
      <w:r>
        <w:t>.</w:t>
      </w:r>
    </w:p>
  </w:footnote>
  <w:footnote w:id="62">
    <w:p w14:paraId="126E1C74" w14:textId="6700B16D" w:rsidR="00A64B7C" w:rsidRDefault="00A64B7C" w:rsidP="00966DC9">
      <w:pPr>
        <w:pStyle w:val="Textonotapie"/>
        <w:jc w:val="both"/>
      </w:pPr>
      <w:r>
        <w:rPr>
          <w:rStyle w:val="Refdenotaalpie"/>
        </w:rPr>
        <w:footnoteRef/>
      </w:r>
      <w:r>
        <w:t xml:space="preserve"> INSTITUTO COLOMBIANO DE BIENESTAR FAMILIAR. </w:t>
      </w:r>
      <w:proofErr w:type="spellStart"/>
      <w:r>
        <w:t>Instituto.Recuperado</w:t>
      </w:r>
      <w:proofErr w:type="spellEnd"/>
      <w:r>
        <w:t xml:space="preserve"> de la base de datos: </w:t>
      </w:r>
      <w:hyperlink r:id="rId17" w:history="1">
        <w:r w:rsidRPr="006E1F2F">
          <w:rPr>
            <w:rStyle w:val="Hipervnculo"/>
          </w:rPr>
          <w:t>https://www.icbf.gov.co/instituto</w:t>
        </w:r>
      </w:hyperlink>
      <w:r>
        <w:t xml:space="preserve"> el 11 de mayo de 2019.</w:t>
      </w:r>
    </w:p>
  </w:footnote>
  <w:footnote w:id="63">
    <w:p w14:paraId="26DB5B9A" w14:textId="77777777" w:rsidR="00A64B7C" w:rsidRDefault="00A64B7C" w:rsidP="00966DC9">
      <w:pPr>
        <w:pStyle w:val="Textonotapie"/>
        <w:jc w:val="both"/>
      </w:pPr>
      <w:r>
        <w:rPr>
          <w:rStyle w:val="Refdenotaalpie"/>
        </w:rPr>
        <w:footnoteRef/>
      </w:r>
      <w:r>
        <w:t xml:space="preserve"> INSTITUTO COLOMBIANO DE BIENESTAR FAMILIAR. Instituciones del Sistema de</w:t>
      </w:r>
    </w:p>
    <w:p w14:paraId="4855E8DA" w14:textId="77777777" w:rsidR="00A64B7C" w:rsidRDefault="00A64B7C" w:rsidP="00966DC9">
      <w:pPr>
        <w:pStyle w:val="Textonotapie"/>
        <w:jc w:val="both"/>
      </w:pPr>
      <w:r>
        <w:t>Responsabilidad Penal para Adolescentes. Los actores que conforman el SRPA en sus</w:t>
      </w:r>
    </w:p>
    <w:p w14:paraId="34B6727D" w14:textId="22D2DF18" w:rsidR="00A64B7C" w:rsidRDefault="00A64B7C" w:rsidP="00966DC9">
      <w:pPr>
        <w:pStyle w:val="Textonotapie"/>
        <w:jc w:val="both"/>
      </w:pPr>
      <w:r>
        <w:t>procesos judiciales, son. Colombia: OIM, 2013</w:t>
      </w:r>
      <w:proofErr w:type="gramStart"/>
      <w:r>
        <w:t>,p.12</w:t>
      </w:r>
      <w:proofErr w:type="gramEnd"/>
      <w:r>
        <w:t>.</w:t>
      </w:r>
    </w:p>
    <w:p w14:paraId="67E89B58" w14:textId="21E5AAEA" w:rsidR="00A64B7C" w:rsidRDefault="00A64B7C" w:rsidP="00966DC9">
      <w:pPr>
        <w:pStyle w:val="Textonotapie"/>
        <w:jc w:val="both"/>
      </w:pPr>
    </w:p>
  </w:footnote>
  <w:footnote w:id="64">
    <w:p w14:paraId="5D25779D" w14:textId="75B8C59E" w:rsidR="00A64B7C" w:rsidRDefault="00A64B7C" w:rsidP="00966DC9">
      <w:pPr>
        <w:pStyle w:val="Textonotapie"/>
        <w:jc w:val="both"/>
      </w:pPr>
      <w:r>
        <w:rPr>
          <w:rStyle w:val="Refdenotaalpie"/>
        </w:rPr>
        <w:footnoteRef/>
      </w:r>
      <w:r>
        <w:t xml:space="preserve"> Plan de Atención Individual.</w:t>
      </w:r>
    </w:p>
  </w:footnote>
  <w:footnote w:id="65">
    <w:p w14:paraId="29D6A446" w14:textId="19F72E27" w:rsidR="00A64B7C" w:rsidRDefault="00A64B7C" w:rsidP="00966DC9">
      <w:pPr>
        <w:pStyle w:val="Textonotapie"/>
        <w:jc w:val="both"/>
      </w:pPr>
      <w:r>
        <w:rPr>
          <w:rStyle w:val="Refdenotaalpie"/>
        </w:rPr>
        <w:footnoteRef/>
      </w:r>
      <w:r>
        <w:t xml:space="preserve"> </w:t>
      </w:r>
      <w:proofErr w:type="spellStart"/>
      <w:r>
        <w:t>Ibid</w:t>
      </w:r>
      <w:proofErr w:type="spellEnd"/>
      <w:r>
        <w:t>., p.13</w:t>
      </w:r>
      <w:r w:rsidRPr="00DE3EE4">
        <w:t>.</w:t>
      </w:r>
    </w:p>
  </w:footnote>
  <w:footnote w:id="66">
    <w:p w14:paraId="545C6F5C" w14:textId="50EE0DD8" w:rsidR="00A64B7C" w:rsidRPr="00966DC9" w:rsidRDefault="00A64B7C" w:rsidP="00966DC9">
      <w:pPr>
        <w:pStyle w:val="Textonotapie"/>
        <w:jc w:val="both"/>
      </w:pPr>
      <w:r w:rsidRPr="00966DC9">
        <w:rPr>
          <w:rStyle w:val="Refdenotaalpie"/>
        </w:rPr>
        <w:footnoteRef/>
      </w:r>
      <w:r w:rsidRPr="00966DC9">
        <w:t xml:space="preserve"> INSTITUTO COLOMBIANO DE BIENESTAR FAMILIAR. Lineamiento modelo de atención para adolescentes y jóvenes en conflicto con la ley-SRPA.Bogotá</w:t>
      </w:r>
      <w:proofErr w:type="gramStart"/>
      <w:r w:rsidRPr="00966DC9">
        <w:t>,2016,p.29</w:t>
      </w:r>
      <w:proofErr w:type="gramEnd"/>
      <w:r w:rsidRPr="00966DC9">
        <w:t>.</w:t>
      </w:r>
    </w:p>
  </w:footnote>
  <w:footnote w:id="67">
    <w:p w14:paraId="5CDF2EC9" w14:textId="1E153556" w:rsidR="00A64B7C" w:rsidRDefault="00A64B7C" w:rsidP="00966DC9">
      <w:pPr>
        <w:pStyle w:val="Textonotapie"/>
        <w:jc w:val="both"/>
      </w:pPr>
      <w:r w:rsidRPr="00966DC9">
        <w:rPr>
          <w:rStyle w:val="Refdenotaalpie"/>
        </w:rPr>
        <w:footnoteRef/>
      </w:r>
      <w:r w:rsidRPr="00966DC9">
        <w:t xml:space="preserve"> </w:t>
      </w:r>
      <w:r w:rsidRPr="00966DC9">
        <w:rPr>
          <w:rFonts w:eastAsia="Calibri" w:cs="Arial"/>
        </w:rPr>
        <w:t>SANDOVAL, Carlos. La investigación cualitativa. Programa de especialización en teoría, métodos y técnicas de investigación social.</w:t>
      </w:r>
    </w:p>
  </w:footnote>
  <w:footnote w:id="68">
    <w:p w14:paraId="4875986E" w14:textId="78D062DB" w:rsidR="00A64B7C" w:rsidRDefault="00A64B7C" w:rsidP="00966DC9">
      <w:pPr>
        <w:pStyle w:val="Textonotapie"/>
        <w:jc w:val="both"/>
      </w:pPr>
      <w:r>
        <w:rPr>
          <w:rStyle w:val="Refdenotaalpie"/>
        </w:rPr>
        <w:footnoteRef/>
      </w:r>
      <w:r>
        <w:t xml:space="preserve"> SANDOVAL, Carlos. La hermenéutica, algo más que una propuesta filosófica. En; Investigación cualitativa. Colombia, 2002. P.67.</w:t>
      </w:r>
    </w:p>
  </w:footnote>
  <w:footnote w:id="69">
    <w:p w14:paraId="307C9AF8" w14:textId="6DC6C422" w:rsidR="00A64B7C" w:rsidRDefault="00A64B7C" w:rsidP="00966DC9">
      <w:pPr>
        <w:pStyle w:val="Textonotapie"/>
        <w:jc w:val="both"/>
      </w:pPr>
      <w:r>
        <w:rPr>
          <w:rStyle w:val="Refdenotaalpie"/>
        </w:rPr>
        <w:footnoteRef/>
      </w:r>
      <w:r>
        <w:t xml:space="preserve"> ODMAN, P. “</w:t>
      </w:r>
      <w:proofErr w:type="spellStart"/>
      <w:r>
        <w:t>Hermeneutics</w:t>
      </w:r>
      <w:proofErr w:type="spellEnd"/>
      <w:r>
        <w:t>”. In: J. P .</w:t>
      </w:r>
      <w:proofErr w:type="spellStart"/>
      <w:r>
        <w:t>Keeves</w:t>
      </w:r>
      <w:proofErr w:type="spellEnd"/>
      <w:r>
        <w:t xml:space="preserve">. Educacional Research, </w:t>
      </w:r>
      <w:proofErr w:type="spellStart"/>
      <w:r>
        <w:t>Methodology</w:t>
      </w:r>
      <w:proofErr w:type="spellEnd"/>
      <w:r>
        <w:t xml:space="preserve"> and </w:t>
      </w:r>
      <w:proofErr w:type="spellStart"/>
      <w:r>
        <w:t>measurement</w:t>
      </w:r>
      <w:proofErr w:type="spellEnd"/>
      <w:r>
        <w:t xml:space="preserve">: </w:t>
      </w:r>
      <w:proofErr w:type="spellStart"/>
      <w:r>
        <w:t>An</w:t>
      </w:r>
      <w:proofErr w:type="spellEnd"/>
      <w:r>
        <w:t xml:space="preserve"> internacional </w:t>
      </w:r>
      <w:proofErr w:type="spellStart"/>
      <w:r>
        <w:t>handbook</w:t>
      </w:r>
      <w:proofErr w:type="spellEnd"/>
      <w:r>
        <w:t xml:space="preserve">. </w:t>
      </w:r>
      <w:proofErr w:type="spellStart"/>
      <w:r>
        <w:t>Headington</w:t>
      </w:r>
      <w:proofErr w:type="spellEnd"/>
      <w:r>
        <w:t xml:space="preserve"> </w:t>
      </w:r>
      <w:proofErr w:type="spellStart"/>
      <w:r>
        <w:t>hill-oxford</w:t>
      </w:r>
      <w:proofErr w:type="spellEnd"/>
      <w:r>
        <w:t xml:space="preserve">, 1988, P.63-70, citado por </w:t>
      </w:r>
      <w:r w:rsidRPr="00E84D08">
        <w:t>SANDOVAL, Carlos. La hermenéutica, algo más que una propuesta filosófica. En; Investigación cualitativa. Colombia, 2002. P.67.</w:t>
      </w:r>
    </w:p>
  </w:footnote>
  <w:footnote w:id="70">
    <w:p w14:paraId="11345CBE" w14:textId="5A5483F5" w:rsidR="00A64B7C" w:rsidRDefault="00A64B7C" w:rsidP="00AB3002">
      <w:pPr>
        <w:pStyle w:val="Textonotapie"/>
        <w:jc w:val="both"/>
      </w:pPr>
      <w:r>
        <w:rPr>
          <w:rStyle w:val="Refdenotaalpie"/>
        </w:rPr>
        <w:footnoteRef/>
      </w:r>
      <w:r>
        <w:t xml:space="preserve"> </w:t>
      </w:r>
      <w:r w:rsidRPr="00E3330D">
        <w:t xml:space="preserve">INSTITUTO COLOMBIANO DE BIENESTAR FAMILIAR. Lineamiento modelo de atención para adolescentes y jóvenes en conflicto </w:t>
      </w:r>
      <w:r>
        <w:t>con la ley-SRPA.Bogotá</w:t>
      </w:r>
      <w:proofErr w:type="gramStart"/>
      <w:r>
        <w:t>,2017,p.138</w:t>
      </w:r>
      <w:proofErr w:type="gramEnd"/>
      <w:r w:rsidRPr="00E3330D">
        <w:t>.</w:t>
      </w:r>
    </w:p>
  </w:footnote>
  <w:footnote w:id="71">
    <w:p w14:paraId="63334701" w14:textId="77777777" w:rsidR="00A64B7C" w:rsidRDefault="00A64B7C" w:rsidP="00AB3002">
      <w:pPr>
        <w:pStyle w:val="Textonotapie"/>
        <w:jc w:val="both"/>
      </w:pPr>
      <w:r>
        <w:rPr>
          <w:rStyle w:val="Refdenotaalpie"/>
        </w:rPr>
        <w:footnoteRef/>
      </w:r>
      <w:r>
        <w:t xml:space="preserve"> PIÑA, Carlos.</w:t>
      </w:r>
      <w:r w:rsidRPr="00173B04">
        <w:rPr>
          <w:rFonts w:cs="Arial"/>
          <w:sz w:val="18"/>
          <w:szCs w:val="18"/>
        </w:rPr>
        <w:t xml:space="preserve"> La construcción del sí mismo en el relato autobiográfico.</w:t>
      </w:r>
      <w:r>
        <w:rPr>
          <w:rFonts w:cs="Arial"/>
          <w:sz w:val="18"/>
          <w:szCs w:val="18"/>
        </w:rPr>
        <w:t xml:space="preserve"> Programa FLACSO de chile. Septiembre 1988.</w:t>
      </w:r>
    </w:p>
  </w:footnote>
  <w:footnote w:id="72">
    <w:p w14:paraId="0975E75C" w14:textId="7E2FB7A7" w:rsidR="00A64B7C" w:rsidRDefault="00A64B7C" w:rsidP="00AB3002">
      <w:pPr>
        <w:pStyle w:val="Textonotapie"/>
        <w:jc w:val="both"/>
      </w:pPr>
      <w:r>
        <w:rPr>
          <w:rStyle w:val="Refdenotaalpie"/>
        </w:rPr>
        <w:footnoteRef/>
      </w:r>
      <w:r>
        <w:t xml:space="preserve"> </w:t>
      </w:r>
      <w:proofErr w:type="spellStart"/>
      <w:r>
        <w:t>Ibid</w:t>
      </w:r>
      <w:proofErr w:type="spellEnd"/>
      <w:r>
        <w:t>., p.24, 25.</w:t>
      </w:r>
    </w:p>
  </w:footnote>
  <w:footnote w:id="73">
    <w:p w14:paraId="35A4DFB7" w14:textId="37343EEB" w:rsidR="00A64B7C" w:rsidRDefault="00A64B7C">
      <w:pPr>
        <w:pStyle w:val="Textonotapie"/>
      </w:pPr>
      <w:r>
        <w:rPr>
          <w:rStyle w:val="Refdenotaalpie"/>
        </w:rPr>
        <w:footnoteRef/>
      </w:r>
      <w:r>
        <w:t xml:space="preserve"> </w:t>
      </w:r>
      <w:proofErr w:type="spellStart"/>
      <w:r>
        <w:t>Ibid</w:t>
      </w:r>
      <w:proofErr w:type="spellEnd"/>
      <w:r>
        <w:t>., p.44</w:t>
      </w:r>
      <w:r w:rsidRPr="005330B8">
        <w:t>.</w:t>
      </w:r>
    </w:p>
  </w:footnote>
  <w:footnote w:id="74">
    <w:p w14:paraId="23635784" w14:textId="24C3E274" w:rsidR="00A64B7C" w:rsidRDefault="00A64B7C">
      <w:pPr>
        <w:pStyle w:val="Textonotapie"/>
      </w:pPr>
      <w:r>
        <w:rPr>
          <w:rStyle w:val="Refdenotaalpie"/>
        </w:rPr>
        <w:footnoteRef/>
      </w:r>
      <w:r>
        <w:t xml:space="preserve"> </w:t>
      </w:r>
      <w:proofErr w:type="spellStart"/>
      <w:r>
        <w:t>Ibid</w:t>
      </w:r>
      <w:proofErr w:type="spellEnd"/>
      <w:r>
        <w:t>.</w:t>
      </w:r>
      <w:proofErr w:type="gramStart"/>
      <w:r>
        <w:t>,p</w:t>
      </w:r>
      <w:proofErr w:type="gramEnd"/>
      <w:r>
        <w:t>. 396 y 401.</w:t>
      </w:r>
    </w:p>
  </w:footnote>
  <w:footnote w:id="75">
    <w:p w14:paraId="00B25CB0" w14:textId="563FA65E" w:rsidR="00A64B7C" w:rsidRDefault="00A64B7C" w:rsidP="00966DC9">
      <w:pPr>
        <w:pStyle w:val="Textonotapie"/>
        <w:jc w:val="both"/>
      </w:pPr>
      <w:r>
        <w:rPr>
          <w:rStyle w:val="Refdenotaalpie"/>
        </w:rPr>
        <w:footnoteRef/>
      </w:r>
      <w:r>
        <w:t xml:space="preserve"> </w:t>
      </w:r>
      <w:proofErr w:type="spellStart"/>
      <w:r>
        <w:t>Ibid</w:t>
      </w:r>
      <w:proofErr w:type="spellEnd"/>
      <w:r>
        <w:t>., P.418.</w:t>
      </w:r>
    </w:p>
  </w:footnote>
  <w:footnote w:id="76">
    <w:p w14:paraId="2070AAAE" w14:textId="46732409" w:rsidR="00A64B7C" w:rsidRDefault="00A64B7C" w:rsidP="00966DC9">
      <w:pPr>
        <w:pStyle w:val="Textonotapie"/>
        <w:jc w:val="both"/>
      </w:pPr>
      <w:r>
        <w:rPr>
          <w:rStyle w:val="Refdenotaalpie"/>
        </w:rPr>
        <w:footnoteRef/>
      </w:r>
      <w:r>
        <w:t xml:space="preserve"> </w:t>
      </w:r>
      <w:r w:rsidRPr="00D07E54">
        <w:t>JANESICK, 1998, citado por HERNANDEZ, Roberto; FERNANDEZ, Carlos y BAPTISTA, Pilar. Muestreo en la investigación cualitativa. En: Metodología de la investigación. 5 ed. México.: McGraw, 2010.p. 418.</w:t>
      </w:r>
    </w:p>
  </w:footnote>
  <w:footnote w:id="77">
    <w:p w14:paraId="6A16CF07" w14:textId="0681A75B" w:rsidR="00A64B7C" w:rsidRPr="0083342D" w:rsidRDefault="00A64B7C" w:rsidP="00966DC9">
      <w:pPr>
        <w:pStyle w:val="Textonotapie"/>
        <w:jc w:val="both"/>
      </w:pPr>
      <w:r>
        <w:rPr>
          <w:rStyle w:val="Refdenotaalpie"/>
        </w:rPr>
        <w:footnoteRef/>
      </w:r>
      <w:r w:rsidRPr="0083342D">
        <w:t>Ibid., P.418.</w:t>
      </w:r>
    </w:p>
  </w:footnote>
  <w:footnote w:id="78">
    <w:p w14:paraId="21F7F245" w14:textId="6BDC0770" w:rsidR="00A64B7C" w:rsidRPr="0083342D" w:rsidRDefault="00A64B7C" w:rsidP="00966DC9">
      <w:pPr>
        <w:pStyle w:val="Textonotapie"/>
        <w:jc w:val="both"/>
      </w:pPr>
      <w:r>
        <w:rPr>
          <w:rStyle w:val="Refdenotaalpie"/>
        </w:rPr>
        <w:footnoteRef/>
      </w:r>
      <w:r w:rsidRPr="0083342D">
        <w:t xml:space="preserve"> Ibid., P.411.</w:t>
      </w:r>
    </w:p>
  </w:footnote>
  <w:footnote w:id="79">
    <w:p w14:paraId="24BDA2E9" w14:textId="6D9AFCDE" w:rsidR="00A64B7C" w:rsidRDefault="00A64B7C" w:rsidP="003F6162">
      <w:pPr>
        <w:pStyle w:val="Textonotapie"/>
        <w:jc w:val="both"/>
      </w:pPr>
      <w:r>
        <w:rPr>
          <w:rStyle w:val="Refdenotaalpie"/>
        </w:rPr>
        <w:footnoteRef/>
      </w:r>
      <w:r w:rsidRPr="0083342D">
        <w:t xml:space="preserve"> CHIAPPO, Leopoldo. </w:t>
      </w:r>
      <w:r w:rsidRPr="003F6162">
        <w:t xml:space="preserve">La construcción del mundo perceptivo. Estudio Sobre el Pensamiento y la Percepción. En: ALCMEON. Marzo de 1997. vol. 5, no. 4, párr. 6. Recuperado: </w:t>
      </w:r>
      <w:hyperlink r:id="rId18" w:history="1">
        <w:r w:rsidRPr="002E595C">
          <w:rPr>
            <w:rStyle w:val="Hipervnculo"/>
          </w:rPr>
          <w:t>http://www.alcmeon.com.ar/5/20/a20_06.htm</w:t>
        </w:r>
      </w:hyperlink>
      <w:r>
        <w:t xml:space="preserve"> </w:t>
      </w:r>
      <w:r w:rsidRPr="003F6162">
        <w:t xml:space="preserve"> el 25 de junio de 2019.</w:t>
      </w:r>
    </w:p>
  </w:footnote>
  <w:footnote w:id="80">
    <w:p w14:paraId="195FEA07" w14:textId="1EBEC7CD" w:rsidR="00A64B7C" w:rsidRDefault="00A64B7C" w:rsidP="00EE6CC0">
      <w:pPr>
        <w:pStyle w:val="Textonotapie"/>
        <w:jc w:val="both"/>
      </w:pPr>
      <w:r>
        <w:rPr>
          <w:rStyle w:val="Refdenotaalpie"/>
        </w:rPr>
        <w:footnoteRef/>
      </w:r>
      <w:r>
        <w:t xml:space="preserve"> </w:t>
      </w:r>
      <w:r w:rsidRPr="008A7F1E">
        <w:t xml:space="preserve">AGENCIA PRENSA RURAL. En el Barrio </w:t>
      </w:r>
      <w:proofErr w:type="spellStart"/>
      <w:r w:rsidRPr="008A7F1E">
        <w:t>Rebolo</w:t>
      </w:r>
      <w:proofErr w:type="spellEnd"/>
      <w:r w:rsidRPr="008A7F1E">
        <w:t xml:space="preserve"> de Barranquilla, las comunidades siguen luchando por la dignificación y en contra de la exclusión, recuperado de la base de datos: </w:t>
      </w:r>
      <w:hyperlink r:id="rId19" w:history="1">
        <w:r w:rsidRPr="00EA51CC">
          <w:rPr>
            <w:rStyle w:val="Hipervnculo"/>
          </w:rPr>
          <w:t>https://www.prensarural.org/spip/spip.php?article23663</w:t>
        </w:r>
      </w:hyperlink>
      <w:r>
        <w:t xml:space="preserve"> </w:t>
      </w:r>
      <w:r w:rsidRPr="008A7F1E">
        <w:t>el 23 de junio de 2019.</w:t>
      </w:r>
    </w:p>
  </w:footnote>
  <w:footnote w:id="81">
    <w:p w14:paraId="6FA4D398" w14:textId="068D7809" w:rsidR="00A64B7C" w:rsidRDefault="00A64B7C">
      <w:pPr>
        <w:pStyle w:val="Textonotapie"/>
      </w:pPr>
      <w:r>
        <w:rPr>
          <w:rStyle w:val="Refdenotaalpie"/>
        </w:rPr>
        <w:footnoteRef/>
      </w:r>
      <w:r>
        <w:t xml:space="preserve"> </w:t>
      </w:r>
      <w:r w:rsidRPr="007D04C9">
        <w:t xml:space="preserve">ZAMUDIO, Mario. Las ocho </w:t>
      </w:r>
      <w:proofErr w:type="spellStart"/>
      <w:r w:rsidRPr="007D04C9">
        <w:t>Bacrim</w:t>
      </w:r>
      <w:proofErr w:type="spellEnd"/>
      <w:r w:rsidRPr="007D04C9">
        <w:t xml:space="preserve"> que hoy amenazan la seguridad de Colombia [en línea]. Pacifista. Colombia. (25 de julio de 2017), Párr16 y 17. [Consultado: 23 de junio de 2017]. Disponible en Internet: </w:t>
      </w:r>
      <w:hyperlink r:id="rId20" w:history="1">
        <w:r w:rsidRPr="00EA51CC">
          <w:rPr>
            <w:rStyle w:val="Hipervnculo"/>
          </w:rPr>
          <w:t>https://pacifista.tv/notas/las-ocho-bacrim-que-hoy-amenazan-la-seguridad-de-colombia/</w:t>
        </w:r>
      </w:hyperlink>
      <w:r>
        <w:t xml:space="preserve"> .</w:t>
      </w:r>
      <w:r w:rsidRPr="007D04C9">
        <w:t xml:space="preserve">    </w:t>
      </w:r>
    </w:p>
  </w:footnote>
  <w:footnote w:id="82">
    <w:p w14:paraId="2FC9E51E" w14:textId="308C0AC5" w:rsidR="00A64B7C" w:rsidRDefault="00A64B7C">
      <w:pPr>
        <w:pStyle w:val="Textonotapie"/>
      </w:pPr>
      <w:r>
        <w:rPr>
          <w:rStyle w:val="Refdenotaalpie"/>
        </w:rPr>
        <w:footnoteRef/>
      </w:r>
      <w:r>
        <w:t xml:space="preserve"> </w:t>
      </w:r>
      <w:r w:rsidRPr="002E6A6E">
        <w:t xml:space="preserve">ROSSI, Pablo. Las drogas y los adolescentes. Lo que los padres deben saber de las adiciones [en línea]. España: </w:t>
      </w:r>
      <w:proofErr w:type="spellStart"/>
      <w:r>
        <w:t>Tebar</w:t>
      </w:r>
      <w:proofErr w:type="spellEnd"/>
      <w:r>
        <w:t>, 2008. Introducción. P. 26</w:t>
      </w:r>
      <w:r w:rsidRPr="002E6A6E">
        <w:t xml:space="preserve">. [25 de junio de 2019]. Disponible en Internet:  </w:t>
      </w:r>
      <w:hyperlink r:id="rId21" w:history="1">
        <w:r w:rsidRPr="002E595C">
          <w:rPr>
            <w:rStyle w:val="Hipervnculo"/>
          </w:rPr>
          <w:t>https://books.google.com.co/books?hl=es&amp;lr=&amp;id=QhebSRevtqMC&amp;oi=fnd&amp;pg=PA11&amp;dq=ADOLESCENTES+Y+DROGADICCIÓN&amp;ots=So3hx0dEJC&amp;sig=2rD399MY7KRBZ8cvjZC</w:t>
        </w:r>
      </w:hyperlink>
      <w:r w:rsidRPr="002E6A6E">
        <w:t>.</w:t>
      </w:r>
      <w:r>
        <w:t xml:space="preserve"> </w:t>
      </w:r>
    </w:p>
  </w:footnote>
  <w:footnote w:id="83">
    <w:p w14:paraId="45B4D56A" w14:textId="650922B6" w:rsidR="00A64B7C" w:rsidRPr="00206D7F" w:rsidRDefault="00A64B7C" w:rsidP="002957B7">
      <w:pPr>
        <w:pStyle w:val="Textonotapie"/>
        <w:jc w:val="both"/>
        <w:rPr>
          <w:lang w:val="en-US"/>
        </w:rPr>
      </w:pPr>
      <w:r w:rsidRPr="002957B7">
        <w:rPr>
          <w:rStyle w:val="Refdenotaalpie"/>
        </w:rPr>
        <w:footnoteRef/>
      </w:r>
      <w:r w:rsidRPr="00206D7F">
        <w:rPr>
          <w:lang w:val="en-US"/>
        </w:rPr>
        <w:t xml:space="preserve"> </w:t>
      </w:r>
      <w:proofErr w:type="gramStart"/>
      <w:r w:rsidRPr="00206D7F">
        <w:rPr>
          <w:lang w:val="en-US"/>
        </w:rPr>
        <w:t>Ibid, p. 11.</w:t>
      </w:r>
      <w:proofErr w:type="gramEnd"/>
    </w:p>
  </w:footnote>
  <w:footnote w:id="84">
    <w:p w14:paraId="3B6D8BF9" w14:textId="6178BEB4" w:rsidR="00A64B7C" w:rsidRPr="00206D7F" w:rsidRDefault="00A64B7C">
      <w:pPr>
        <w:pStyle w:val="Textonotapie"/>
        <w:rPr>
          <w:lang w:val="en-US"/>
        </w:rPr>
      </w:pPr>
      <w:r>
        <w:rPr>
          <w:rStyle w:val="Refdenotaalpie"/>
        </w:rPr>
        <w:footnoteRef/>
      </w:r>
      <w:r w:rsidRPr="00206D7F">
        <w:rPr>
          <w:lang w:val="en-US"/>
        </w:rPr>
        <w:t xml:space="preserve"> </w:t>
      </w:r>
      <w:proofErr w:type="gramStart"/>
      <w:r w:rsidRPr="00206D7F">
        <w:rPr>
          <w:lang w:val="en-US"/>
        </w:rPr>
        <w:t>Ibid, p. 18.</w:t>
      </w:r>
      <w:proofErr w:type="gramEnd"/>
    </w:p>
  </w:footnote>
  <w:footnote w:id="85">
    <w:p w14:paraId="7AD9B047" w14:textId="2D2F263D" w:rsidR="00A64B7C" w:rsidRPr="00206D7F" w:rsidRDefault="00A64B7C">
      <w:pPr>
        <w:pStyle w:val="Textonotapie"/>
        <w:rPr>
          <w:lang w:val="en-US"/>
        </w:rPr>
      </w:pPr>
      <w:r>
        <w:rPr>
          <w:rStyle w:val="Refdenotaalpie"/>
        </w:rPr>
        <w:footnoteRef/>
      </w:r>
      <w:r w:rsidRPr="00206D7F">
        <w:rPr>
          <w:lang w:val="en-US"/>
        </w:rPr>
        <w:t xml:space="preserve"> </w:t>
      </w:r>
      <w:proofErr w:type="gramStart"/>
      <w:r w:rsidRPr="00206D7F">
        <w:rPr>
          <w:lang w:val="en-US"/>
        </w:rPr>
        <w:t>Ibid, p. 21.</w:t>
      </w:r>
      <w:proofErr w:type="gramEnd"/>
    </w:p>
  </w:footnote>
  <w:footnote w:id="86">
    <w:p w14:paraId="66202BE8" w14:textId="7604AF86" w:rsidR="00A64B7C" w:rsidRDefault="00A64B7C" w:rsidP="00AA103B">
      <w:pPr>
        <w:pStyle w:val="Textonotapie"/>
        <w:jc w:val="both"/>
      </w:pPr>
      <w:r>
        <w:rPr>
          <w:rStyle w:val="Refdenotaalpie"/>
        </w:rPr>
        <w:footnoteRef/>
      </w:r>
      <w:r>
        <w:t xml:space="preserve"> </w:t>
      </w:r>
      <w:r w:rsidRPr="00AA103B">
        <w:t>PICHARDO MARTINEZ, Carmen, et al. Importancia del clima social familiar en la adaptación personal y social de los adolescentes. En: Revista de psicología general y apli</w:t>
      </w:r>
      <w:r>
        <w:t xml:space="preserve">cada. 2002. vol. 55, no. 4, p. 579. Recuperado: </w:t>
      </w:r>
      <w:hyperlink r:id="rId22" w:history="1">
        <w:r w:rsidRPr="002E595C">
          <w:rPr>
            <w:rStyle w:val="Hipervnculo"/>
          </w:rPr>
          <w:t>https://dialnet.unirioja.es/servlet/articulo?codigo=294345</w:t>
        </w:r>
      </w:hyperlink>
      <w:r>
        <w:t xml:space="preserve"> </w:t>
      </w:r>
      <w:r w:rsidRPr="00AA103B">
        <w:t>el 25 de junio de 2019.</w:t>
      </w:r>
    </w:p>
  </w:footnote>
  <w:footnote w:id="87">
    <w:p w14:paraId="22A04D54" w14:textId="67B07785" w:rsidR="00A64B7C" w:rsidRDefault="00A64B7C">
      <w:pPr>
        <w:pStyle w:val="Textonotapie"/>
      </w:pPr>
      <w:r>
        <w:rPr>
          <w:rStyle w:val="Refdenotaalpie"/>
        </w:rPr>
        <w:footnoteRef/>
      </w:r>
      <w:r>
        <w:t xml:space="preserve"> </w:t>
      </w:r>
      <w:proofErr w:type="spellStart"/>
      <w:r>
        <w:t>Ibid</w:t>
      </w:r>
      <w:proofErr w:type="spellEnd"/>
      <w:r>
        <w:t>, p. 579.</w:t>
      </w:r>
    </w:p>
  </w:footnote>
  <w:footnote w:id="88">
    <w:p w14:paraId="0B91D4F8" w14:textId="3AA1DF23" w:rsidR="00A64B7C" w:rsidRDefault="00A64B7C" w:rsidP="00F448CF">
      <w:pPr>
        <w:pStyle w:val="Textonotapie"/>
        <w:jc w:val="both"/>
      </w:pPr>
      <w:r>
        <w:rPr>
          <w:rStyle w:val="Refdenotaalpie"/>
        </w:rPr>
        <w:footnoteRef/>
      </w:r>
      <w:r>
        <w:t xml:space="preserve"> CIBANAL, Luis. Fundamentos teóricos de la sistémica y la terapia familiar. Introducción a la sistémica y terapia familiar. España: Club universitario, 2006, p. 18.</w:t>
      </w:r>
    </w:p>
  </w:footnote>
  <w:footnote w:id="89">
    <w:p w14:paraId="257CC1F8" w14:textId="7B7C039E" w:rsidR="00A64B7C" w:rsidRDefault="00A64B7C">
      <w:pPr>
        <w:pStyle w:val="Textonotapie"/>
      </w:pPr>
      <w:r>
        <w:rPr>
          <w:rStyle w:val="Refdenotaalpie"/>
        </w:rPr>
        <w:footnoteRef/>
      </w:r>
      <w:r>
        <w:t xml:space="preserve"> </w:t>
      </w:r>
      <w:r w:rsidRPr="0071778C">
        <w:t>ROBLES, Claudio. La intervención pericial en trabajo social.</w:t>
      </w:r>
      <w:r>
        <w:t xml:space="preserve"> Argentina.: Espacio, 2013.p. 16</w:t>
      </w:r>
      <w:r w:rsidRPr="0071778C">
        <w:t>.</w:t>
      </w:r>
    </w:p>
  </w:footnote>
  <w:footnote w:id="90">
    <w:p w14:paraId="7672D865" w14:textId="534010EA" w:rsidR="00A64B7C" w:rsidRDefault="00A64B7C" w:rsidP="00B201C6">
      <w:pPr>
        <w:pStyle w:val="Textonotapie"/>
        <w:jc w:val="both"/>
      </w:pPr>
      <w:r>
        <w:rPr>
          <w:rStyle w:val="Refdenotaalpie"/>
        </w:rPr>
        <w:footnoteRef/>
      </w:r>
      <w:r>
        <w:t xml:space="preserve"> </w:t>
      </w:r>
      <w:r w:rsidRPr="00B201C6">
        <w:t>GOLBERT, Laura, et al. Cohesión social y violencia urbana. Un estudio exploratorio sobre la argentina a fines de los 90.  Argentina, 2000, citado por ROBLES, Claudio. La intervención pericial en trabajo social. Argentina.: Espacio, 2013.p. 14.</w:t>
      </w:r>
    </w:p>
  </w:footnote>
  <w:footnote w:id="91">
    <w:p w14:paraId="0E573F70" w14:textId="10FFA1EE" w:rsidR="00A64B7C" w:rsidRDefault="00A64B7C">
      <w:pPr>
        <w:pStyle w:val="Textonotapie"/>
      </w:pPr>
      <w:r>
        <w:rPr>
          <w:rStyle w:val="Refdenotaalpie"/>
        </w:rPr>
        <w:footnoteRef/>
      </w:r>
      <w:r>
        <w:t xml:space="preserve"> </w:t>
      </w:r>
      <w:proofErr w:type="spellStart"/>
      <w:r>
        <w:t>Ibid</w:t>
      </w:r>
      <w:proofErr w:type="spellEnd"/>
      <w:r>
        <w:t>, p. 14.</w:t>
      </w:r>
    </w:p>
  </w:footnote>
  <w:footnote w:id="92">
    <w:p w14:paraId="7BA389EA" w14:textId="26545CF2" w:rsidR="00A64B7C" w:rsidRDefault="00A64B7C" w:rsidP="00D70AA4">
      <w:pPr>
        <w:pStyle w:val="Textonotapie"/>
        <w:jc w:val="both"/>
      </w:pPr>
      <w:r>
        <w:rPr>
          <w:rStyle w:val="Refdenotaalpie"/>
        </w:rPr>
        <w:footnoteRef/>
      </w:r>
      <w:r>
        <w:t xml:space="preserve"> </w:t>
      </w:r>
      <w:r w:rsidRPr="00D70AA4">
        <w:t xml:space="preserve">VILLALBA, Cristina. La perspectiva ecológica en el trabajo social con infancia, adolescencia y familia. En: Revista </w:t>
      </w:r>
      <w:proofErr w:type="spellStart"/>
      <w:r w:rsidRPr="00D70AA4">
        <w:t>Portularia</w:t>
      </w:r>
      <w:proofErr w:type="spellEnd"/>
      <w:r w:rsidRPr="00D70AA4">
        <w:t xml:space="preserve">. 2004. vol. 4, </w:t>
      </w:r>
      <w:proofErr w:type="gramStart"/>
      <w:r w:rsidRPr="00D70AA4">
        <w:t>p .</w:t>
      </w:r>
      <w:proofErr w:type="gramEnd"/>
      <w:r w:rsidRPr="00D70AA4">
        <w:t xml:space="preserve"> 288.</w:t>
      </w:r>
    </w:p>
  </w:footnote>
  <w:footnote w:id="93">
    <w:p w14:paraId="788477BE" w14:textId="15D1DE30" w:rsidR="00A64B7C" w:rsidRDefault="00A64B7C">
      <w:pPr>
        <w:pStyle w:val="Textonotapie"/>
      </w:pPr>
      <w:r>
        <w:rPr>
          <w:rStyle w:val="Refdenotaalpie"/>
        </w:rPr>
        <w:footnoteRef/>
      </w:r>
      <w:r>
        <w:t xml:space="preserve"> </w:t>
      </w:r>
      <w:proofErr w:type="spellStart"/>
      <w:r>
        <w:t>Ibid</w:t>
      </w:r>
      <w:proofErr w:type="gramStart"/>
      <w:r>
        <w:t>,p</w:t>
      </w:r>
      <w:proofErr w:type="spellEnd"/>
      <w:proofErr w:type="gramEnd"/>
      <w:r>
        <w:t>. 288.</w:t>
      </w:r>
    </w:p>
  </w:footnote>
  <w:footnote w:id="94">
    <w:p w14:paraId="369A2DC1" w14:textId="7935780C" w:rsidR="00A64B7C" w:rsidRDefault="00A64B7C" w:rsidP="00FF4036">
      <w:pPr>
        <w:pStyle w:val="Textonotapie"/>
        <w:jc w:val="both"/>
      </w:pPr>
      <w:r>
        <w:rPr>
          <w:rStyle w:val="Refdenotaalpie"/>
        </w:rPr>
        <w:footnoteRef/>
      </w:r>
      <w:r>
        <w:t xml:space="preserve"> </w:t>
      </w:r>
      <w:r w:rsidRPr="00FF4036">
        <w:t xml:space="preserve">FARIÑA, Francisca. </w:t>
      </w:r>
      <w:proofErr w:type="spellStart"/>
      <w:r w:rsidRPr="00FF4036">
        <w:t>Autoconcepto</w:t>
      </w:r>
      <w:proofErr w:type="spellEnd"/>
      <w:r w:rsidRPr="00FF4036">
        <w:t xml:space="preserve"> y procesos de atribución: estudio de los efectos de protección/riesgo frente al comportamiento antisocial y delictivo, en la reincidencia delictiva y en el tramo de responsabilidad penal de los menores. En: Revista de investigación en educación. 2004. n.7, </w:t>
      </w:r>
      <w:proofErr w:type="gramStart"/>
      <w:r w:rsidRPr="00FF4036">
        <w:t>p .</w:t>
      </w:r>
      <w:proofErr w:type="gramEnd"/>
      <w:r w:rsidRPr="00FF4036">
        <w:t xml:space="preserve"> 119. Recuperado: http://reined.webs4.uvigo.es/index.php/reined/article/view/77/67  el 25 de junio de 2019.</w:t>
      </w:r>
    </w:p>
  </w:footnote>
  <w:footnote w:id="95">
    <w:p w14:paraId="3EDCF386" w14:textId="77777777" w:rsidR="00A64B7C" w:rsidRDefault="00A64B7C" w:rsidP="004A6D06">
      <w:pPr>
        <w:pStyle w:val="Textonotapie"/>
      </w:pPr>
      <w:r>
        <w:rPr>
          <w:rStyle w:val="Refdenotaalpie"/>
        </w:rPr>
        <w:footnoteRef/>
      </w:r>
      <w:r>
        <w:t xml:space="preserve"> GONZALES, María y GUINART, Susana. Conceptos clave: Vulnerabilidad, riesgo y maltrato. Alumnado en situación de riesgo social. Barcelona: GRAÓ, 2011,p.63-64</w:t>
      </w:r>
    </w:p>
  </w:footnote>
  <w:footnote w:id="96">
    <w:p w14:paraId="3D772243" w14:textId="77777777" w:rsidR="00A64B7C" w:rsidRDefault="00A64B7C" w:rsidP="004A6D06">
      <w:pPr>
        <w:pStyle w:val="Textonotapie"/>
      </w:pPr>
      <w:r>
        <w:rPr>
          <w:rStyle w:val="Refdenotaalpie"/>
        </w:rPr>
        <w:footnoteRef/>
      </w:r>
      <w:r>
        <w:t xml:space="preserve"> </w:t>
      </w:r>
      <w:proofErr w:type="spellStart"/>
      <w:r>
        <w:t>Ibid</w:t>
      </w:r>
      <w:proofErr w:type="spellEnd"/>
      <w:r>
        <w:t>., p. 65-66.</w:t>
      </w:r>
    </w:p>
  </w:footnote>
  <w:footnote w:id="97">
    <w:p w14:paraId="1E6A423A" w14:textId="77777777" w:rsidR="00A64B7C" w:rsidRDefault="00A64B7C" w:rsidP="004A6D06">
      <w:pPr>
        <w:pStyle w:val="Textonotapie"/>
      </w:pPr>
      <w:r>
        <w:rPr>
          <w:rStyle w:val="Refdenotaalpie"/>
        </w:rPr>
        <w:footnoteRef/>
      </w:r>
      <w:r>
        <w:t xml:space="preserve"> </w:t>
      </w:r>
      <w:proofErr w:type="spellStart"/>
      <w:r>
        <w:t>Ibid</w:t>
      </w:r>
      <w:proofErr w:type="spellEnd"/>
      <w:r>
        <w:t>., p.67.</w:t>
      </w:r>
    </w:p>
  </w:footnote>
  <w:footnote w:id="98">
    <w:p w14:paraId="6D7B7566" w14:textId="77777777" w:rsidR="00A64B7C" w:rsidRDefault="00A64B7C" w:rsidP="004A6D06">
      <w:pPr>
        <w:pStyle w:val="Textonotapie"/>
      </w:pPr>
      <w:r>
        <w:rPr>
          <w:rStyle w:val="Refdenotaalpie"/>
        </w:rPr>
        <w:footnoteRef/>
      </w:r>
      <w:r>
        <w:t xml:space="preserve"> </w:t>
      </w:r>
      <w:proofErr w:type="spellStart"/>
      <w:r>
        <w:t>Ibid</w:t>
      </w:r>
      <w:proofErr w:type="spellEnd"/>
      <w:r>
        <w:t>., p.67.</w:t>
      </w:r>
    </w:p>
  </w:footnote>
  <w:footnote w:id="99">
    <w:p w14:paraId="3453AB16" w14:textId="77777777" w:rsidR="00A64B7C" w:rsidRDefault="00A64B7C" w:rsidP="004A6D06">
      <w:pPr>
        <w:pStyle w:val="Textonotapie"/>
      </w:pPr>
      <w:r>
        <w:rPr>
          <w:rStyle w:val="Refdenotaalpie"/>
        </w:rPr>
        <w:footnoteRef/>
      </w:r>
      <w:r>
        <w:t xml:space="preserve"> </w:t>
      </w:r>
      <w:r w:rsidRPr="00C40059">
        <w:t>AEDO HENRIQUEZ, A. Reincidencia: Crítica meto</w:t>
      </w:r>
      <w:r>
        <w:t>do</w:t>
      </w:r>
      <w:r w:rsidRPr="00C40059">
        <w:t>lógica y propuesta de medición e interpretación para el sistema penal chileno. Derecho y Humanidades, 2010. P. 293-307, citado por FUENTEALBA, Teresita. Factores que inciden en la reincidencia de los/las adolescentes infractores/as de la ley penal. Trabajo de grado sociólogo. Santiago.: Universidad de Chile. Departamento de Sociología, 2016.p. 39.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40983"/>
    <w:multiLevelType w:val="hybridMultilevel"/>
    <w:tmpl w:val="3C6C6AAA"/>
    <w:lvl w:ilvl="0" w:tplc="EF543290">
      <w:start w:val="7"/>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D885B76"/>
    <w:multiLevelType w:val="hybridMultilevel"/>
    <w:tmpl w:val="EB9074A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
    <w:nsid w:val="0D9B21AA"/>
    <w:multiLevelType w:val="hybridMultilevel"/>
    <w:tmpl w:val="398E556E"/>
    <w:lvl w:ilvl="0" w:tplc="994A19A6">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E8B16AD"/>
    <w:multiLevelType w:val="multilevel"/>
    <w:tmpl w:val="5A70F2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25913AD"/>
    <w:multiLevelType w:val="hybridMultilevel"/>
    <w:tmpl w:val="64A692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3EB61BB"/>
    <w:multiLevelType w:val="hybridMultilevel"/>
    <w:tmpl w:val="D19E15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A711BD4"/>
    <w:multiLevelType w:val="hybridMultilevel"/>
    <w:tmpl w:val="E00CEB48"/>
    <w:lvl w:ilvl="0" w:tplc="06EE58CC">
      <w:start w:val="7"/>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A833E8E"/>
    <w:multiLevelType w:val="hybridMultilevel"/>
    <w:tmpl w:val="37E498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B780589"/>
    <w:multiLevelType w:val="hybridMultilevel"/>
    <w:tmpl w:val="FFEC8536"/>
    <w:lvl w:ilvl="0" w:tplc="AAD2EB7E">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BC45311"/>
    <w:multiLevelType w:val="hybridMultilevel"/>
    <w:tmpl w:val="2236D3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23715217"/>
    <w:multiLevelType w:val="hybridMultilevel"/>
    <w:tmpl w:val="F6081FC6"/>
    <w:lvl w:ilvl="0" w:tplc="1A9298B2">
      <w:start w:val="1"/>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2ADE4D41"/>
    <w:multiLevelType w:val="hybridMultilevel"/>
    <w:tmpl w:val="37225BD6"/>
    <w:lvl w:ilvl="0" w:tplc="21E812B0">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12">
    <w:nsid w:val="2F59136E"/>
    <w:multiLevelType w:val="hybridMultilevel"/>
    <w:tmpl w:val="1B7A5E9C"/>
    <w:lvl w:ilvl="0" w:tplc="240A0001">
      <w:start w:val="1"/>
      <w:numFmt w:val="bullet"/>
      <w:lvlText w:val=""/>
      <w:lvlJc w:val="left"/>
      <w:pPr>
        <w:ind w:left="781" w:hanging="360"/>
      </w:pPr>
      <w:rPr>
        <w:rFonts w:ascii="Symbol" w:hAnsi="Symbol" w:hint="default"/>
      </w:rPr>
    </w:lvl>
    <w:lvl w:ilvl="1" w:tplc="240A0003" w:tentative="1">
      <w:start w:val="1"/>
      <w:numFmt w:val="bullet"/>
      <w:lvlText w:val="o"/>
      <w:lvlJc w:val="left"/>
      <w:pPr>
        <w:ind w:left="1501" w:hanging="360"/>
      </w:pPr>
      <w:rPr>
        <w:rFonts w:ascii="Courier New" w:hAnsi="Courier New" w:cs="Courier New" w:hint="default"/>
      </w:rPr>
    </w:lvl>
    <w:lvl w:ilvl="2" w:tplc="240A0005" w:tentative="1">
      <w:start w:val="1"/>
      <w:numFmt w:val="bullet"/>
      <w:lvlText w:val=""/>
      <w:lvlJc w:val="left"/>
      <w:pPr>
        <w:ind w:left="2221" w:hanging="360"/>
      </w:pPr>
      <w:rPr>
        <w:rFonts w:ascii="Wingdings" w:hAnsi="Wingdings" w:hint="default"/>
      </w:rPr>
    </w:lvl>
    <w:lvl w:ilvl="3" w:tplc="240A0001" w:tentative="1">
      <w:start w:val="1"/>
      <w:numFmt w:val="bullet"/>
      <w:lvlText w:val=""/>
      <w:lvlJc w:val="left"/>
      <w:pPr>
        <w:ind w:left="2941" w:hanging="360"/>
      </w:pPr>
      <w:rPr>
        <w:rFonts w:ascii="Symbol" w:hAnsi="Symbol" w:hint="default"/>
      </w:rPr>
    </w:lvl>
    <w:lvl w:ilvl="4" w:tplc="240A0003" w:tentative="1">
      <w:start w:val="1"/>
      <w:numFmt w:val="bullet"/>
      <w:lvlText w:val="o"/>
      <w:lvlJc w:val="left"/>
      <w:pPr>
        <w:ind w:left="3661" w:hanging="360"/>
      </w:pPr>
      <w:rPr>
        <w:rFonts w:ascii="Courier New" w:hAnsi="Courier New" w:cs="Courier New" w:hint="default"/>
      </w:rPr>
    </w:lvl>
    <w:lvl w:ilvl="5" w:tplc="240A0005" w:tentative="1">
      <w:start w:val="1"/>
      <w:numFmt w:val="bullet"/>
      <w:lvlText w:val=""/>
      <w:lvlJc w:val="left"/>
      <w:pPr>
        <w:ind w:left="4381" w:hanging="360"/>
      </w:pPr>
      <w:rPr>
        <w:rFonts w:ascii="Wingdings" w:hAnsi="Wingdings" w:hint="default"/>
      </w:rPr>
    </w:lvl>
    <w:lvl w:ilvl="6" w:tplc="240A0001" w:tentative="1">
      <w:start w:val="1"/>
      <w:numFmt w:val="bullet"/>
      <w:lvlText w:val=""/>
      <w:lvlJc w:val="left"/>
      <w:pPr>
        <w:ind w:left="5101" w:hanging="360"/>
      </w:pPr>
      <w:rPr>
        <w:rFonts w:ascii="Symbol" w:hAnsi="Symbol" w:hint="default"/>
      </w:rPr>
    </w:lvl>
    <w:lvl w:ilvl="7" w:tplc="240A0003" w:tentative="1">
      <w:start w:val="1"/>
      <w:numFmt w:val="bullet"/>
      <w:lvlText w:val="o"/>
      <w:lvlJc w:val="left"/>
      <w:pPr>
        <w:ind w:left="5821" w:hanging="360"/>
      </w:pPr>
      <w:rPr>
        <w:rFonts w:ascii="Courier New" w:hAnsi="Courier New" w:cs="Courier New" w:hint="default"/>
      </w:rPr>
    </w:lvl>
    <w:lvl w:ilvl="8" w:tplc="240A0005" w:tentative="1">
      <w:start w:val="1"/>
      <w:numFmt w:val="bullet"/>
      <w:lvlText w:val=""/>
      <w:lvlJc w:val="left"/>
      <w:pPr>
        <w:ind w:left="6541" w:hanging="360"/>
      </w:pPr>
      <w:rPr>
        <w:rFonts w:ascii="Wingdings" w:hAnsi="Wingdings" w:hint="default"/>
      </w:rPr>
    </w:lvl>
  </w:abstractNum>
  <w:abstractNum w:abstractNumId="13">
    <w:nsid w:val="30462B88"/>
    <w:multiLevelType w:val="hybridMultilevel"/>
    <w:tmpl w:val="744E30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37FB4886"/>
    <w:multiLevelType w:val="multilevel"/>
    <w:tmpl w:val="E15893AC"/>
    <w:lvl w:ilvl="0">
      <w:start w:val="1"/>
      <w:numFmt w:val="decimal"/>
      <w:lvlText w:val="%1."/>
      <w:lvlJc w:val="left"/>
      <w:pPr>
        <w:ind w:left="587" w:hanging="360"/>
      </w:pPr>
      <w:rPr>
        <w:rFonts w:asciiTheme="majorHAnsi" w:hAnsiTheme="majorHAnsi" w:cstheme="majorBidi" w:hint="default"/>
        <w:b w:val="0"/>
        <w:sz w:val="32"/>
      </w:rPr>
    </w:lvl>
    <w:lvl w:ilvl="1">
      <w:start w:val="2"/>
      <w:numFmt w:val="decimal"/>
      <w:isLgl/>
      <w:lvlText w:val="%1.%2."/>
      <w:lvlJc w:val="left"/>
      <w:pPr>
        <w:ind w:left="962" w:hanging="735"/>
      </w:pPr>
      <w:rPr>
        <w:rFonts w:hint="default"/>
      </w:rPr>
    </w:lvl>
    <w:lvl w:ilvl="2">
      <w:start w:val="2"/>
      <w:numFmt w:val="decimal"/>
      <w:isLgl/>
      <w:lvlText w:val="%1.%2.%3."/>
      <w:lvlJc w:val="left"/>
      <w:pPr>
        <w:ind w:left="962" w:hanging="735"/>
      </w:pPr>
      <w:rPr>
        <w:rFonts w:hint="default"/>
      </w:rPr>
    </w:lvl>
    <w:lvl w:ilvl="3">
      <w:start w:val="1"/>
      <w:numFmt w:val="decimal"/>
      <w:isLgl/>
      <w:lvlText w:val="%1.%2.%3.%4."/>
      <w:lvlJc w:val="left"/>
      <w:pPr>
        <w:ind w:left="1307" w:hanging="1080"/>
      </w:pPr>
      <w:rPr>
        <w:rFonts w:hint="default"/>
      </w:rPr>
    </w:lvl>
    <w:lvl w:ilvl="4">
      <w:start w:val="1"/>
      <w:numFmt w:val="decimal"/>
      <w:isLgl/>
      <w:lvlText w:val="%1.%2.%3.%4.%5."/>
      <w:lvlJc w:val="left"/>
      <w:pPr>
        <w:ind w:left="1307" w:hanging="1080"/>
      </w:pPr>
      <w:rPr>
        <w:rFonts w:hint="default"/>
      </w:rPr>
    </w:lvl>
    <w:lvl w:ilvl="5">
      <w:start w:val="1"/>
      <w:numFmt w:val="decimal"/>
      <w:isLgl/>
      <w:lvlText w:val="%1.%2.%3.%4.%5.%6."/>
      <w:lvlJc w:val="left"/>
      <w:pPr>
        <w:ind w:left="1667" w:hanging="1440"/>
      </w:pPr>
      <w:rPr>
        <w:rFonts w:hint="default"/>
      </w:rPr>
    </w:lvl>
    <w:lvl w:ilvl="6">
      <w:start w:val="1"/>
      <w:numFmt w:val="decimal"/>
      <w:isLgl/>
      <w:lvlText w:val="%1.%2.%3.%4.%5.%6.%7."/>
      <w:lvlJc w:val="left"/>
      <w:pPr>
        <w:ind w:left="1667" w:hanging="1440"/>
      </w:pPr>
      <w:rPr>
        <w:rFonts w:hint="default"/>
      </w:rPr>
    </w:lvl>
    <w:lvl w:ilvl="7">
      <w:start w:val="1"/>
      <w:numFmt w:val="decimal"/>
      <w:isLgl/>
      <w:lvlText w:val="%1.%2.%3.%4.%5.%6.%7.%8."/>
      <w:lvlJc w:val="left"/>
      <w:pPr>
        <w:ind w:left="2027" w:hanging="1800"/>
      </w:pPr>
      <w:rPr>
        <w:rFonts w:hint="default"/>
      </w:rPr>
    </w:lvl>
    <w:lvl w:ilvl="8">
      <w:start w:val="1"/>
      <w:numFmt w:val="decimal"/>
      <w:isLgl/>
      <w:lvlText w:val="%1.%2.%3.%4.%5.%6.%7.%8.%9."/>
      <w:lvlJc w:val="left"/>
      <w:pPr>
        <w:ind w:left="2387" w:hanging="2160"/>
      </w:pPr>
      <w:rPr>
        <w:rFonts w:hint="default"/>
      </w:rPr>
    </w:lvl>
  </w:abstractNum>
  <w:abstractNum w:abstractNumId="15">
    <w:nsid w:val="48691EF1"/>
    <w:multiLevelType w:val="hybridMultilevel"/>
    <w:tmpl w:val="72244A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4C576271"/>
    <w:multiLevelType w:val="multilevel"/>
    <w:tmpl w:val="86A26A3C"/>
    <w:lvl w:ilvl="0">
      <w:start w:val="2"/>
      <w:numFmt w:val="decimal"/>
      <w:lvlText w:val="%1."/>
      <w:lvlJc w:val="left"/>
      <w:pPr>
        <w:ind w:left="585" w:hanging="585"/>
      </w:pPr>
      <w:rPr>
        <w:rFonts w:hint="default"/>
      </w:rPr>
    </w:lvl>
    <w:lvl w:ilvl="1">
      <w:start w:val="4"/>
      <w:numFmt w:val="decimal"/>
      <w:lvlText w:val="%1.%2."/>
      <w:lvlJc w:val="left"/>
      <w:pPr>
        <w:ind w:left="833" w:hanging="720"/>
      </w:pPr>
      <w:rPr>
        <w:rFonts w:hint="default"/>
      </w:rPr>
    </w:lvl>
    <w:lvl w:ilvl="2">
      <w:start w:val="1"/>
      <w:numFmt w:val="decimal"/>
      <w:lvlText w:val="%1.%2.%3."/>
      <w:lvlJc w:val="left"/>
      <w:pPr>
        <w:ind w:left="946" w:hanging="720"/>
      </w:pPr>
      <w:rPr>
        <w:rFonts w:hint="default"/>
      </w:rPr>
    </w:lvl>
    <w:lvl w:ilvl="3">
      <w:start w:val="1"/>
      <w:numFmt w:val="decimal"/>
      <w:lvlText w:val="%1.%2.%3.%4."/>
      <w:lvlJc w:val="left"/>
      <w:pPr>
        <w:ind w:left="1419" w:hanging="1080"/>
      </w:pPr>
      <w:rPr>
        <w:rFonts w:hint="default"/>
      </w:rPr>
    </w:lvl>
    <w:lvl w:ilvl="4">
      <w:start w:val="1"/>
      <w:numFmt w:val="decimal"/>
      <w:lvlText w:val="%1.%2.%3.%4.%5."/>
      <w:lvlJc w:val="left"/>
      <w:pPr>
        <w:ind w:left="1532" w:hanging="1080"/>
      </w:pPr>
      <w:rPr>
        <w:rFonts w:hint="default"/>
      </w:rPr>
    </w:lvl>
    <w:lvl w:ilvl="5">
      <w:start w:val="1"/>
      <w:numFmt w:val="decimal"/>
      <w:lvlText w:val="%1.%2.%3.%4.%5.%6."/>
      <w:lvlJc w:val="left"/>
      <w:pPr>
        <w:ind w:left="2005" w:hanging="1440"/>
      </w:pPr>
      <w:rPr>
        <w:rFonts w:hint="default"/>
      </w:rPr>
    </w:lvl>
    <w:lvl w:ilvl="6">
      <w:start w:val="1"/>
      <w:numFmt w:val="decimal"/>
      <w:lvlText w:val="%1.%2.%3.%4.%5.%6.%7."/>
      <w:lvlJc w:val="left"/>
      <w:pPr>
        <w:ind w:left="2118" w:hanging="1440"/>
      </w:pPr>
      <w:rPr>
        <w:rFonts w:hint="default"/>
      </w:rPr>
    </w:lvl>
    <w:lvl w:ilvl="7">
      <w:start w:val="1"/>
      <w:numFmt w:val="decimal"/>
      <w:lvlText w:val="%1.%2.%3.%4.%5.%6.%7.%8."/>
      <w:lvlJc w:val="left"/>
      <w:pPr>
        <w:ind w:left="2591" w:hanging="1800"/>
      </w:pPr>
      <w:rPr>
        <w:rFonts w:hint="default"/>
      </w:rPr>
    </w:lvl>
    <w:lvl w:ilvl="8">
      <w:start w:val="1"/>
      <w:numFmt w:val="decimal"/>
      <w:lvlText w:val="%1.%2.%3.%4.%5.%6.%7.%8.%9."/>
      <w:lvlJc w:val="left"/>
      <w:pPr>
        <w:ind w:left="3064" w:hanging="2160"/>
      </w:pPr>
      <w:rPr>
        <w:rFonts w:hint="default"/>
      </w:rPr>
    </w:lvl>
  </w:abstractNum>
  <w:abstractNum w:abstractNumId="17">
    <w:nsid w:val="51D764BA"/>
    <w:multiLevelType w:val="hybridMultilevel"/>
    <w:tmpl w:val="D5C0C6C2"/>
    <w:lvl w:ilvl="0" w:tplc="121AC4C2">
      <w:start w:val="1"/>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54E35F96"/>
    <w:multiLevelType w:val="hybridMultilevel"/>
    <w:tmpl w:val="80CA3D8A"/>
    <w:lvl w:ilvl="0" w:tplc="1A9298B2">
      <w:start w:val="1"/>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5AE120FE"/>
    <w:multiLevelType w:val="hybridMultilevel"/>
    <w:tmpl w:val="E39449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5EF527AF"/>
    <w:multiLevelType w:val="hybridMultilevel"/>
    <w:tmpl w:val="0EB8EAD4"/>
    <w:lvl w:ilvl="0" w:tplc="240A0001">
      <w:start w:val="1"/>
      <w:numFmt w:val="bullet"/>
      <w:lvlText w:val=""/>
      <w:lvlJc w:val="left"/>
      <w:pPr>
        <w:ind w:left="789" w:hanging="360"/>
      </w:pPr>
      <w:rPr>
        <w:rFonts w:ascii="Symbol" w:hAnsi="Symbol" w:hint="default"/>
      </w:rPr>
    </w:lvl>
    <w:lvl w:ilvl="1" w:tplc="240A0003" w:tentative="1">
      <w:start w:val="1"/>
      <w:numFmt w:val="bullet"/>
      <w:lvlText w:val="o"/>
      <w:lvlJc w:val="left"/>
      <w:pPr>
        <w:ind w:left="1509" w:hanging="360"/>
      </w:pPr>
      <w:rPr>
        <w:rFonts w:ascii="Courier New" w:hAnsi="Courier New" w:cs="Courier New" w:hint="default"/>
      </w:rPr>
    </w:lvl>
    <w:lvl w:ilvl="2" w:tplc="240A0005" w:tentative="1">
      <w:start w:val="1"/>
      <w:numFmt w:val="bullet"/>
      <w:lvlText w:val=""/>
      <w:lvlJc w:val="left"/>
      <w:pPr>
        <w:ind w:left="2229" w:hanging="360"/>
      </w:pPr>
      <w:rPr>
        <w:rFonts w:ascii="Wingdings" w:hAnsi="Wingdings" w:hint="default"/>
      </w:rPr>
    </w:lvl>
    <w:lvl w:ilvl="3" w:tplc="240A0001" w:tentative="1">
      <w:start w:val="1"/>
      <w:numFmt w:val="bullet"/>
      <w:lvlText w:val=""/>
      <w:lvlJc w:val="left"/>
      <w:pPr>
        <w:ind w:left="2949" w:hanging="360"/>
      </w:pPr>
      <w:rPr>
        <w:rFonts w:ascii="Symbol" w:hAnsi="Symbol" w:hint="default"/>
      </w:rPr>
    </w:lvl>
    <w:lvl w:ilvl="4" w:tplc="240A0003" w:tentative="1">
      <w:start w:val="1"/>
      <w:numFmt w:val="bullet"/>
      <w:lvlText w:val="o"/>
      <w:lvlJc w:val="left"/>
      <w:pPr>
        <w:ind w:left="3669" w:hanging="360"/>
      </w:pPr>
      <w:rPr>
        <w:rFonts w:ascii="Courier New" w:hAnsi="Courier New" w:cs="Courier New" w:hint="default"/>
      </w:rPr>
    </w:lvl>
    <w:lvl w:ilvl="5" w:tplc="240A0005" w:tentative="1">
      <w:start w:val="1"/>
      <w:numFmt w:val="bullet"/>
      <w:lvlText w:val=""/>
      <w:lvlJc w:val="left"/>
      <w:pPr>
        <w:ind w:left="4389" w:hanging="360"/>
      </w:pPr>
      <w:rPr>
        <w:rFonts w:ascii="Wingdings" w:hAnsi="Wingdings" w:hint="default"/>
      </w:rPr>
    </w:lvl>
    <w:lvl w:ilvl="6" w:tplc="240A0001" w:tentative="1">
      <w:start w:val="1"/>
      <w:numFmt w:val="bullet"/>
      <w:lvlText w:val=""/>
      <w:lvlJc w:val="left"/>
      <w:pPr>
        <w:ind w:left="5109" w:hanging="360"/>
      </w:pPr>
      <w:rPr>
        <w:rFonts w:ascii="Symbol" w:hAnsi="Symbol" w:hint="default"/>
      </w:rPr>
    </w:lvl>
    <w:lvl w:ilvl="7" w:tplc="240A0003" w:tentative="1">
      <w:start w:val="1"/>
      <w:numFmt w:val="bullet"/>
      <w:lvlText w:val="o"/>
      <w:lvlJc w:val="left"/>
      <w:pPr>
        <w:ind w:left="5829" w:hanging="360"/>
      </w:pPr>
      <w:rPr>
        <w:rFonts w:ascii="Courier New" w:hAnsi="Courier New" w:cs="Courier New" w:hint="default"/>
      </w:rPr>
    </w:lvl>
    <w:lvl w:ilvl="8" w:tplc="240A0005" w:tentative="1">
      <w:start w:val="1"/>
      <w:numFmt w:val="bullet"/>
      <w:lvlText w:val=""/>
      <w:lvlJc w:val="left"/>
      <w:pPr>
        <w:ind w:left="6549" w:hanging="360"/>
      </w:pPr>
      <w:rPr>
        <w:rFonts w:ascii="Wingdings" w:hAnsi="Wingdings" w:hint="default"/>
      </w:rPr>
    </w:lvl>
  </w:abstractNum>
  <w:abstractNum w:abstractNumId="21">
    <w:nsid w:val="60527D3C"/>
    <w:multiLevelType w:val="hybridMultilevel"/>
    <w:tmpl w:val="40545F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651240B9"/>
    <w:multiLevelType w:val="hybridMultilevel"/>
    <w:tmpl w:val="1D7A3B7E"/>
    <w:lvl w:ilvl="0" w:tplc="01C68014">
      <w:numFmt w:val="bullet"/>
      <w:lvlText w:val="•"/>
      <w:lvlJc w:val="left"/>
      <w:pPr>
        <w:ind w:left="1065" w:hanging="705"/>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76847F18"/>
    <w:multiLevelType w:val="hybridMultilevel"/>
    <w:tmpl w:val="4606BD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7CCC60E5"/>
    <w:multiLevelType w:val="hybridMultilevel"/>
    <w:tmpl w:val="9612C320"/>
    <w:lvl w:ilvl="0" w:tplc="35B4BC40">
      <w:start w:val="7"/>
      <w:numFmt w:val="bullet"/>
      <w:lvlText w:val=""/>
      <w:lvlJc w:val="left"/>
      <w:pPr>
        <w:ind w:left="720" w:hanging="360"/>
      </w:pPr>
      <w:rPr>
        <w:rFonts w:ascii="Symbol" w:eastAsiaTheme="minorHAnsi" w:hAnsi="Symbol" w:cs="Aria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7D7D7CF1"/>
    <w:multiLevelType w:val="multilevel"/>
    <w:tmpl w:val="6344930C"/>
    <w:lvl w:ilvl="0">
      <w:start w:val="1"/>
      <w:numFmt w:val="decimal"/>
      <w:lvlText w:val="%1"/>
      <w:lvlJc w:val="left"/>
      <w:pPr>
        <w:ind w:left="587" w:hanging="360"/>
      </w:pPr>
      <w:rPr>
        <w:rFonts w:hint="default"/>
      </w:rPr>
    </w:lvl>
    <w:lvl w:ilvl="1">
      <w:start w:val="2"/>
      <w:numFmt w:val="decimal"/>
      <w:isLgl/>
      <w:lvlText w:val="%1.%2."/>
      <w:lvlJc w:val="left"/>
      <w:pPr>
        <w:ind w:left="947" w:hanging="720"/>
      </w:pPr>
      <w:rPr>
        <w:rFonts w:hint="default"/>
      </w:rPr>
    </w:lvl>
    <w:lvl w:ilvl="2">
      <w:start w:val="1"/>
      <w:numFmt w:val="decimal"/>
      <w:isLgl/>
      <w:lvlText w:val="%1.%2.%3."/>
      <w:lvlJc w:val="left"/>
      <w:pPr>
        <w:ind w:left="947" w:hanging="720"/>
      </w:pPr>
      <w:rPr>
        <w:rFonts w:hint="default"/>
      </w:rPr>
    </w:lvl>
    <w:lvl w:ilvl="3">
      <w:start w:val="1"/>
      <w:numFmt w:val="decimal"/>
      <w:isLgl/>
      <w:lvlText w:val="%1.%2.%3.%4."/>
      <w:lvlJc w:val="left"/>
      <w:pPr>
        <w:ind w:left="1307" w:hanging="1080"/>
      </w:pPr>
      <w:rPr>
        <w:rFonts w:hint="default"/>
      </w:rPr>
    </w:lvl>
    <w:lvl w:ilvl="4">
      <w:start w:val="1"/>
      <w:numFmt w:val="decimal"/>
      <w:isLgl/>
      <w:lvlText w:val="%1.%2.%3.%4.%5."/>
      <w:lvlJc w:val="left"/>
      <w:pPr>
        <w:ind w:left="1307" w:hanging="1080"/>
      </w:pPr>
      <w:rPr>
        <w:rFonts w:hint="default"/>
      </w:rPr>
    </w:lvl>
    <w:lvl w:ilvl="5">
      <w:start w:val="1"/>
      <w:numFmt w:val="decimal"/>
      <w:isLgl/>
      <w:lvlText w:val="%1.%2.%3.%4.%5.%6."/>
      <w:lvlJc w:val="left"/>
      <w:pPr>
        <w:ind w:left="1667" w:hanging="1440"/>
      </w:pPr>
      <w:rPr>
        <w:rFonts w:hint="default"/>
      </w:rPr>
    </w:lvl>
    <w:lvl w:ilvl="6">
      <w:start w:val="1"/>
      <w:numFmt w:val="decimal"/>
      <w:isLgl/>
      <w:lvlText w:val="%1.%2.%3.%4.%5.%6.%7."/>
      <w:lvlJc w:val="left"/>
      <w:pPr>
        <w:ind w:left="1667" w:hanging="1440"/>
      </w:pPr>
      <w:rPr>
        <w:rFonts w:hint="default"/>
      </w:rPr>
    </w:lvl>
    <w:lvl w:ilvl="7">
      <w:start w:val="1"/>
      <w:numFmt w:val="decimal"/>
      <w:isLgl/>
      <w:lvlText w:val="%1.%2.%3.%4.%5.%6.%7.%8."/>
      <w:lvlJc w:val="left"/>
      <w:pPr>
        <w:ind w:left="2027" w:hanging="1800"/>
      </w:pPr>
      <w:rPr>
        <w:rFonts w:hint="default"/>
      </w:rPr>
    </w:lvl>
    <w:lvl w:ilvl="8">
      <w:start w:val="1"/>
      <w:numFmt w:val="decimal"/>
      <w:isLgl/>
      <w:lvlText w:val="%1.%2.%3.%4.%5.%6.%7.%8.%9."/>
      <w:lvlJc w:val="left"/>
      <w:pPr>
        <w:ind w:left="2387" w:hanging="2160"/>
      </w:pPr>
      <w:rPr>
        <w:rFonts w:hint="default"/>
      </w:rPr>
    </w:lvl>
  </w:abstractNum>
  <w:num w:numId="1">
    <w:abstractNumId w:val="8"/>
  </w:num>
  <w:num w:numId="2">
    <w:abstractNumId w:val="24"/>
  </w:num>
  <w:num w:numId="3">
    <w:abstractNumId w:val="17"/>
  </w:num>
  <w:num w:numId="4">
    <w:abstractNumId w:val="2"/>
  </w:num>
  <w:num w:numId="5">
    <w:abstractNumId w:val="0"/>
  </w:num>
  <w:num w:numId="6">
    <w:abstractNumId w:val="6"/>
  </w:num>
  <w:num w:numId="7">
    <w:abstractNumId w:val="21"/>
  </w:num>
  <w:num w:numId="8">
    <w:abstractNumId w:val="18"/>
  </w:num>
  <w:num w:numId="9">
    <w:abstractNumId w:val="10"/>
  </w:num>
  <w:num w:numId="10">
    <w:abstractNumId w:val="22"/>
  </w:num>
  <w:num w:numId="11">
    <w:abstractNumId w:val="23"/>
  </w:num>
  <w:num w:numId="12">
    <w:abstractNumId w:val="3"/>
  </w:num>
  <w:num w:numId="13">
    <w:abstractNumId w:val="5"/>
  </w:num>
  <w:num w:numId="14">
    <w:abstractNumId w:val="9"/>
  </w:num>
  <w:num w:numId="15">
    <w:abstractNumId w:val="20"/>
  </w:num>
  <w:num w:numId="16">
    <w:abstractNumId w:val="13"/>
  </w:num>
  <w:num w:numId="17">
    <w:abstractNumId w:val="7"/>
  </w:num>
  <w:num w:numId="18">
    <w:abstractNumId w:val="12"/>
  </w:num>
  <w:num w:numId="19">
    <w:abstractNumId w:val="15"/>
  </w:num>
  <w:num w:numId="20">
    <w:abstractNumId w:val="4"/>
  </w:num>
  <w:num w:numId="21">
    <w:abstractNumId w:val="14"/>
  </w:num>
  <w:num w:numId="22">
    <w:abstractNumId w:val="25"/>
  </w:num>
  <w:num w:numId="23">
    <w:abstractNumId w:val="1"/>
  </w:num>
  <w:num w:numId="24">
    <w:abstractNumId w:val="19"/>
  </w:num>
  <w:num w:numId="25">
    <w:abstractNumId w:val="16"/>
  </w:num>
  <w:num w:numId="2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proofState w:spelling="clean" w:grammar="clean"/>
  <w:defaultTabStop w:val="708"/>
  <w:hyphenationZone w:val="425"/>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848"/>
    <w:rsid w:val="000000F6"/>
    <w:rsid w:val="00002DAF"/>
    <w:rsid w:val="00004E1E"/>
    <w:rsid w:val="00010BE7"/>
    <w:rsid w:val="00013AA2"/>
    <w:rsid w:val="00013C39"/>
    <w:rsid w:val="00014621"/>
    <w:rsid w:val="00014F0E"/>
    <w:rsid w:val="000203FF"/>
    <w:rsid w:val="000234A8"/>
    <w:rsid w:val="00024606"/>
    <w:rsid w:val="00025734"/>
    <w:rsid w:val="00026271"/>
    <w:rsid w:val="000270D5"/>
    <w:rsid w:val="00033E31"/>
    <w:rsid w:val="00034475"/>
    <w:rsid w:val="000354B5"/>
    <w:rsid w:val="00035A2B"/>
    <w:rsid w:val="0004389F"/>
    <w:rsid w:val="0004444B"/>
    <w:rsid w:val="00044C2C"/>
    <w:rsid w:val="00050EC6"/>
    <w:rsid w:val="0005514A"/>
    <w:rsid w:val="00055B8A"/>
    <w:rsid w:val="00056C3E"/>
    <w:rsid w:val="00062F30"/>
    <w:rsid w:val="0006457F"/>
    <w:rsid w:val="00066D44"/>
    <w:rsid w:val="00071419"/>
    <w:rsid w:val="00085564"/>
    <w:rsid w:val="000858E6"/>
    <w:rsid w:val="00087E1D"/>
    <w:rsid w:val="00095934"/>
    <w:rsid w:val="00096C0A"/>
    <w:rsid w:val="000A70D3"/>
    <w:rsid w:val="000B078A"/>
    <w:rsid w:val="000B1500"/>
    <w:rsid w:val="000B257A"/>
    <w:rsid w:val="000B2999"/>
    <w:rsid w:val="000B50D9"/>
    <w:rsid w:val="000B74BE"/>
    <w:rsid w:val="000C241C"/>
    <w:rsid w:val="000C3604"/>
    <w:rsid w:val="000C4282"/>
    <w:rsid w:val="000C52A5"/>
    <w:rsid w:val="000D24E9"/>
    <w:rsid w:val="000D2C96"/>
    <w:rsid w:val="000D4CF9"/>
    <w:rsid w:val="000D4E8D"/>
    <w:rsid w:val="000D62AE"/>
    <w:rsid w:val="000D6835"/>
    <w:rsid w:val="000E0FB0"/>
    <w:rsid w:val="000E4F63"/>
    <w:rsid w:val="000E65CC"/>
    <w:rsid w:val="000E669C"/>
    <w:rsid w:val="000F292E"/>
    <w:rsid w:val="000F5F71"/>
    <w:rsid w:val="0010371B"/>
    <w:rsid w:val="001130D2"/>
    <w:rsid w:val="0011485B"/>
    <w:rsid w:val="00120EA1"/>
    <w:rsid w:val="00121064"/>
    <w:rsid w:val="00121836"/>
    <w:rsid w:val="00122297"/>
    <w:rsid w:val="0012254B"/>
    <w:rsid w:val="0012451E"/>
    <w:rsid w:val="00126A45"/>
    <w:rsid w:val="00127B46"/>
    <w:rsid w:val="001308A9"/>
    <w:rsid w:val="001322A7"/>
    <w:rsid w:val="00132DE8"/>
    <w:rsid w:val="0013312B"/>
    <w:rsid w:val="00137663"/>
    <w:rsid w:val="00137EE1"/>
    <w:rsid w:val="001419E7"/>
    <w:rsid w:val="00142033"/>
    <w:rsid w:val="00142291"/>
    <w:rsid w:val="00144D1D"/>
    <w:rsid w:val="00146BEA"/>
    <w:rsid w:val="00151255"/>
    <w:rsid w:val="0015200C"/>
    <w:rsid w:val="00154F59"/>
    <w:rsid w:val="00155B1A"/>
    <w:rsid w:val="001564AB"/>
    <w:rsid w:val="001607A3"/>
    <w:rsid w:val="00161B26"/>
    <w:rsid w:val="0016397B"/>
    <w:rsid w:val="001671EA"/>
    <w:rsid w:val="00167369"/>
    <w:rsid w:val="00172493"/>
    <w:rsid w:val="00172D54"/>
    <w:rsid w:val="00176994"/>
    <w:rsid w:val="00185016"/>
    <w:rsid w:val="00186E9B"/>
    <w:rsid w:val="001926BB"/>
    <w:rsid w:val="001A1F8E"/>
    <w:rsid w:val="001A26D1"/>
    <w:rsid w:val="001A3BCB"/>
    <w:rsid w:val="001A4FBF"/>
    <w:rsid w:val="001A690A"/>
    <w:rsid w:val="001A7944"/>
    <w:rsid w:val="001B463E"/>
    <w:rsid w:val="001B54D7"/>
    <w:rsid w:val="001B6C24"/>
    <w:rsid w:val="001B6D0C"/>
    <w:rsid w:val="001B7D54"/>
    <w:rsid w:val="001C3BD3"/>
    <w:rsid w:val="001C5C2D"/>
    <w:rsid w:val="001C62CB"/>
    <w:rsid w:val="001D03A4"/>
    <w:rsid w:val="001D073C"/>
    <w:rsid w:val="001D1A1B"/>
    <w:rsid w:val="001D26F7"/>
    <w:rsid w:val="001D4E55"/>
    <w:rsid w:val="001E176F"/>
    <w:rsid w:val="001E1BB9"/>
    <w:rsid w:val="001E50AD"/>
    <w:rsid w:val="001E5458"/>
    <w:rsid w:val="001E67DE"/>
    <w:rsid w:val="001E6E1A"/>
    <w:rsid w:val="001F05C9"/>
    <w:rsid w:val="001F4E13"/>
    <w:rsid w:val="001F7FE8"/>
    <w:rsid w:val="0020167C"/>
    <w:rsid w:val="00206D7F"/>
    <w:rsid w:val="0020720C"/>
    <w:rsid w:val="0020731C"/>
    <w:rsid w:val="00212297"/>
    <w:rsid w:val="00215481"/>
    <w:rsid w:val="002159FF"/>
    <w:rsid w:val="00215B69"/>
    <w:rsid w:val="0021610D"/>
    <w:rsid w:val="002215F6"/>
    <w:rsid w:val="002245C9"/>
    <w:rsid w:val="00224C70"/>
    <w:rsid w:val="002252D1"/>
    <w:rsid w:val="00231C91"/>
    <w:rsid w:val="002334D3"/>
    <w:rsid w:val="00233734"/>
    <w:rsid w:val="00236B97"/>
    <w:rsid w:val="0023746E"/>
    <w:rsid w:val="00237632"/>
    <w:rsid w:val="00240CDA"/>
    <w:rsid w:val="0024422C"/>
    <w:rsid w:val="00244724"/>
    <w:rsid w:val="0024476F"/>
    <w:rsid w:val="002469BB"/>
    <w:rsid w:val="002476D6"/>
    <w:rsid w:val="002535F3"/>
    <w:rsid w:val="00253C85"/>
    <w:rsid w:val="0025434E"/>
    <w:rsid w:val="00264373"/>
    <w:rsid w:val="0027209C"/>
    <w:rsid w:val="00272200"/>
    <w:rsid w:val="0027258C"/>
    <w:rsid w:val="0027616C"/>
    <w:rsid w:val="00281A2E"/>
    <w:rsid w:val="00284314"/>
    <w:rsid w:val="00285AA1"/>
    <w:rsid w:val="002877D4"/>
    <w:rsid w:val="00292651"/>
    <w:rsid w:val="00293928"/>
    <w:rsid w:val="002957B7"/>
    <w:rsid w:val="002960F5"/>
    <w:rsid w:val="002971BB"/>
    <w:rsid w:val="00297D9B"/>
    <w:rsid w:val="002A10AC"/>
    <w:rsid w:val="002A2BCD"/>
    <w:rsid w:val="002A4D28"/>
    <w:rsid w:val="002A5143"/>
    <w:rsid w:val="002A70B1"/>
    <w:rsid w:val="002B118A"/>
    <w:rsid w:val="002B250D"/>
    <w:rsid w:val="002B59FA"/>
    <w:rsid w:val="002C301D"/>
    <w:rsid w:val="002C336A"/>
    <w:rsid w:val="002C55F2"/>
    <w:rsid w:val="002C630D"/>
    <w:rsid w:val="002D058A"/>
    <w:rsid w:val="002D5189"/>
    <w:rsid w:val="002D5700"/>
    <w:rsid w:val="002D7AA5"/>
    <w:rsid w:val="002E44F4"/>
    <w:rsid w:val="002E4B2F"/>
    <w:rsid w:val="002E63B9"/>
    <w:rsid w:val="002E6918"/>
    <w:rsid w:val="002E6A6E"/>
    <w:rsid w:val="00303272"/>
    <w:rsid w:val="00304690"/>
    <w:rsid w:val="0030513D"/>
    <w:rsid w:val="003056F9"/>
    <w:rsid w:val="00306021"/>
    <w:rsid w:val="00306E90"/>
    <w:rsid w:val="00307450"/>
    <w:rsid w:val="00307607"/>
    <w:rsid w:val="00307975"/>
    <w:rsid w:val="003109AA"/>
    <w:rsid w:val="00313017"/>
    <w:rsid w:val="00313765"/>
    <w:rsid w:val="00313EC6"/>
    <w:rsid w:val="0031442F"/>
    <w:rsid w:val="00314E5B"/>
    <w:rsid w:val="00321C2D"/>
    <w:rsid w:val="0032355E"/>
    <w:rsid w:val="00325A46"/>
    <w:rsid w:val="00325CFD"/>
    <w:rsid w:val="0033191D"/>
    <w:rsid w:val="003378C9"/>
    <w:rsid w:val="00337DEA"/>
    <w:rsid w:val="003404E9"/>
    <w:rsid w:val="00341C3C"/>
    <w:rsid w:val="00347B93"/>
    <w:rsid w:val="00350D77"/>
    <w:rsid w:val="00352FB9"/>
    <w:rsid w:val="00360CB2"/>
    <w:rsid w:val="00363CC2"/>
    <w:rsid w:val="0036576A"/>
    <w:rsid w:val="00365D45"/>
    <w:rsid w:val="0037252D"/>
    <w:rsid w:val="00372A55"/>
    <w:rsid w:val="00372F2B"/>
    <w:rsid w:val="003730BB"/>
    <w:rsid w:val="00375699"/>
    <w:rsid w:val="00377EC5"/>
    <w:rsid w:val="00384093"/>
    <w:rsid w:val="00384777"/>
    <w:rsid w:val="0038728A"/>
    <w:rsid w:val="00390047"/>
    <w:rsid w:val="00390601"/>
    <w:rsid w:val="00390BD3"/>
    <w:rsid w:val="00390F96"/>
    <w:rsid w:val="00396C65"/>
    <w:rsid w:val="003A0CBA"/>
    <w:rsid w:val="003A47C6"/>
    <w:rsid w:val="003A5594"/>
    <w:rsid w:val="003A5CD4"/>
    <w:rsid w:val="003A609E"/>
    <w:rsid w:val="003A61B7"/>
    <w:rsid w:val="003B3584"/>
    <w:rsid w:val="003B424D"/>
    <w:rsid w:val="003B625D"/>
    <w:rsid w:val="003D01B9"/>
    <w:rsid w:val="003D1DC8"/>
    <w:rsid w:val="003D2538"/>
    <w:rsid w:val="003D2D8D"/>
    <w:rsid w:val="003D4C60"/>
    <w:rsid w:val="003E0AAF"/>
    <w:rsid w:val="003E1D30"/>
    <w:rsid w:val="003E2D8D"/>
    <w:rsid w:val="003E454C"/>
    <w:rsid w:val="003E46AE"/>
    <w:rsid w:val="003E4952"/>
    <w:rsid w:val="003E5FAA"/>
    <w:rsid w:val="003E76A3"/>
    <w:rsid w:val="003F1CF3"/>
    <w:rsid w:val="003F325B"/>
    <w:rsid w:val="003F6162"/>
    <w:rsid w:val="0040008D"/>
    <w:rsid w:val="004044F9"/>
    <w:rsid w:val="0040468B"/>
    <w:rsid w:val="00404980"/>
    <w:rsid w:val="0040500A"/>
    <w:rsid w:val="00405B1F"/>
    <w:rsid w:val="0041036B"/>
    <w:rsid w:val="004120A4"/>
    <w:rsid w:val="00416530"/>
    <w:rsid w:val="0042181A"/>
    <w:rsid w:val="00423297"/>
    <w:rsid w:val="00423E28"/>
    <w:rsid w:val="00425BB5"/>
    <w:rsid w:val="00427CAA"/>
    <w:rsid w:val="00430BBC"/>
    <w:rsid w:val="00432D1F"/>
    <w:rsid w:val="00433756"/>
    <w:rsid w:val="00434A35"/>
    <w:rsid w:val="00434A5E"/>
    <w:rsid w:val="00435419"/>
    <w:rsid w:val="00435F42"/>
    <w:rsid w:val="00436C02"/>
    <w:rsid w:val="0044163C"/>
    <w:rsid w:val="00442FAE"/>
    <w:rsid w:val="00446DF9"/>
    <w:rsid w:val="0045053A"/>
    <w:rsid w:val="00454244"/>
    <w:rsid w:val="004555CA"/>
    <w:rsid w:val="004563A9"/>
    <w:rsid w:val="00456BB5"/>
    <w:rsid w:val="004602EC"/>
    <w:rsid w:val="00466A8F"/>
    <w:rsid w:val="004718F5"/>
    <w:rsid w:val="004725D6"/>
    <w:rsid w:val="00475DC7"/>
    <w:rsid w:val="004772B5"/>
    <w:rsid w:val="00481A81"/>
    <w:rsid w:val="00481B9F"/>
    <w:rsid w:val="00482ECA"/>
    <w:rsid w:val="00485165"/>
    <w:rsid w:val="00486F41"/>
    <w:rsid w:val="00490491"/>
    <w:rsid w:val="00496B23"/>
    <w:rsid w:val="004A2025"/>
    <w:rsid w:val="004A2ECD"/>
    <w:rsid w:val="004A5D03"/>
    <w:rsid w:val="004A6BE0"/>
    <w:rsid w:val="004A6D06"/>
    <w:rsid w:val="004A703B"/>
    <w:rsid w:val="004A76E9"/>
    <w:rsid w:val="004B13E3"/>
    <w:rsid w:val="004B1C18"/>
    <w:rsid w:val="004B22F8"/>
    <w:rsid w:val="004B39E2"/>
    <w:rsid w:val="004B63CC"/>
    <w:rsid w:val="004B6BC3"/>
    <w:rsid w:val="004C08B4"/>
    <w:rsid w:val="004C3261"/>
    <w:rsid w:val="004C4709"/>
    <w:rsid w:val="004C4827"/>
    <w:rsid w:val="004C6322"/>
    <w:rsid w:val="004D2683"/>
    <w:rsid w:val="004D54E3"/>
    <w:rsid w:val="004D75AE"/>
    <w:rsid w:val="004E1D76"/>
    <w:rsid w:val="004E3F17"/>
    <w:rsid w:val="004F0D67"/>
    <w:rsid w:val="004F3DE1"/>
    <w:rsid w:val="004F7ED8"/>
    <w:rsid w:val="00500CBB"/>
    <w:rsid w:val="00501876"/>
    <w:rsid w:val="005019B3"/>
    <w:rsid w:val="00504051"/>
    <w:rsid w:val="005041AB"/>
    <w:rsid w:val="005064E0"/>
    <w:rsid w:val="00507E42"/>
    <w:rsid w:val="0051226C"/>
    <w:rsid w:val="005126DE"/>
    <w:rsid w:val="00512CEE"/>
    <w:rsid w:val="00513A26"/>
    <w:rsid w:val="00513A44"/>
    <w:rsid w:val="00514DB2"/>
    <w:rsid w:val="00516E42"/>
    <w:rsid w:val="005206D3"/>
    <w:rsid w:val="005243CC"/>
    <w:rsid w:val="005263F7"/>
    <w:rsid w:val="0052699C"/>
    <w:rsid w:val="00527268"/>
    <w:rsid w:val="00527D02"/>
    <w:rsid w:val="00527DCD"/>
    <w:rsid w:val="00531985"/>
    <w:rsid w:val="0053238E"/>
    <w:rsid w:val="005330B8"/>
    <w:rsid w:val="0053320A"/>
    <w:rsid w:val="00534292"/>
    <w:rsid w:val="005404A1"/>
    <w:rsid w:val="0054104C"/>
    <w:rsid w:val="0054220E"/>
    <w:rsid w:val="00544D29"/>
    <w:rsid w:val="005451BA"/>
    <w:rsid w:val="005451D8"/>
    <w:rsid w:val="00546A11"/>
    <w:rsid w:val="00547350"/>
    <w:rsid w:val="00550D4E"/>
    <w:rsid w:val="0055353A"/>
    <w:rsid w:val="00555513"/>
    <w:rsid w:val="00557446"/>
    <w:rsid w:val="00562B53"/>
    <w:rsid w:val="005630AD"/>
    <w:rsid w:val="005642DB"/>
    <w:rsid w:val="00567E49"/>
    <w:rsid w:val="005724C5"/>
    <w:rsid w:val="00573A00"/>
    <w:rsid w:val="005757AE"/>
    <w:rsid w:val="00581171"/>
    <w:rsid w:val="005831C9"/>
    <w:rsid w:val="00586327"/>
    <w:rsid w:val="00593603"/>
    <w:rsid w:val="00595752"/>
    <w:rsid w:val="00597944"/>
    <w:rsid w:val="00597CDD"/>
    <w:rsid w:val="005A23F0"/>
    <w:rsid w:val="005A2E8F"/>
    <w:rsid w:val="005A4F8F"/>
    <w:rsid w:val="005A69A3"/>
    <w:rsid w:val="005A779F"/>
    <w:rsid w:val="005B255D"/>
    <w:rsid w:val="005B3F07"/>
    <w:rsid w:val="005B534A"/>
    <w:rsid w:val="005B673C"/>
    <w:rsid w:val="005B7AFD"/>
    <w:rsid w:val="005C2ECE"/>
    <w:rsid w:val="005C6A82"/>
    <w:rsid w:val="005D2658"/>
    <w:rsid w:val="005D4C8C"/>
    <w:rsid w:val="005D4FA2"/>
    <w:rsid w:val="005D51B9"/>
    <w:rsid w:val="005D7079"/>
    <w:rsid w:val="005D7288"/>
    <w:rsid w:val="005E046F"/>
    <w:rsid w:val="005E083F"/>
    <w:rsid w:val="005E20C5"/>
    <w:rsid w:val="005E2EAA"/>
    <w:rsid w:val="005E3F40"/>
    <w:rsid w:val="005E44BB"/>
    <w:rsid w:val="005E65A1"/>
    <w:rsid w:val="005E7C36"/>
    <w:rsid w:val="005F1253"/>
    <w:rsid w:val="005F3485"/>
    <w:rsid w:val="005F364E"/>
    <w:rsid w:val="005F4D72"/>
    <w:rsid w:val="005F4F01"/>
    <w:rsid w:val="0060102F"/>
    <w:rsid w:val="00605AF0"/>
    <w:rsid w:val="006068CC"/>
    <w:rsid w:val="00610BF0"/>
    <w:rsid w:val="006112B7"/>
    <w:rsid w:val="00613158"/>
    <w:rsid w:val="0061332E"/>
    <w:rsid w:val="006136CF"/>
    <w:rsid w:val="006201CC"/>
    <w:rsid w:val="006278D4"/>
    <w:rsid w:val="006325E8"/>
    <w:rsid w:val="00640F60"/>
    <w:rsid w:val="00641B49"/>
    <w:rsid w:val="00647776"/>
    <w:rsid w:val="00654525"/>
    <w:rsid w:val="0066084F"/>
    <w:rsid w:val="00661C10"/>
    <w:rsid w:val="00661E20"/>
    <w:rsid w:val="00661EA2"/>
    <w:rsid w:val="00662216"/>
    <w:rsid w:val="00662719"/>
    <w:rsid w:val="00662C66"/>
    <w:rsid w:val="00663CF3"/>
    <w:rsid w:val="0066692F"/>
    <w:rsid w:val="00666CEB"/>
    <w:rsid w:val="006675FF"/>
    <w:rsid w:val="0067142D"/>
    <w:rsid w:val="006729F9"/>
    <w:rsid w:val="00675154"/>
    <w:rsid w:val="00683691"/>
    <w:rsid w:val="00683705"/>
    <w:rsid w:val="00686D23"/>
    <w:rsid w:val="0068792E"/>
    <w:rsid w:val="0069020F"/>
    <w:rsid w:val="006912D6"/>
    <w:rsid w:val="00692DEA"/>
    <w:rsid w:val="006955F2"/>
    <w:rsid w:val="006A282C"/>
    <w:rsid w:val="006A6556"/>
    <w:rsid w:val="006A6D9F"/>
    <w:rsid w:val="006A72EB"/>
    <w:rsid w:val="006A76FA"/>
    <w:rsid w:val="006B28A8"/>
    <w:rsid w:val="006B5481"/>
    <w:rsid w:val="006B54C2"/>
    <w:rsid w:val="006D170C"/>
    <w:rsid w:val="006D1D63"/>
    <w:rsid w:val="006D7CDA"/>
    <w:rsid w:val="006E2284"/>
    <w:rsid w:val="006E2CFD"/>
    <w:rsid w:val="006E5B0A"/>
    <w:rsid w:val="006E701C"/>
    <w:rsid w:val="006F0ADA"/>
    <w:rsid w:val="006F21A0"/>
    <w:rsid w:val="006F7BCC"/>
    <w:rsid w:val="007023DE"/>
    <w:rsid w:val="007065DB"/>
    <w:rsid w:val="0071179F"/>
    <w:rsid w:val="00715C7A"/>
    <w:rsid w:val="0071778C"/>
    <w:rsid w:val="00717DBB"/>
    <w:rsid w:val="00724DB5"/>
    <w:rsid w:val="007268B0"/>
    <w:rsid w:val="0073296D"/>
    <w:rsid w:val="00732EC1"/>
    <w:rsid w:val="0073411A"/>
    <w:rsid w:val="00734F28"/>
    <w:rsid w:val="007361AC"/>
    <w:rsid w:val="00742971"/>
    <w:rsid w:val="00743665"/>
    <w:rsid w:val="007461CF"/>
    <w:rsid w:val="0075106E"/>
    <w:rsid w:val="0075185D"/>
    <w:rsid w:val="00753542"/>
    <w:rsid w:val="00755733"/>
    <w:rsid w:val="00755D6D"/>
    <w:rsid w:val="00756D92"/>
    <w:rsid w:val="0076731D"/>
    <w:rsid w:val="00771392"/>
    <w:rsid w:val="007725CF"/>
    <w:rsid w:val="0077388A"/>
    <w:rsid w:val="00774E1A"/>
    <w:rsid w:val="00776086"/>
    <w:rsid w:val="00776164"/>
    <w:rsid w:val="00780885"/>
    <w:rsid w:val="00790E83"/>
    <w:rsid w:val="00797F77"/>
    <w:rsid w:val="007A003D"/>
    <w:rsid w:val="007A0937"/>
    <w:rsid w:val="007A2A2A"/>
    <w:rsid w:val="007A34AA"/>
    <w:rsid w:val="007A45CA"/>
    <w:rsid w:val="007A6075"/>
    <w:rsid w:val="007A73AB"/>
    <w:rsid w:val="007A7407"/>
    <w:rsid w:val="007B191C"/>
    <w:rsid w:val="007B2A80"/>
    <w:rsid w:val="007B74AC"/>
    <w:rsid w:val="007B7BD8"/>
    <w:rsid w:val="007C2CC5"/>
    <w:rsid w:val="007C4F8F"/>
    <w:rsid w:val="007D0262"/>
    <w:rsid w:val="007D04C9"/>
    <w:rsid w:val="007D0784"/>
    <w:rsid w:val="007D4D7E"/>
    <w:rsid w:val="007E739B"/>
    <w:rsid w:val="007F0197"/>
    <w:rsid w:val="007F0861"/>
    <w:rsid w:val="007F1111"/>
    <w:rsid w:val="007F15F3"/>
    <w:rsid w:val="007F1ABD"/>
    <w:rsid w:val="007F48CB"/>
    <w:rsid w:val="007F6E69"/>
    <w:rsid w:val="007F7DBF"/>
    <w:rsid w:val="0080074E"/>
    <w:rsid w:val="00802F9E"/>
    <w:rsid w:val="00803FDE"/>
    <w:rsid w:val="008041C4"/>
    <w:rsid w:val="008053FF"/>
    <w:rsid w:val="008073A7"/>
    <w:rsid w:val="008101F0"/>
    <w:rsid w:val="008117AC"/>
    <w:rsid w:val="0081193C"/>
    <w:rsid w:val="00813F7C"/>
    <w:rsid w:val="00817144"/>
    <w:rsid w:val="00824487"/>
    <w:rsid w:val="00825BCA"/>
    <w:rsid w:val="00826251"/>
    <w:rsid w:val="00827107"/>
    <w:rsid w:val="00827D11"/>
    <w:rsid w:val="0083342D"/>
    <w:rsid w:val="00834F83"/>
    <w:rsid w:val="00837B9C"/>
    <w:rsid w:val="00840613"/>
    <w:rsid w:val="00844154"/>
    <w:rsid w:val="0084663E"/>
    <w:rsid w:val="00850552"/>
    <w:rsid w:val="00856C6E"/>
    <w:rsid w:val="00856E71"/>
    <w:rsid w:val="00860865"/>
    <w:rsid w:val="00860F34"/>
    <w:rsid w:val="00861D53"/>
    <w:rsid w:val="008627F5"/>
    <w:rsid w:val="0086627E"/>
    <w:rsid w:val="00866357"/>
    <w:rsid w:val="008721A7"/>
    <w:rsid w:val="008735FA"/>
    <w:rsid w:val="0087388B"/>
    <w:rsid w:val="00875CCC"/>
    <w:rsid w:val="00875F9A"/>
    <w:rsid w:val="00876B5A"/>
    <w:rsid w:val="0088057B"/>
    <w:rsid w:val="00883450"/>
    <w:rsid w:val="00883B09"/>
    <w:rsid w:val="00884DD6"/>
    <w:rsid w:val="00886AA1"/>
    <w:rsid w:val="00892100"/>
    <w:rsid w:val="00892A06"/>
    <w:rsid w:val="00896B2B"/>
    <w:rsid w:val="008A09E2"/>
    <w:rsid w:val="008A1B23"/>
    <w:rsid w:val="008A465E"/>
    <w:rsid w:val="008A7A3B"/>
    <w:rsid w:val="008A7F1E"/>
    <w:rsid w:val="008A7F45"/>
    <w:rsid w:val="008B1947"/>
    <w:rsid w:val="008B4ED5"/>
    <w:rsid w:val="008B7376"/>
    <w:rsid w:val="008B7DD1"/>
    <w:rsid w:val="008C1539"/>
    <w:rsid w:val="008C306D"/>
    <w:rsid w:val="008C3B8B"/>
    <w:rsid w:val="008C4AB2"/>
    <w:rsid w:val="008C58BA"/>
    <w:rsid w:val="008C74DE"/>
    <w:rsid w:val="008D0635"/>
    <w:rsid w:val="008D1BAE"/>
    <w:rsid w:val="008D1D76"/>
    <w:rsid w:val="008D6B4C"/>
    <w:rsid w:val="008D7FB6"/>
    <w:rsid w:val="008E3DB0"/>
    <w:rsid w:val="008E5AA1"/>
    <w:rsid w:val="008F0D58"/>
    <w:rsid w:val="008F1986"/>
    <w:rsid w:val="008F3235"/>
    <w:rsid w:val="00900E53"/>
    <w:rsid w:val="00904674"/>
    <w:rsid w:val="00912F06"/>
    <w:rsid w:val="00914C4F"/>
    <w:rsid w:val="009171B6"/>
    <w:rsid w:val="009224D8"/>
    <w:rsid w:val="00923314"/>
    <w:rsid w:val="00924FD1"/>
    <w:rsid w:val="0092552D"/>
    <w:rsid w:val="009306A9"/>
    <w:rsid w:val="009322AD"/>
    <w:rsid w:val="0093522B"/>
    <w:rsid w:val="009368F9"/>
    <w:rsid w:val="0094061F"/>
    <w:rsid w:val="009417A2"/>
    <w:rsid w:val="00947938"/>
    <w:rsid w:val="009479AF"/>
    <w:rsid w:val="00947F79"/>
    <w:rsid w:val="009514F1"/>
    <w:rsid w:val="00954C35"/>
    <w:rsid w:val="00955BC4"/>
    <w:rsid w:val="00957B69"/>
    <w:rsid w:val="0096110F"/>
    <w:rsid w:val="00966C91"/>
    <w:rsid w:val="00966DC9"/>
    <w:rsid w:val="00971140"/>
    <w:rsid w:val="00971CAC"/>
    <w:rsid w:val="0097273D"/>
    <w:rsid w:val="009772B6"/>
    <w:rsid w:val="00977722"/>
    <w:rsid w:val="00982278"/>
    <w:rsid w:val="009825DC"/>
    <w:rsid w:val="00985FE7"/>
    <w:rsid w:val="00994F09"/>
    <w:rsid w:val="00996362"/>
    <w:rsid w:val="009974D7"/>
    <w:rsid w:val="009A08B7"/>
    <w:rsid w:val="009A1E6C"/>
    <w:rsid w:val="009A32E1"/>
    <w:rsid w:val="009A649E"/>
    <w:rsid w:val="009B2304"/>
    <w:rsid w:val="009B2E74"/>
    <w:rsid w:val="009B3345"/>
    <w:rsid w:val="009B4076"/>
    <w:rsid w:val="009C15FA"/>
    <w:rsid w:val="009C1EA4"/>
    <w:rsid w:val="009C5515"/>
    <w:rsid w:val="009C58FE"/>
    <w:rsid w:val="009D1769"/>
    <w:rsid w:val="009D393F"/>
    <w:rsid w:val="009D4972"/>
    <w:rsid w:val="009E167B"/>
    <w:rsid w:val="009E17EF"/>
    <w:rsid w:val="009E68A8"/>
    <w:rsid w:val="009F021E"/>
    <w:rsid w:val="009F078E"/>
    <w:rsid w:val="009F1765"/>
    <w:rsid w:val="009F2DA1"/>
    <w:rsid w:val="009F38BD"/>
    <w:rsid w:val="00A02C63"/>
    <w:rsid w:val="00A03A47"/>
    <w:rsid w:val="00A03E76"/>
    <w:rsid w:val="00A045F8"/>
    <w:rsid w:val="00A05A6C"/>
    <w:rsid w:val="00A05A89"/>
    <w:rsid w:val="00A07E3A"/>
    <w:rsid w:val="00A15337"/>
    <w:rsid w:val="00A15842"/>
    <w:rsid w:val="00A236AA"/>
    <w:rsid w:val="00A23C4E"/>
    <w:rsid w:val="00A255F9"/>
    <w:rsid w:val="00A26109"/>
    <w:rsid w:val="00A27651"/>
    <w:rsid w:val="00A30773"/>
    <w:rsid w:val="00A3235E"/>
    <w:rsid w:val="00A324C7"/>
    <w:rsid w:val="00A356B9"/>
    <w:rsid w:val="00A405F3"/>
    <w:rsid w:val="00A4139B"/>
    <w:rsid w:val="00A417E7"/>
    <w:rsid w:val="00A44B8A"/>
    <w:rsid w:val="00A45159"/>
    <w:rsid w:val="00A46AB2"/>
    <w:rsid w:val="00A474AD"/>
    <w:rsid w:val="00A515E1"/>
    <w:rsid w:val="00A5168F"/>
    <w:rsid w:val="00A530A2"/>
    <w:rsid w:val="00A532C5"/>
    <w:rsid w:val="00A539AF"/>
    <w:rsid w:val="00A559AD"/>
    <w:rsid w:val="00A64B7C"/>
    <w:rsid w:val="00A64F06"/>
    <w:rsid w:val="00A67E32"/>
    <w:rsid w:val="00A74BB4"/>
    <w:rsid w:val="00A75140"/>
    <w:rsid w:val="00A80CDE"/>
    <w:rsid w:val="00A857AE"/>
    <w:rsid w:val="00A91709"/>
    <w:rsid w:val="00A91BE8"/>
    <w:rsid w:val="00A924D8"/>
    <w:rsid w:val="00A945C1"/>
    <w:rsid w:val="00A971C7"/>
    <w:rsid w:val="00A9774D"/>
    <w:rsid w:val="00AA103B"/>
    <w:rsid w:val="00AA1431"/>
    <w:rsid w:val="00AA3F43"/>
    <w:rsid w:val="00AA48CE"/>
    <w:rsid w:val="00AA5145"/>
    <w:rsid w:val="00AA6E14"/>
    <w:rsid w:val="00AB3002"/>
    <w:rsid w:val="00AB319E"/>
    <w:rsid w:val="00AB512F"/>
    <w:rsid w:val="00AB6E0C"/>
    <w:rsid w:val="00AC185C"/>
    <w:rsid w:val="00AC42A0"/>
    <w:rsid w:val="00AC4ABF"/>
    <w:rsid w:val="00AD3D08"/>
    <w:rsid w:val="00AD3FAA"/>
    <w:rsid w:val="00AD58A8"/>
    <w:rsid w:val="00AD7242"/>
    <w:rsid w:val="00AF43EC"/>
    <w:rsid w:val="00AF5D00"/>
    <w:rsid w:val="00B0108D"/>
    <w:rsid w:val="00B011E8"/>
    <w:rsid w:val="00B022F3"/>
    <w:rsid w:val="00B03AF7"/>
    <w:rsid w:val="00B03C75"/>
    <w:rsid w:val="00B046BA"/>
    <w:rsid w:val="00B064EF"/>
    <w:rsid w:val="00B06B8A"/>
    <w:rsid w:val="00B125D3"/>
    <w:rsid w:val="00B145D6"/>
    <w:rsid w:val="00B146C8"/>
    <w:rsid w:val="00B15C7E"/>
    <w:rsid w:val="00B164CD"/>
    <w:rsid w:val="00B17363"/>
    <w:rsid w:val="00B201C6"/>
    <w:rsid w:val="00B2050C"/>
    <w:rsid w:val="00B22554"/>
    <w:rsid w:val="00B23D2D"/>
    <w:rsid w:val="00B24801"/>
    <w:rsid w:val="00B3541B"/>
    <w:rsid w:val="00B3590F"/>
    <w:rsid w:val="00B35DC3"/>
    <w:rsid w:val="00B362C8"/>
    <w:rsid w:val="00B364EC"/>
    <w:rsid w:val="00B37350"/>
    <w:rsid w:val="00B37462"/>
    <w:rsid w:val="00B43C88"/>
    <w:rsid w:val="00B47BFA"/>
    <w:rsid w:val="00B513D1"/>
    <w:rsid w:val="00B52670"/>
    <w:rsid w:val="00B53CA2"/>
    <w:rsid w:val="00B643EF"/>
    <w:rsid w:val="00B66F98"/>
    <w:rsid w:val="00B679DF"/>
    <w:rsid w:val="00B70D8F"/>
    <w:rsid w:val="00B71373"/>
    <w:rsid w:val="00B7309E"/>
    <w:rsid w:val="00B7748D"/>
    <w:rsid w:val="00B81B96"/>
    <w:rsid w:val="00B86D43"/>
    <w:rsid w:val="00B9033C"/>
    <w:rsid w:val="00B94371"/>
    <w:rsid w:val="00B946BF"/>
    <w:rsid w:val="00B96097"/>
    <w:rsid w:val="00BA0586"/>
    <w:rsid w:val="00BA1DE3"/>
    <w:rsid w:val="00BA1FAC"/>
    <w:rsid w:val="00BB0C23"/>
    <w:rsid w:val="00BB0FEB"/>
    <w:rsid w:val="00BB3F39"/>
    <w:rsid w:val="00BC219A"/>
    <w:rsid w:val="00BC40F1"/>
    <w:rsid w:val="00BC777A"/>
    <w:rsid w:val="00BD23B3"/>
    <w:rsid w:val="00BD3848"/>
    <w:rsid w:val="00BD3B4E"/>
    <w:rsid w:val="00BD5784"/>
    <w:rsid w:val="00BD6672"/>
    <w:rsid w:val="00BD66B4"/>
    <w:rsid w:val="00BD7A88"/>
    <w:rsid w:val="00BD7A91"/>
    <w:rsid w:val="00BD7DB7"/>
    <w:rsid w:val="00BE2493"/>
    <w:rsid w:val="00BE295A"/>
    <w:rsid w:val="00BE31A0"/>
    <w:rsid w:val="00BE46FF"/>
    <w:rsid w:val="00BE4BC2"/>
    <w:rsid w:val="00BE7825"/>
    <w:rsid w:val="00BF17DF"/>
    <w:rsid w:val="00BF3B3A"/>
    <w:rsid w:val="00BF3E42"/>
    <w:rsid w:val="00BF4F20"/>
    <w:rsid w:val="00BF5EF6"/>
    <w:rsid w:val="00C01680"/>
    <w:rsid w:val="00C029A3"/>
    <w:rsid w:val="00C03076"/>
    <w:rsid w:val="00C04F33"/>
    <w:rsid w:val="00C07F8E"/>
    <w:rsid w:val="00C103AA"/>
    <w:rsid w:val="00C11B84"/>
    <w:rsid w:val="00C214D3"/>
    <w:rsid w:val="00C22652"/>
    <w:rsid w:val="00C23CDD"/>
    <w:rsid w:val="00C316A3"/>
    <w:rsid w:val="00C33866"/>
    <w:rsid w:val="00C33FDF"/>
    <w:rsid w:val="00C341E1"/>
    <w:rsid w:val="00C354F9"/>
    <w:rsid w:val="00C36B67"/>
    <w:rsid w:val="00C40059"/>
    <w:rsid w:val="00C4490F"/>
    <w:rsid w:val="00C45279"/>
    <w:rsid w:val="00C46BF3"/>
    <w:rsid w:val="00C4701B"/>
    <w:rsid w:val="00C5078C"/>
    <w:rsid w:val="00C508B8"/>
    <w:rsid w:val="00C5094B"/>
    <w:rsid w:val="00C54C6C"/>
    <w:rsid w:val="00C55C95"/>
    <w:rsid w:val="00C60266"/>
    <w:rsid w:val="00C617B9"/>
    <w:rsid w:val="00C630F7"/>
    <w:rsid w:val="00C6559D"/>
    <w:rsid w:val="00C65F4E"/>
    <w:rsid w:val="00C71CB7"/>
    <w:rsid w:val="00C7223A"/>
    <w:rsid w:val="00C733CF"/>
    <w:rsid w:val="00C74BD9"/>
    <w:rsid w:val="00C80023"/>
    <w:rsid w:val="00C8027C"/>
    <w:rsid w:val="00C86BFD"/>
    <w:rsid w:val="00C9045D"/>
    <w:rsid w:val="00C92EC3"/>
    <w:rsid w:val="00C96635"/>
    <w:rsid w:val="00C97521"/>
    <w:rsid w:val="00CA5859"/>
    <w:rsid w:val="00CA5ABD"/>
    <w:rsid w:val="00CA61CF"/>
    <w:rsid w:val="00CB0ADB"/>
    <w:rsid w:val="00CB244F"/>
    <w:rsid w:val="00CB2D05"/>
    <w:rsid w:val="00CB3F84"/>
    <w:rsid w:val="00CB4A9A"/>
    <w:rsid w:val="00CE0DD9"/>
    <w:rsid w:val="00CE0E50"/>
    <w:rsid w:val="00CE3DC5"/>
    <w:rsid w:val="00CE3E09"/>
    <w:rsid w:val="00CE6A37"/>
    <w:rsid w:val="00CE6C78"/>
    <w:rsid w:val="00CF0C85"/>
    <w:rsid w:val="00CF36FA"/>
    <w:rsid w:val="00CF4032"/>
    <w:rsid w:val="00CF4E6F"/>
    <w:rsid w:val="00D0015F"/>
    <w:rsid w:val="00D03677"/>
    <w:rsid w:val="00D065EE"/>
    <w:rsid w:val="00D075A9"/>
    <w:rsid w:val="00D07E54"/>
    <w:rsid w:val="00D10047"/>
    <w:rsid w:val="00D11FBC"/>
    <w:rsid w:val="00D134B8"/>
    <w:rsid w:val="00D20BBC"/>
    <w:rsid w:val="00D219F3"/>
    <w:rsid w:val="00D23B1A"/>
    <w:rsid w:val="00D261D7"/>
    <w:rsid w:val="00D31116"/>
    <w:rsid w:val="00D33A80"/>
    <w:rsid w:val="00D34831"/>
    <w:rsid w:val="00D372A8"/>
    <w:rsid w:val="00D4181B"/>
    <w:rsid w:val="00D41956"/>
    <w:rsid w:val="00D4231C"/>
    <w:rsid w:val="00D42EF3"/>
    <w:rsid w:val="00D4457A"/>
    <w:rsid w:val="00D45717"/>
    <w:rsid w:val="00D45DAC"/>
    <w:rsid w:val="00D507E7"/>
    <w:rsid w:val="00D51247"/>
    <w:rsid w:val="00D55240"/>
    <w:rsid w:val="00D56B3A"/>
    <w:rsid w:val="00D61578"/>
    <w:rsid w:val="00D67B49"/>
    <w:rsid w:val="00D7062B"/>
    <w:rsid w:val="00D70AA4"/>
    <w:rsid w:val="00D71184"/>
    <w:rsid w:val="00D7327A"/>
    <w:rsid w:val="00D769D5"/>
    <w:rsid w:val="00D76F72"/>
    <w:rsid w:val="00D77072"/>
    <w:rsid w:val="00D81FA3"/>
    <w:rsid w:val="00D83D2B"/>
    <w:rsid w:val="00D843CD"/>
    <w:rsid w:val="00DA3298"/>
    <w:rsid w:val="00DA3CC4"/>
    <w:rsid w:val="00DA4821"/>
    <w:rsid w:val="00DA64AE"/>
    <w:rsid w:val="00DA6594"/>
    <w:rsid w:val="00DA773D"/>
    <w:rsid w:val="00DB089A"/>
    <w:rsid w:val="00DB235C"/>
    <w:rsid w:val="00DB2E92"/>
    <w:rsid w:val="00DB70D6"/>
    <w:rsid w:val="00DC1501"/>
    <w:rsid w:val="00DC1C52"/>
    <w:rsid w:val="00DC1FDE"/>
    <w:rsid w:val="00DC2927"/>
    <w:rsid w:val="00DC42AE"/>
    <w:rsid w:val="00DC6674"/>
    <w:rsid w:val="00DC66C4"/>
    <w:rsid w:val="00DC7B9C"/>
    <w:rsid w:val="00DC7D74"/>
    <w:rsid w:val="00DD1418"/>
    <w:rsid w:val="00DD1590"/>
    <w:rsid w:val="00DD1BDA"/>
    <w:rsid w:val="00DD6489"/>
    <w:rsid w:val="00DE01BD"/>
    <w:rsid w:val="00DE11FC"/>
    <w:rsid w:val="00DE24AF"/>
    <w:rsid w:val="00DE3EE4"/>
    <w:rsid w:val="00DE46BD"/>
    <w:rsid w:val="00DE4C56"/>
    <w:rsid w:val="00DF00C7"/>
    <w:rsid w:val="00DF01DB"/>
    <w:rsid w:val="00DF3F5B"/>
    <w:rsid w:val="00DF5964"/>
    <w:rsid w:val="00E0081A"/>
    <w:rsid w:val="00E029C2"/>
    <w:rsid w:val="00E05C0A"/>
    <w:rsid w:val="00E078BA"/>
    <w:rsid w:val="00E116A3"/>
    <w:rsid w:val="00E13565"/>
    <w:rsid w:val="00E21F72"/>
    <w:rsid w:val="00E225AF"/>
    <w:rsid w:val="00E27075"/>
    <w:rsid w:val="00E329F5"/>
    <w:rsid w:val="00E32F2D"/>
    <w:rsid w:val="00E3330D"/>
    <w:rsid w:val="00E33D9F"/>
    <w:rsid w:val="00E362D8"/>
    <w:rsid w:val="00E37B4D"/>
    <w:rsid w:val="00E521C4"/>
    <w:rsid w:val="00E535B8"/>
    <w:rsid w:val="00E55B09"/>
    <w:rsid w:val="00E61AE9"/>
    <w:rsid w:val="00E6295D"/>
    <w:rsid w:val="00E62A50"/>
    <w:rsid w:val="00E6391E"/>
    <w:rsid w:val="00E64E50"/>
    <w:rsid w:val="00E66A54"/>
    <w:rsid w:val="00E66B47"/>
    <w:rsid w:val="00E67ADC"/>
    <w:rsid w:val="00E7250E"/>
    <w:rsid w:val="00E73609"/>
    <w:rsid w:val="00E74E84"/>
    <w:rsid w:val="00E7547C"/>
    <w:rsid w:val="00E75BAA"/>
    <w:rsid w:val="00E8018C"/>
    <w:rsid w:val="00E82FAE"/>
    <w:rsid w:val="00E83F90"/>
    <w:rsid w:val="00E84D08"/>
    <w:rsid w:val="00E860F9"/>
    <w:rsid w:val="00E864B4"/>
    <w:rsid w:val="00E91C70"/>
    <w:rsid w:val="00E92D2D"/>
    <w:rsid w:val="00E93437"/>
    <w:rsid w:val="00E93AE2"/>
    <w:rsid w:val="00E974E0"/>
    <w:rsid w:val="00E97B2B"/>
    <w:rsid w:val="00EA35C3"/>
    <w:rsid w:val="00EA3760"/>
    <w:rsid w:val="00EA3D78"/>
    <w:rsid w:val="00EA5189"/>
    <w:rsid w:val="00EA650D"/>
    <w:rsid w:val="00EB0069"/>
    <w:rsid w:val="00EB0AA7"/>
    <w:rsid w:val="00EB0E68"/>
    <w:rsid w:val="00EB2141"/>
    <w:rsid w:val="00EB22A4"/>
    <w:rsid w:val="00EB2429"/>
    <w:rsid w:val="00EB2E88"/>
    <w:rsid w:val="00EB3240"/>
    <w:rsid w:val="00EB5437"/>
    <w:rsid w:val="00EB5CB9"/>
    <w:rsid w:val="00EC0921"/>
    <w:rsid w:val="00EC13AD"/>
    <w:rsid w:val="00EC150F"/>
    <w:rsid w:val="00EC4767"/>
    <w:rsid w:val="00ED0C0C"/>
    <w:rsid w:val="00ED1AC1"/>
    <w:rsid w:val="00ED640C"/>
    <w:rsid w:val="00EE449A"/>
    <w:rsid w:val="00EE4A94"/>
    <w:rsid w:val="00EE4D90"/>
    <w:rsid w:val="00EE6CC0"/>
    <w:rsid w:val="00EE79B8"/>
    <w:rsid w:val="00EF0301"/>
    <w:rsid w:val="00EF05D1"/>
    <w:rsid w:val="00EF1E80"/>
    <w:rsid w:val="00EF3DDF"/>
    <w:rsid w:val="00EF3EBC"/>
    <w:rsid w:val="00EF581D"/>
    <w:rsid w:val="00EF6720"/>
    <w:rsid w:val="00F03BCC"/>
    <w:rsid w:val="00F04AC3"/>
    <w:rsid w:val="00F0506D"/>
    <w:rsid w:val="00F13180"/>
    <w:rsid w:val="00F15493"/>
    <w:rsid w:val="00F17EDA"/>
    <w:rsid w:val="00F232FD"/>
    <w:rsid w:val="00F2368D"/>
    <w:rsid w:val="00F23EE7"/>
    <w:rsid w:val="00F25AA5"/>
    <w:rsid w:val="00F26143"/>
    <w:rsid w:val="00F32555"/>
    <w:rsid w:val="00F35207"/>
    <w:rsid w:val="00F35B02"/>
    <w:rsid w:val="00F41937"/>
    <w:rsid w:val="00F448CF"/>
    <w:rsid w:val="00F4568E"/>
    <w:rsid w:val="00F5258F"/>
    <w:rsid w:val="00F52CFA"/>
    <w:rsid w:val="00F54046"/>
    <w:rsid w:val="00F56377"/>
    <w:rsid w:val="00F569FA"/>
    <w:rsid w:val="00F57CC4"/>
    <w:rsid w:val="00F627A5"/>
    <w:rsid w:val="00F67E96"/>
    <w:rsid w:val="00F70442"/>
    <w:rsid w:val="00F7766B"/>
    <w:rsid w:val="00F77E0A"/>
    <w:rsid w:val="00F81965"/>
    <w:rsid w:val="00F833D9"/>
    <w:rsid w:val="00F85137"/>
    <w:rsid w:val="00F86813"/>
    <w:rsid w:val="00F903F3"/>
    <w:rsid w:val="00F9055A"/>
    <w:rsid w:val="00F907B6"/>
    <w:rsid w:val="00F9093F"/>
    <w:rsid w:val="00F935B8"/>
    <w:rsid w:val="00F954F1"/>
    <w:rsid w:val="00F95593"/>
    <w:rsid w:val="00F95F46"/>
    <w:rsid w:val="00FA6240"/>
    <w:rsid w:val="00FB33AA"/>
    <w:rsid w:val="00FB375B"/>
    <w:rsid w:val="00FC6F48"/>
    <w:rsid w:val="00FD405D"/>
    <w:rsid w:val="00FE0DB0"/>
    <w:rsid w:val="00FE21D9"/>
    <w:rsid w:val="00FE24AC"/>
    <w:rsid w:val="00FE2ADA"/>
    <w:rsid w:val="00FE4789"/>
    <w:rsid w:val="00FE4845"/>
    <w:rsid w:val="00FE63EC"/>
    <w:rsid w:val="00FE730B"/>
    <w:rsid w:val="00FF2A3C"/>
    <w:rsid w:val="00FF4036"/>
    <w:rsid w:val="00FF55B0"/>
    <w:rsid w:val="00FF6AD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07BEF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25CF"/>
    <w:pPr>
      <w:ind w:left="227" w:right="-227"/>
    </w:pPr>
    <w:rPr>
      <w:rFonts w:ascii="Arial" w:hAnsi="Arial"/>
    </w:rPr>
  </w:style>
  <w:style w:type="paragraph" w:styleId="Ttulo1">
    <w:name w:val="heading 1"/>
    <w:basedOn w:val="Normal"/>
    <w:next w:val="Normal"/>
    <w:link w:val="Ttulo1Car"/>
    <w:uiPriority w:val="9"/>
    <w:qFormat/>
    <w:rsid w:val="0097114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372F2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74E1A"/>
    <w:pPr>
      <w:ind w:left="720"/>
      <w:contextualSpacing/>
    </w:pPr>
  </w:style>
  <w:style w:type="paragraph" w:styleId="Textonotapie">
    <w:name w:val="footnote text"/>
    <w:basedOn w:val="Normal"/>
    <w:link w:val="TextonotapieCar"/>
    <w:uiPriority w:val="99"/>
    <w:unhideWhenUsed/>
    <w:rsid w:val="00947938"/>
    <w:pPr>
      <w:spacing w:after="0" w:line="240" w:lineRule="auto"/>
    </w:pPr>
    <w:rPr>
      <w:sz w:val="20"/>
      <w:szCs w:val="20"/>
    </w:rPr>
  </w:style>
  <w:style w:type="character" w:customStyle="1" w:styleId="TextonotapieCar">
    <w:name w:val="Texto nota pie Car"/>
    <w:basedOn w:val="Fuentedeprrafopredeter"/>
    <w:link w:val="Textonotapie"/>
    <w:uiPriority w:val="99"/>
    <w:rsid w:val="00947938"/>
    <w:rPr>
      <w:sz w:val="20"/>
      <w:szCs w:val="20"/>
    </w:rPr>
  </w:style>
  <w:style w:type="character" w:styleId="Refdenotaalpie">
    <w:name w:val="footnote reference"/>
    <w:basedOn w:val="Fuentedeprrafopredeter"/>
    <w:uiPriority w:val="99"/>
    <w:semiHidden/>
    <w:unhideWhenUsed/>
    <w:rsid w:val="00947938"/>
    <w:rPr>
      <w:vertAlign w:val="superscript"/>
    </w:rPr>
  </w:style>
  <w:style w:type="character" w:customStyle="1" w:styleId="Ttulo1Car">
    <w:name w:val="Título 1 Car"/>
    <w:basedOn w:val="Fuentedeprrafopredeter"/>
    <w:link w:val="Ttulo1"/>
    <w:uiPriority w:val="9"/>
    <w:rsid w:val="00971140"/>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971140"/>
    <w:pPr>
      <w:outlineLvl w:val="9"/>
    </w:pPr>
    <w:rPr>
      <w:lang w:eastAsia="es-CO"/>
    </w:rPr>
  </w:style>
  <w:style w:type="paragraph" w:styleId="TDC1">
    <w:name w:val="toc 1"/>
    <w:basedOn w:val="Normal"/>
    <w:next w:val="Normal"/>
    <w:autoRedefine/>
    <w:uiPriority w:val="39"/>
    <w:unhideWhenUsed/>
    <w:rsid w:val="00284314"/>
    <w:pPr>
      <w:tabs>
        <w:tab w:val="right" w:leader="dot" w:pos="8828"/>
      </w:tabs>
      <w:spacing w:after="100"/>
    </w:pPr>
    <w:rPr>
      <w:b/>
      <w:noProof/>
    </w:rPr>
  </w:style>
  <w:style w:type="character" w:styleId="Hipervnculo">
    <w:name w:val="Hyperlink"/>
    <w:basedOn w:val="Fuentedeprrafopredeter"/>
    <w:uiPriority w:val="99"/>
    <w:unhideWhenUsed/>
    <w:rsid w:val="00971140"/>
    <w:rPr>
      <w:color w:val="0563C1" w:themeColor="hyperlink"/>
      <w:u w:val="single"/>
    </w:rPr>
  </w:style>
  <w:style w:type="paragraph" w:styleId="Encabezado">
    <w:name w:val="header"/>
    <w:basedOn w:val="Normal"/>
    <w:link w:val="EncabezadoCar"/>
    <w:uiPriority w:val="99"/>
    <w:unhideWhenUsed/>
    <w:rsid w:val="000E4F6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E4F63"/>
  </w:style>
  <w:style w:type="paragraph" w:styleId="Piedepgina">
    <w:name w:val="footer"/>
    <w:basedOn w:val="Normal"/>
    <w:link w:val="PiedepginaCar"/>
    <w:uiPriority w:val="99"/>
    <w:unhideWhenUsed/>
    <w:rsid w:val="000E4F6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E4F63"/>
  </w:style>
  <w:style w:type="character" w:styleId="Refdecomentario">
    <w:name w:val="annotation reference"/>
    <w:basedOn w:val="Fuentedeprrafopredeter"/>
    <w:uiPriority w:val="99"/>
    <w:semiHidden/>
    <w:unhideWhenUsed/>
    <w:rsid w:val="00B022F3"/>
    <w:rPr>
      <w:sz w:val="16"/>
      <w:szCs w:val="16"/>
    </w:rPr>
  </w:style>
  <w:style w:type="paragraph" w:styleId="Textocomentario">
    <w:name w:val="annotation text"/>
    <w:basedOn w:val="Normal"/>
    <w:link w:val="TextocomentarioCar"/>
    <w:uiPriority w:val="99"/>
    <w:semiHidden/>
    <w:unhideWhenUsed/>
    <w:rsid w:val="00B022F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022F3"/>
    <w:rPr>
      <w:sz w:val="20"/>
      <w:szCs w:val="20"/>
    </w:rPr>
  </w:style>
  <w:style w:type="paragraph" w:styleId="Asuntodelcomentario">
    <w:name w:val="annotation subject"/>
    <w:basedOn w:val="Textocomentario"/>
    <w:next w:val="Textocomentario"/>
    <w:link w:val="AsuntodelcomentarioCar"/>
    <w:uiPriority w:val="99"/>
    <w:semiHidden/>
    <w:unhideWhenUsed/>
    <w:rsid w:val="00B022F3"/>
    <w:rPr>
      <w:b/>
      <w:bCs/>
    </w:rPr>
  </w:style>
  <w:style w:type="character" w:customStyle="1" w:styleId="AsuntodelcomentarioCar">
    <w:name w:val="Asunto del comentario Car"/>
    <w:basedOn w:val="TextocomentarioCar"/>
    <w:link w:val="Asuntodelcomentario"/>
    <w:uiPriority w:val="99"/>
    <w:semiHidden/>
    <w:rsid w:val="00B022F3"/>
    <w:rPr>
      <w:b/>
      <w:bCs/>
      <w:sz w:val="20"/>
      <w:szCs w:val="20"/>
    </w:rPr>
  </w:style>
  <w:style w:type="paragraph" w:styleId="Textodeglobo">
    <w:name w:val="Balloon Text"/>
    <w:basedOn w:val="Normal"/>
    <w:link w:val="TextodegloboCar"/>
    <w:uiPriority w:val="99"/>
    <w:semiHidden/>
    <w:unhideWhenUsed/>
    <w:rsid w:val="00B022F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022F3"/>
    <w:rPr>
      <w:rFonts w:ascii="Segoe UI" w:hAnsi="Segoe UI" w:cs="Segoe UI"/>
      <w:sz w:val="18"/>
      <w:szCs w:val="18"/>
    </w:rPr>
  </w:style>
  <w:style w:type="table" w:styleId="Tablaconcuadrcula">
    <w:name w:val="Table Grid"/>
    <w:basedOn w:val="Tablanormal"/>
    <w:uiPriority w:val="39"/>
    <w:rsid w:val="00C509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BE782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E7825"/>
    <w:rPr>
      <w:rFonts w:ascii="Arial" w:hAnsi="Arial"/>
      <w:sz w:val="20"/>
      <w:szCs w:val="20"/>
    </w:rPr>
  </w:style>
  <w:style w:type="character" w:styleId="Refdenotaalfinal">
    <w:name w:val="endnote reference"/>
    <w:basedOn w:val="Fuentedeprrafopredeter"/>
    <w:uiPriority w:val="99"/>
    <w:semiHidden/>
    <w:unhideWhenUsed/>
    <w:rsid w:val="00BE7825"/>
    <w:rPr>
      <w:vertAlign w:val="superscript"/>
    </w:rPr>
  </w:style>
  <w:style w:type="paragraph" w:styleId="Sinespaciado">
    <w:name w:val="No Spacing"/>
    <w:link w:val="SinespaciadoCar"/>
    <w:uiPriority w:val="1"/>
    <w:qFormat/>
    <w:rsid w:val="00DF00C7"/>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DF00C7"/>
    <w:rPr>
      <w:rFonts w:eastAsiaTheme="minorEastAsia"/>
      <w:lang w:eastAsia="es-CO"/>
    </w:rPr>
  </w:style>
  <w:style w:type="character" w:customStyle="1" w:styleId="Ttulo2Car">
    <w:name w:val="Título 2 Car"/>
    <w:basedOn w:val="Fuentedeprrafopredeter"/>
    <w:link w:val="Ttulo2"/>
    <w:uiPriority w:val="9"/>
    <w:rsid w:val="00372F2B"/>
    <w:rPr>
      <w:rFonts w:asciiTheme="majorHAnsi" w:eastAsiaTheme="majorEastAsia" w:hAnsiTheme="majorHAnsi" w:cstheme="majorBidi"/>
      <w:color w:val="2E74B5" w:themeColor="accent1" w:themeShade="BF"/>
      <w:sz w:val="26"/>
      <w:szCs w:val="26"/>
    </w:rPr>
  </w:style>
  <w:style w:type="paragraph" w:styleId="TDC2">
    <w:name w:val="toc 2"/>
    <w:basedOn w:val="Normal"/>
    <w:next w:val="Normal"/>
    <w:autoRedefine/>
    <w:uiPriority w:val="39"/>
    <w:unhideWhenUsed/>
    <w:rsid w:val="00372F2B"/>
    <w:pPr>
      <w:spacing w:after="100"/>
      <w:ind w:left="220"/>
    </w:pPr>
  </w:style>
  <w:style w:type="paragraph" w:styleId="Epgrafe">
    <w:name w:val="caption"/>
    <w:basedOn w:val="Normal"/>
    <w:next w:val="Normal"/>
    <w:uiPriority w:val="35"/>
    <w:unhideWhenUsed/>
    <w:qFormat/>
    <w:rsid w:val="00850552"/>
    <w:pPr>
      <w:spacing w:after="200" w:line="240" w:lineRule="auto"/>
      <w:ind w:left="0" w:right="0"/>
    </w:pPr>
    <w:rPr>
      <w:rFonts w:asciiTheme="minorHAnsi" w:eastAsiaTheme="minorEastAsia" w:hAnsiTheme="minorHAnsi"/>
      <w:i/>
      <w:iCs/>
      <w:color w:val="44546A" w:themeColor="text2"/>
      <w:sz w:val="18"/>
      <w:szCs w:val="18"/>
    </w:rPr>
  </w:style>
  <w:style w:type="table" w:customStyle="1" w:styleId="Tablaconcuadrcula1">
    <w:name w:val="Tabla con cuadrícula1"/>
    <w:basedOn w:val="Tablanormal"/>
    <w:next w:val="Tablaconcuadrcula"/>
    <w:uiPriority w:val="39"/>
    <w:rsid w:val="004A6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25CF"/>
    <w:pPr>
      <w:ind w:left="227" w:right="-227"/>
    </w:pPr>
    <w:rPr>
      <w:rFonts w:ascii="Arial" w:hAnsi="Arial"/>
    </w:rPr>
  </w:style>
  <w:style w:type="paragraph" w:styleId="Ttulo1">
    <w:name w:val="heading 1"/>
    <w:basedOn w:val="Normal"/>
    <w:next w:val="Normal"/>
    <w:link w:val="Ttulo1Car"/>
    <w:uiPriority w:val="9"/>
    <w:qFormat/>
    <w:rsid w:val="0097114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372F2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74E1A"/>
    <w:pPr>
      <w:ind w:left="720"/>
      <w:contextualSpacing/>
    </w:pPr>
  </w:style>
  <w:style w:type="paragraph" w:styleId="Textonotapie">
    <w:name w:val="footnote text"/>
    <w:basedOn w:val="Normal"/>
    <w:link w:val="TextonotapieCar"/>
    <w:uiPriority w:val="99"/>
    <w:unhideWhenUsed/>
    <w:rsid w:val="00947938"/>
    <w:pPr>
      <w:spacing w:after="0" w:line="240" w:lineRule="auto"/>
    </w:pPr>
    <w:rPr>
      <w:sz w:val="20"/>
      <w:szCs w:val="20"/>
    </w:rPr>
  </w:style>
  <w:style w:type="character" w:customStyle="1" w:styleId="TextonotapieCar">
    <w:name w:val="Texto nota pie Car"/>
    <w:basedOn w:val="Fuentedeprrafopredeter"/>
    <w:link w:val="Textonotapie"/>
    <w:uiPriority w:val="99"/>
    <w:rsid w:val="00947938"/>
    <w:rPr>
      <w:sz w:val="20"/>
      <w:szCs w:val="20"/>
    </w:rPr>
  </w:style>
  <w:style w:type="character" w:styleId="Refdenotaalpie">
    <w:name w:val="footnote reference"/>
    <w:basedOn w:val="Fuentedeprrafopredeter"/>
    <w:uiPriority w:val="99"/>
    <w:semiHidden/>
    <w:unhideWhenUsed/>
    <w:rsid w:val="00947938"/>
    <w:rPr>
      <w:vertAlign w:val="superscript"/>
    </w:rPr>
  </w:style>
  <w:style w:type="character" w:customStyle="1" w:styleId="Ttulo1Car">
    <w:name w:val="Título 1 Car"/>
    <w:basedOn w:val="Fuentedeprrafopredeter"/>
    <w:link w:val="Ttulo1"/>
    <w:uiPriority w:val="9"/>
    <w:rsid w:val="00971140"/>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971140"/>
    <w:pPr>
      <w:outlineLvl w:val="9"/>
    </w:pPr>
    <w:rPr>
      <w:lang w:eastAsia="es-CO"/>
    </w:rPr>
  </w:style>
  <w:style w:type="paragraph" w:styleId="TDC1">
    <w:name w:val="toc 1"/>
    <w:basedOn w:val="Normal"/>
    <w:next w:val="Normal"/>
    <w:autoRedefine/>
    <w:uiPriority w:val="39"/>
    <w:unhideWhenUsed/>
    <w:rsid w:val="00284314"/>
    <w:pPr>
      <w:tabs>
        <w:tab w:val="right" w:leader="dot" w:pos="8828"/>
      </w:tabs>
      <w:spacing w:after="100"/>
    </w:pPr>
    <w:rPr>
      <w:b/>
      <w:noProof/>
    </w:rPr>
  </w:style>
  <w:style w:type="character" w:styleId="Hipervnculo">
    <w:name w:val="Hyperlink"/>
    <w:basedOn w:val="Fuentedeprrafopredeter"/>
    <w:uiPriority w:val="99"/>
    <w:unhideWhenUsed/>
    <w:rsid w:val="00971140"/>
    <w:rPr>
      <w:color w:val="0563C1" w:themeColor="hyperlink"/>
      <w:u w:val="single"/>
    </w:rPr>
  </w:style>
  <w:style w:type="paragraph" w:styleId="Encabezado">
    <w:name w:val="header"/>
    <w:basedOn w:val="Normal"/>
    <w:link w:val="EncabezadoCar"/>
    <w:uiPriority w:val="99"/>
    <w:unhideWhenUsed/>
    <w:rsid w:val="000E4F6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E4F63"/>
  </w:style>
  <w:style w:type="paragraph" w:styleId="Piedepgina">
    <w:name w:val="footer"/>
    <w:basedOn w:val="Normal"/>
    <w:link w:val="PiedepginaCar"/>
    <w:uiPriority w:val="99"/>
    <w:unhideWhenUsed/>
    <w:rsid w:val="000E4F6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E4F63"/>
  </w:style>
  <w:style w:type="character" w:styleId="Refdecomentario">
    <w:name w:val="annotation reference"/>
    <w:basedOn w:val="Fuentedeprrafopredeter"/>
    <w:uiPriority w:val="99"/>
    <w:semiHidden/>
    <w:unhideWhenUsed/>
    <w:rsid w:val="00B022F3"/>
    <w:rPr>
      <w:sz w:val="16"/>
      <w:szCs w:val="16"/>
    </w:rPr>
  </w:style>
  <w:style w:type="paragraph" w:styleId="Textocomentario">
    <w:name w:val="annotation text"/>
    <w:basedOn w:val="Normal"/>
    <w:link w:val="TextocomentarioCar"/>
    <w:uiPriority w:val="99"/>
    <w:semiHidden/>
    <w:unhideWhenUsed/>
    <w:rsid w:val="00B022F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022F3"/>
    <w:rPr>
      <w:sz w:val="20"/>
      <w:szCs w:val="20"/>
    </w:rPr>
  </w:style>
  <w:style w:type="paragraph" w:styleId="Asuntodelcomentario">
    <w:name w:val="annotation subject"/>
    <w:basedOn w:val="Textocomentario"/>
    <w:next w:val="Textocomentario"/>
    <w:link w:val="AsuntodelcomentarioCar"/>
    <w:uiPriority w:val="99"/>
    <w:semiHidden/>
    <w:unhideWhenUsed/>
    <w:rsid w:val="00B022F3"/>
    <w:rPr>
      <w:b/>
      <w:bCs/>
    </w:rPr>
  </w:style>
  <w:style w:type="character" w:customStyle="1" w:styleId="AsuntodelcomentarioCar">
    <w:name w:val="Asunto del comentario Car"/>
    <w:basedOn w:val="TextocomentarioCar"/>
    <w:link w:val="Asuntodelcomentario"/>
    <w:uiPriority w:val="99"/>
    <w:semiHidden/>
    <w:rsid w:val="00B022F3"/>
    <w:rPr>
      <w:b/>
      <w:bCs/>
      <w:sz w:val="20"/>
      <w:szCs w:val="20"/>
    </w:rPr>
  </w:style>
  <w:style w:type="paragraph" w:styleId="Textodeglobo">
    <w:name w:val="Balloon Text"/>
    <w:basedOn w:val="Normal"/>
    <w:link w:val="TextodegloboCar"/>
    <w:uiPriority w:val="99"/>
    <w:semiHidden/>
    <w:unhideWhenUsed/>
    <w:rsid w:val="00B022F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022F3"/>
    <w:rPr>
      <w:rFonts w:ascii="Segoe UI" w:hAnsi="Segoe UI" w:cs="Segoe UI"/>
      <w:sz w:val="18"/>
      <w:szCs w:val="18"/>
    </w:rPr>
  </w:style>
  <w:style w:type="table" w:styleId="Tablaconcuadrcula">
    <w:name w:val="Table Grid"/>
    <w:basedOn w:val="Tablanormal"/>
    <w:uiPriority w:val="39"/>
    <w:rsid w:val="00C509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BE782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E7825"/>
    <w:rPr>
      <w:rFonts w:ascii="Arial" w:hAnsi="Arial"/>
      <w:sz w:val="20"/>
      <w:szCs w:val="20"/>
    </w:rPr>
  </w:style>
  <w:style w:type="character" w:styleId="Refdenotaalfinal">
    <w:name w:val="endnote reference"/>
    <w:basedOn w:val="Fuentedeprrafopredeter"/>
    <w:uiPriority w:val="99"/>
    <w:semiHidden/>
    <w:unhideWhenUsed/>
    <w:rsid w:val="00BE7825"/>
    <w:rPr>
      <w:vertAlign w:val="superscript"/>
    </w:rPr>
  </w:style>
  <w:style w:type="paragraph" w:styleId="Sinespaciado">
    <w:name w:val="No Spacing"/>
    <w:link w:val="SinespaciadoCar"/>
    <w:uiPriority w:val="1"/>
    <w:qFormat/>
    <w:rsid w:val="00DF00C7"/>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DF00C7"/>
    <w:rPr>
      <w:rFonts w:eastAsiaTheme="minorEastAsia"/>
      <w:lang w:eastAsia="es-CO"/>
    </w:rPr>
  </w:style>
  <w:style w:type="character" w:customStyle="1" w:styleId="Ttulo2Car">
    <w:name w:val="Título 2 Car"/>
    <w:basedOn w:val="Fuentedeprrafopredeter"/>
    <w:link w:val="Ttulo2"/>
    <w:uiPriority w:val="9"/>
    <w:rsid w:val="00372F2B"/>
    <w:rPr>
      <w:rFonts w:asciiTheme="majorHAnsi" w:eastAsiaTheme="majorEastAsia" w:hAnsiTheme="majorHAnsi" w:cstheme="majorBidi"/>
      <w:color w:val="2E74B5" w:themeColor="accent1" w:themeShade="BF"/>
      <w:sz w:val="26"/>
      <w:szCs w:val="26"/>
    </w:rPr>
  </w:style>
  <w:style w:type="paragraph" w:styleId="TDC2">
    <w:name w:val="toc 2"/>
    <w:basedOn w:val="Normal"/>
    <w:next w:val="Normal"/>
    <w:autoRedefine/>
    <w:uiPriority w:val="39"/>
    <w:unhideWhenUsed/>
    <w:rsid w:val="00372F2B"/>
    <w:pPr>
      <w:spacing w:after="100"/>
      <w:ind w:left="220"/>
    </w:pPr>
  </w:style>
  <w:style w:type="paragraph" w:styleId="Epgrafe">
    <w:name w:val="caption"/>
    <w:basedOn w:val="Normal"/>
    <w:next w:val="Normal"/>
    <w:uiPriority w:val="35"/>
    <w:unhideWhenUsed/>
    <w:qFormat/>
    <w:rsid w:val="00850552"/>
    <w:pPr>
      <w:spacing w:after="200" w:line="240" w:lineRule="auto"/>
      <w:ind w:left="0" w:right="0"/>
    </w:pPr>
    <w:rPr>
      <w:rFonts w:asciiTheme="minorHAnsi" w:eastAsiaTheme="minorEastAsia" w:hAnsiTheme="minorHAnsi"/>
      <w:i/>
      <w:iCs/>
      <w:color w:val="44546A" w:themeColor="text2"/>
      <w:sz w:val="18"/>
      <w:szCs w:val="18"/>
    </w:rPr>
  </w:style>
  <w:style w:type="table" w:customStyle="1" w:styleId="Tablaconcuadrcula1">
    <w:name w:val="Tabla con cuadrícula1"/>
    <w:basedOn w:val="Tablanormal"/>
    <w:next w:val="Tablaconcuadrcula"/>
    <w:uiPriority w:val="39"/>
    <w:rsid w:val="004A6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Layout" Target="diagrams/layout1.xml"/><Relationship Id="rId18" Type="http://schemas.openxmlformats.org/officeDocument/2006/relationships/hyperlink" Target="https://books.google.com.co/books?hl=es&amp;lr=&amp;id=QhebSRevtqMC&amp;oi=fnd&amp;pg=PA11&amp;dq=ADOLESCENTES+Y+DROGADICCI&#211;N&amp;ots=So3hx0dEJC&amp;sig=2rD399MY7KRBZ8cvjZC" TargetMode="External"/><Relationship Id="rId26" Type="http://schemas.openxmlformats.org/officeDocument/2006/relationships/hyperlink" Target="http://cienciassocialesyeducacion.unicartagena.edu.co/facultad" TargetMode="External"/><Relationship Id="rId39"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hyperlink" Target="http://www.unicartagena.edu.co/universidad/naturaleza-juridica" TargetMode="External"/><Relationship Id="rId34" Type="http://schemas.openxmlformats.org/officeDocument/2006/relationships/hyperlink" Target="http://www.defensoria.gov.co/es/public/institucional/5847/%C2%BFQu%C3%ADenes-somos.htm" TargetMode="External"/><Relationship Id="rId7" Type="http://schemas.openxmlformats.org/officeDocument/2006/relationships/webSettings" Target="webSettings.xml"/><Relationship Id="rId12" Type="http://schemas.openxmlformats.org/officeDocument/2006/relationships/diagramData" Target="diagrams/data1.xml"/><Relationship Id="rId17" Type="http://schemas.openxmlformats.org/officeDocument/2006/relationships/hyperlink" Target="http://www.alcmeon.com.ar/5/20/a20_06.htm" TargetMode="External"/><Relationship Id="rId25" Type="http://schemas.openxmlformats.org/officeDocument/2006/relationships/hyperlink" Target="http://cienciassocialesyeducacion.unicartagena.edu.co/programas-academicos/trabajo-social/axiologicos" TargetMode="External"/><Relationship Id="rId33" Type="http://schemas.openxmlformats.org/officeDocument/2006/relationships/hyperlink" Target="https://www.policia.gov.co/especializados/infancia-adolescencia" TargetMode="External"/><Relationship Id="rId38" Type="http://schemas.openxmlformats.org/officeDocument/2006/relationships/footer" Target="footer1.xm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hyperlink" Target="http://reined.webs4.uvigo.es/index.php/reined/article/view/77/67" TargetMode="External"/><Relationship Id="rId29" Type="http://schemas.openxmlformats.org/officeDocument/2006/relationships/hyperlink" Target="https://www.icbf.gov.co/bienestar/proteccion/responsabilidad-pena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1.xml"/><Relationship Id="rId24" Type="http://schemas.openxmlformats.org/officeDocument/2006/relationships/hyperlink" Target="http://cienciassocialesyeducacion.unicartagena.edu.co/programas-academicos/trabajo-social/caracteristicas" TargetMode="External"/><Relationship Id="rId32" Type="http://schemas.openxmlformats.org/officeDocument/2006/relationships/hyperlink" Target="http://www.policia.edu.co/quienes.html" TargetMode="External"/><Relationship Id="rId37" Type="http://schemas.openxmlformats.org/officeDocument/2006/relationships/hyperlink" Target="https://www.prensarural.org/spip/spip.php?article23663" TargetMode="External"/><Relationship Id="rId40"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diagramColors" Target="diagrams/colors1.xml"/><Relationship Id="rId23" Type="http://schemas.openxmlformats.org/officeDocument/2006/relationships/hyperlink" Target="http://www.unicartagena.edu.co/inicio/transparencia-y-acceso-a-la-informacion/direccionamiento-estrategico" TargetMode="External"/><Relationship Id="rId28" Type="http://schemas.openxmlformats.org/officeDocument/2006/relationships/hyperlink" Target="http://fundacionpactos.org/mirefugio.html" TargetMode="External"/><Relationship Id="rId36" Type="http://schemas.openxmlformats.org/officeDocument/2006/relationships/hyperlink" Target="https://www.icbf.gov.co/instituto" TargetMode="External"/><Relationship Id="rId10" Type="http://schemas.openxmlformats.org/officeDocument/2006/relationships/image" Target="media/image1.jpg"/><Relationship Id="rId19" Type="http://schemas.openxmlformats.org/officeDocument/2006/relationships/hyperlink" Target="file:///C:/Users/VANEZA/Downloads/Dialnet-ImportanciaDelClimaSocialFamiliarEnLaAdaptacionPer-294345%20(1).pdf" TargetMode="External"/><Relationship Id="rId31" Type="http://schemas.openxmlformats.org/officeDocument/2006/relationships/hyperlink" Target="https://www.ramajudicial.gov.co/web/consejo-superior-de-la-judicatura/informacion-general"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diagramQuickStyle" Target="diagrams/quickStyle1.xml"/><Relationship Id="rId22" Type="http://schemas.openxmlformats.org/officeDocument/2006/relationships/hyperlink" Target="http://www.unicartagena.edu.co/universidad/historia" TargetMode="External"/><Relationship Id="rId27" Type="http://schemas.openxmlformats.org/officeDocument/2006/relationships/hyperlink" Target="http://fundacionpactos.org/quienes-somos.html" TargetMode="External"/><Relationship Id="rId30" Type="http://schemas.openxmlformats.org/officeDocument/2006/relationships/hyperlink" Target="https://www.fiscalia.gov.co/colombia/la-entidad/quienes-somos/" TargetMode="External"/><Relationship Id="rId35" Type="http://schemas.openxmlformats.org/officeDocument/2006/relationships/hyperlink" Target="http://www.medicinalegal.gov.co/quienes-somos"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fundacionpactos.org/quienes-somos.html" TargetMode="External"/><Relationship Id="rId13" Type="http://schemas.openxmlformats.org/officeDocument/2006/relationships/hyperlink" Target="http://www.policia.edu.co/quienes.html" TargetMode="External"/><Relationship Id="rId18" Type="http://schemas.openxmlformats.org/officeDocument/2006/relationships/hyperlink" Target="http://www.alcmeon.com.ar/5/20/a20_06.htm" TargetMode="External"/><Relationship Id="rId3" Type="http://schemas.openxmlformats.org/officeDocument/2006/relationships/hyperlink" Target="http://www.unicartagena.edu.co/universidad/naturaleza-juridica" TargetMode="External"/><Relationship Id="rId21" Type="http://schemas.openxmlformats.org/officeDocument/2006/relationships/hyperlink" Target="https://books.google.com.co/books?hl=es&amp;lr=&amp;id=QhebSRevtqMC&amp;oi=fnd&amp;pg=PA11&amp;dq=ADOLESCENTES+Y+DROGADICCI&#211;N&amp;ots=So3hx0dEJC&amp;sig=2rD399MY7KRBZ8cvjZC" TargetMode="External"/><Relationship Id="rId7" Type="http://schemas.openxmlformats.org/officeDocument/2006/relationships/hyperlink" Target="http://cienciassocialesyeducacion.unicartagena.edu.co/programas-academicos/trabajo-social/axiologicos" TargetMode="External"/><Relationship Id="rId12" Type="http://schemas.openxmlformats.org/officeDocument/2006/relationships/hyperlink" Target="https://www.ramajudicial.gov.co/web/consejo-superior-de-la-judicatura/informacion-general" TargetMode="External"/><Relationship Id="rId17" Type="http://schemas.openxmlformats.org/officeDocument/2006/relationships/hyperlink" Target="https://www.icbf.gov.co/instituto" TargetMode="External"/><Relationship Id="rId2" Type="http://schemas.openxmlformats.org/officeDocument/2006/relationships/hyperlink" Target="http://www.unicartagena.edu.co/universidad/naturaleza-juridica" TargetMode="External"/><Relationship Id="rId16" Type="http://schemas.openxmlformats.org/officeDocument/2006/relationships/hyperlink" Target="http://www.medicinalegal.gov.co/quienes-somos" TargetMode="External"/><Relationship Id="rId20" Type="http://schemas.openxmlformats.org/officeDocument/2006/relationships/hyperlink" Target="https://pacifista.tv/notas/las-ocho-bacrim-que-hoy-amenazan-la-seguridad-de-colombia/" TargetMode="External"/><Relationship Id="rId1" Type="http://schemas.openxmlformats.org/officeDocument/2006/relationships/hyperlink" Target="http://www.corteconstitucional.gov.co/inicio/Constitucion%20politica%20de%20Colombia.pdf" TargetMode="External"/><Relationship Id="rId6" Type="http://schemas.openxmlformats.org/officeDocument/2006/relationships/hyperlink" Target="http://cienciassocialesyeducacion.unicartagena.edu.co/programas-academicos/trabajo-social/caracteristicas" TargetMode="External"/><Relationship Id="rId11" Type="http://schemas.openxmlformats.org/officeDocument/2006/relationships/hyperlink" Target="http://www.fiscalia.gov.co/colombia/la-entidad/quienes-somos/" TargetMode="External"/><Relationship Id="rId5" Type="http://schemas.openxmlformats.org/officeDocument/2006/relationships/hyperlink" Target="http://cienciassocialesyeducacion.unicartagena.edu.co/facultad" TargetMode="External"/><Relationship Id="rId15" Type="http://schemas.openxmlformats.org/officeDocument/2006/relationships/hyperlink" Target="http://www.defensoria.gov.co/es/public/institucional/5847/%C2%BFQu%C3%ADenes-somos.htm" TargetMode="External"/><Relationship Id="rId10" Type="http://schemas.openxmlformats.org/officeDocument/2006/relationships/hyperlink" Target="https://www.icbf.gov.co/bienestar/proteccion/responsabilidad-penal" TargetMode="External"/><Relationship Id="rId19" Type="http://schemas.openxmlformats.org/officeDocument/2006/relationships/hyperlink" Target="https://www.prensarural.org/spip/spip.php?article23663" TargetMode="External"/><Relationship Id="rId4" Type="http://schemas.openxmlformats.org/officeDocument/2006/relationships/hyperlink" Target="http://www.unicartagena.edu.co/inicio/transparencia-y-acceso-a-la-informacion/direccionamiento-estrategico" TargetMode="External"/><Relationship Id="rId9" Type="http://schemas.openxmlformats.org/officeDocument/2006/relationships/hyperlink" Target="http://fundacionpactos.org/mirefugio.html" TargetMode="External"/><Relationship Id="rId14" Type="http://schemas.openxmlformats.org/officeDocument/2006/relationships/hyperlink" Target="https://www.policia.gov.co/especializados/infancia-adolescencia" TargetMode="External"/><Relationship Id="rId22" Type="http://schemas.openxmlformats.org/officeDocument/2006/relationships/hyperlink" Target="https://dialnet.unirioja.es/servlet/articulo?codigo=294345" TargetMode="Externa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687992125984251E-2"/>
          <c:y val="0.14718253968253969"/>
          <c:w val="0.87784904491105276"/>
          <c:h val="0.70167322834645673"/>
        </c:manualLayout>
      </c:layout>
      <c:barChart>
        <c:barDir val="col"/>
        <c:grouping val="clustered"/>
        <c:varyColors val="0"/>
        <c:ser>
          <c:idx val="0"/>
          <c:order val="0"/>
          <c:tx>
            <c:strRef>
              <c:f>Hoja1!$B$1</c:f>
              <c:strCache>
                <c:ptCount val="1"/>
                <c:pt idx="0">
                  <c:v>columna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Hoja1!$A$2:$A$7</c:f>
              <c:numCache>
                <c:formatCode>General</c:formatCode>
                <c:ptCount val="6"/>
                <c:pt idx="0">
                  <c:v>2012</c:v>
                </c:pt>
                <c:pt idx="1">
                  <c:v>2013</c:v>
                </c:pt>
                <c:pt idx="2">
                  <c:v>2014</c:v>
                </c:pt>
                <c:pt idx="3">
                  <c:v>2015</c:v>
                </c:pt>
                <c:pt idx="4">
                  <c:v>2016</c:v>
                </c:pt>
                <c:pt idx="5">
                  <c:v>2017</c:v>
                </c:pt>
              </c:numCache>
            </c:numRef>
          </c:cat>
          <c:val>
            <c:numRef>
              <c:f>Hoja1!$B$2:$B$7</c:f>
              <c:numCache>
                <c:formatCode>General</c:formatCode>
                <c:ptCount val="6"/>
                <c:pt idx="0" formatCode="0.00%">
                  <c:v>0.2059</c:v>
                </c:pt>
              </c:numCache>
            </c:numRef>
          </c:val>
        </c:ser>
        <c:ser>
          <c:idx val="1"/>
          <c:order val="1"/>
          <c:tx>
            <c:strRef>
              <c:f>Hoja1!$C$1</c:f>
              <c:strCache>
                <c:ptCount val="1"/>
                <c:pt idx="0">
                  <c:v>Columna2</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Hoja1!$A$2:$A$7</c:f>
              <c:numCache>
                <c:formatCode>General</c:formatCode>
                <c:ptCount val="6"/>
                <c:pt idx="0">
                  <c:v>2012</c:v>
                </c:pt>
                <c:pt idx="1">
                  <c:v>2013</c:v>
                </c:pt>
                <c:pt idx="2">
                  <c:v>2014</c:v>
                </c:pt>
                <c:pt idx="3">
                  <c:v>2015</c:v>
                </c:pt>
                <c:pt idx="4">
                  <c:v>2016</c:v>
                </c:pt>
                <c:pt idx="5">
                  <c:v>2017</c:v>
                </c:pt>
              </c:numCache>
            </c:numRef>
          </c:cat>
          <c:val>
            <c:numRef>
              <c:f>Hoja1!$C$2:$C$7</c:f>
              <c:numCache>
                <c:formatCode>0.00%</c:formatCode>
                <c:ptCount val="6"/>
                <c:pt idx="1">
                  <c:v>0.20630000000000001</c:v>
                </c:pt>
              </c:numCache>
            </c:numRef>
          </c:val>
        </c:ser>
        <c:ser>
          <c:idx val="2"/>
          <c:order val="2"/>
          <c:tx>
            <c:strRef>
              <c:f>Hoja1!$D$1</c:f>
              <c:strCache>
                <c:ptCount val="1"/>
                <c:pt idx="0">
                  <c:v>Columna3</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Hoja1!$A$2:$A$7</c:f>
              <c:numCache>
                <c:formatCode>General</c:formatCode>
                <c:ptCount val="6"/>
                <c:pt idx="0">
                  <c:v>2012</c:v>
                </c:pt>
                <c:pt idx="1">
                  <c:v>2013</c:v>
                </c:pt>
                <c:pt idx="2">
                  <c:v>2014</c:v>
                </c:pt>
                <c:pt idx="3">
                  <c:v>2015</c:v>
                </c:pt>
                <c:pt idx="4">
                  <c:v>2016</c:v>
                </c:pt>
                <c:pt idx="5">
                  <c:v>2017</c:v>
                </c:pt>
              </c:numCache>
            </c:numRef>
          </c:cat>
          <c:val>
            <c:numRef>
              <c:f>Hoja1!$D$2:$D$7</c:f>
              <c:numCache>
                <c:formatCode>General</c:formatCode>
                <c:ptCount val="6"/>
                <c:pt idx="2" formatCode="0.00%">
                  <c:v>0.2039</c:v>
                </c:pt>
              </c:numCache>
            </c:numRef>
          </c:val>
        </c:ser>
        <c:ser>
          <c:idx val="3"/>
          <c:order val="3"/>
          <c:tx>
            <c:strRef>
              <c:f>Hoja1!$E$1</c:f>
              <c:strCache>
                <c:ptCount val="1"/>
                <c:pt idx="0">
                  <c:v>2015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Hoja1!$A$2:$A$7</c:f>
              <c:numCache>
                <c:formatCode>General</c:formatCode>
                <c:ptCount val="6"/>
                <c:pt idx="0">
                  <c:v>2012</c:v>
                </c:pt>
                <c:pt idx="1">
                  <c:v>2013</c:v>
                </c:pt>
                <c:pt idx="2">
                  <c:v>2014</c:v>
                </c:pt>
                <c:pt idx="3">
                  <c:v>2015</c:v>
                </c:pt>
                <c:pt idx="4">
                  <c:v>2016</c:v>
                </c:pt>
                <c:pt idx="5">
                  <c:v>2017</c:v>
                </c:pt>
              </c:numCache>
            </c:numRef>
          </c:cat>
          <c:val>
            <c:numRef>
              <c:f>Hoja1!$E$2:$E$7</c:f>
              <c:numCache>
                <c:formatCode>General</c:formatCode>
                <c:ptCount val="6"/>
                <c:pt idx="3" formatCode="0.00%">
                  <c:v>0.2026</c:v>
                </c:pt>
              </c:numCache>
            </c:numRef>
          </c:val>
        </c:ser>
        <c:ser>
          <c:idx val="4"/>
          <c:order val="4"/>
          <c:tx>
            <c:strRef>
              <c:f>Hoja1!$F$1</c:f>
              <c:strCache>
                <c:ptCount val="1"/>
                <c:pt idx="0">
                  <c:v>2016</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Hoja1!$A$2:$A$7</c:f>
              <c:numCache>
                <c:formatCode>General</c:formatCode>
                <c:ptCount val="6"/>
                <c:pt idx="0">
                  <c:v>2012</c:v>
                </c:pt>
                <c:pt idx="1">
                  <c:v>2013</c:v>
                </c:pt>
                <c:pt idx="2">
                  <c:v>2014</c:v>
                </c:pt>
                <c:pt idx="3">
                  <c:v>2015</c:v>
                </c:pt>
                <c:pt idx="4">
                  <c:v>2016</c:v>
                </c:pt>
                <c:pt idx="5">
                  <c:v>2017</c:v>
                </c:pt>
              </c:numCache>
            </c:numRef>
          </c:cat>
          <c:val>
            <c:numRef>
              <c:f>Hoja1!$F$2:$F$7</c:f>
              <c:numCache>
                <c:formatCode>General</c:formatCode>
                <c:ptCount val="6"/>
                <c:pt idx="4" formatCode="0.00%">
                  <c:v>0.21740000000000001</c:v>
                </c:pt>
              </c:numCache>
            </c:numRef>
          </c:val>
        </c:ser>
        <c:ser>
          <c:idx val="5"/>
          <c:order val="5"/>
          <c:tx>
            <c:strRef>
              <c:f>Hoja1!$G$1</c:f>
              <c:strCache>
                <c:ptCount val="1"/>
                <c:pt idx="0">
                  <c:v>2017</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Hoja1!$A$2:$A$7</c:f>
              <c:numCache>
                <c:formatCode>General</c:formatCode>
                <c:ptCount val="6"/>
                <c:pt idx="0">
                  <c:v>2012</c:v>
                </c:pt>
                <c:pt idx="1">
                  <c:v>2013</c:v>
                </c:pt>
                <c:pt idx="2">
                  <c:v>2014</c:v>
                </c:pt>
                <c:pt idx="3">
                  <c:v>2015</c:v>
                </c:pt>
                <c:pt idx="4">
                  <c:v>2016</c:v>
                </c:pt>
                <c:pt idx="5">
                  <c:v>2017</c:v>
                </c:pt>
              </c:numCache>
            </c:numRef>
          </c:cat>
          <c:val>
            <c:numRef>
              <c:f>Hoja1!$G$2:$G$7</c:f>
              <c:numCache>
                <c:formatCode>General</c:formatCode>
                <c:ptCount val="6"/>
                <c:pt idx="5" formatCode="0.00%">
                  <c:v>0.21260000000000001</c:v>
                </c:pt>
              </c:numCache>
            </c:numRef>
          </c:val>
        </c:ser>
        <c:dLbls>
          <c:dLblPos val="outEnd"/>
          <c:showLegendKey val="0"/>
          <c:showVal val="1"/>
          <c:showCatName val="0"/>
          <c:showSerName val="0"/>
          <c:showPercent val="0"/>
          <c:showBubbleSize val="0"/>
        </c:dLbls>
        <c:gapWidth val="219"/>
        <c:overlap val="-27"/>
        <c:axId val="111363584"/>
        <c:axId val="111365120"/>
      </c:barChart>
      <c:catAx>
        <c:axId val="111363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11365120"/>
        <c:crosses val="autoZero"/>
        <c:auto val="1"/>
        <c:lblAlgn val="ctr"/>
        <c:lblOffset val="100"/>
        <c:noMultiLvlLbl val="0"/>
      </c:catAx>
      <c:valAx>
        <c:axId val="1113651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11363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4_2">
  <dgm:title val=""/>
  <dgm:desc val=""/>
  <dgm:catLst>
    <dgm:cat type="accent4" pri="11200"/>
  </dgm:catLst>
  <dgm:styleLbl name="node0">
    <dgm:fillClrLst meth="repeat">
      <a:schemeClr val="accent4"/>
    </dgm:fillClrLst>
    <dgm:linClrLst meth="repeat">
      <a:schemeClr val="lt1"/>
    </dgm:linClrLst>
    <dgm:effectClrLst/>
    <dgm:txLinClrLst/>
    <dgm:txFillClrLst/>
    <dgm:txEffectClrLst/>
  </dgm:styleLbl>
  <dgm:styleLbl name="node1">
    <dgm:fillClrLst meth="repeat">
      <a:schemeClr val="accent4"/>
    </dgm:fillClrLst>
    <dgm:linClrLst meth="repeat">
      <a:schemeClr val="lt1"/>
    </dgm:linClrLst>
    <dgm:effectClrLst/>
    <dgm:txLinClrLst/>
    <dgm:txFillClrLst/>
    <dgm:txEffectClrLst/>
  </dgm:styleLbl>
  <dgm:styleLbl name="alignNode1">
    <dgm:fillClrLst meth="repeat">
      <a:schemeClr val="accent4"/>
    </dgm:fillClrLst>
    <dgm:linClrLst meth="repeat">
      <a:schemeClr val="accent4"/>
    </dgm:linClrLst>
    <dgm:effectClrLst/>
    <dgm:txLinClrLst/>
    <dgm:txFillClrLst/>
    <dgm:txEffectClrLst/>
  </dgm:styleLbl>
  <dgm:styleLbl name="lnNode1">
    <dgm:fillClrLst meth="repeat">
      <a:schemeClr val="accent4"/>
    </dgm:fillClrLst>
    <dgm:linClrLst meth="repeat">
      <a:schemeClr val="lt1"/>
    </dgm:linClrLst>
    <dgm:effectClrLst/>
    <dgm:txLinClrLst/>
    <dgm:txFillClrLst/>
    <dgm:txEffectClrLst/>
  </dgm:styleLbl>
  <dgm:styleLbl name="vennNode1">
    <dgm:fillClrLst meth="repeat">
      <a:schemeClr val="accent4">
        <a:alpha val="50000"/>
      </a:schemeClr>
    </dgm:fillClrLst>
    <dgm:linClrLst meth="repeat">
      <a:schemeClr val="lt1"/>
    </dgm:linClrLst>
    <dgm:effectClrLst/>
    <dgm:txLinClrLst/>
    <dgm:txFillClrLst/>
    <dgm:txEffectClrLst/>
  </dgm:styleLbl>
  <dgm:styleLbl name="node2">
    <dgm:fillClrLst meth="repeat">
      <a:schemeClr val="accent4"/>
    </dgm:fillClrLst>
    <dgm:linClrLst meth="repeat">
      <a:schemeClr val="lt1"/>
    </dgm:linClrLst>
    <dgm:effectClrLst/>
    <dgm:txLinClrLst/>
    <dgm:txFillClrLst/>
    <dgm:txEffectClrLst/>
  </dgm:styleLbl>
  <dgm:styleLbl name="node3">
    <dgm:fillClrLst meth="repeat">
      <a:schemeClr val="accent4"/>
    </dgm:fillClrLst>
    <dgm:linClrLst meth="repeat">
      <a:schemeClr val="lt1"/>
    </dgm:linClrLst>
    <dgm:effectClrLst/>
    <dgm:txLinClrLst/>
    <dgm:txFillClrLst/>
    <dgm:txEffectClrLst/>
  </dgm:styleLbl>
  <dgm:styleLbl name="node4">
    <dgm:fillClrLst meth="repeat">
      <a:schemeClr val="accent4"/>
    </dgm:fillClrLst>
    <dgm:linClrLst meth="repeat">
      <a:schemeClr val="lt1"/>
    </dgm:linClrLst>
    <dgm:effectClrLst/>
    <dgm:txLinClrLst/>
    <dgm:txFillClrLst/>
    <dgm:txEffectClrLst/>
  </dgm:styleLbl>
  <dgm:styleLbl name="f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dgm:linClrLst>
    <dgm:effectClrLst/>
    <dgm:txLinClrLst/>
    <dgm:txFillClrLst/>
    <dgm:txEffectClrLst/>
  </dgm:styleLbl>
  <dgm:styleLbl name="asst1">
    <dgm:fillClrLst meth="repeat">
      <a:schemeClr val="accent4"/>
    </dgm:fillClrLst>
    <dgm:linClrLst meth="repeat">
      <a:schemeClr val="lt1"/>
    </dgm:linClrLst>
    <dgm:effectClrLst/>
    <dgm:txLinClrLst/>
    <dgm:txFillClrLst/>
    <dgm:txEffectClrLst/>
  </dgm:styleLbl>
  <dgm:styleLbl name="asst2">
    <dgm:fillClrLst meth="repeat">
      <a:schemeClr val="accent4"/>
    </dgm:fillClrLst>
    <dgm:linClrLst meth="repeat">
      <a:schemeClr val="lt1"/>
    </dgm:linClrLst>
    <dgm:effectClrLst/>
    <dgm:txLinClrLst/>
    <dgm:txFillClrLst/>
    <dgm:txEffectClrLst/>
  </dgm:styleLbl>
  <dgm:styleLbl name="asst3">
    <dgm:fillClrLst meth="repeat">
      <a:schemeClr val="accent4"/>
    </dgm:fillClrLst>
    <dgm:linClrLst meth="repeat">
      <a:schemeClr val="lt1"/>
    </dgm:linClrLst>
    <dgm:effectClrLst/>
    <dgm:txLinClrLst/>
    <dgm:txFillClrLst/>
    <dgm:txEffectClrLst/>
  </dgm:styleLbl>
  <dgm:styleLbl name="asst4">
    <dgm:fillClrLst meth="repeat">
      <a:schemeClr val="accent4"/>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dgm:fillClrLst>
    <dgm:linClrLst meth="repeat">
      <a:schemeClr val="accent4"/>
    </dgm:linClrLst>
    <dgm:effectClrLst/>
    <dgm:txLinClrLst/>
    <dgm:txFillClrLst meth="repeat">
      <a:schemeClr val="lt1"/>
    </dgm:txFillClrLst>
    <dgm:txEffectClrLst/>
  </dgm:styleLbl>
  <dgm:styleLbl name="parChTrans2D3">
    <dgm:fillClrLst meth="repeat">
      <a:schemeClr val="accent4"/>
    </dgm:fillClrLst>
    <dgm:linClrLst meth="repeat">
      <a:schemeClr val="accent4"/>
    </dgm:linClrLst>
    <dgm:effectClrLst/>
    <dgm:txLinClrLst/>
    <dgm:txFillClrLst meth="repeat">
      <a:schemeClr val="lt1"/>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1793AF8-AF92-451B-B35D-D6AA671D287F}" type="doc">
      <dgm:prSet loTypeId="urn:microsoft.com/office/officeart/2005/8/layout/chevron2" loCatId="list" qsTypeId="urn:microsoft.com/office/officeart/2005/8/quickstyle/simple1" qsCatId="simple" csTypeId="urn:microsoft.com/office/officeart/2005/8/colors/accent4_2" csCatId="accent4" phldr="1"/>
      <dgm:spPr/>
      <dgm:t>
        <a:bodyPr/>
        <a:lstStyle/>
        <a:p>
          <a:endParaRPr lang="es-CO"/>
        </a:p>
      </dgm:t>
    </dgm:pt>
    <dgm:pt modelId="{4AF05470-AE5B-43DC-BC59-ADB2F04DC77F}">
      <dgm:prSet phldrT="[Texto]" custT="1"/>
      <dgm:spPr/>
      <dgm:t>
        <a:bodyPr/>
        <a:lstStyle/>
        <a:p>
          <a:pPr algn="ctr"/>
          <a:r>
            <a:rPr lang="es-CO" sz="900" dirty="0" smtClean="0">
              <a:solidFill>
                <a:sysClr val="windowText" lastClr="000000"/>
              </a:solidFill>
              <a:latin typeface="Arial" panose="020B0604020202020204" pitchFamily="34" charset="0"/>
              <a:cs typeface="Arial" panose="020B0604020202020204" pitchFamily="34" charset="0"/>
            </a:rPr>
            <a:t>Diseño y formulación de la propuesta de investiga</a:t>
          </a:r>
        </a:p>
        <a:p>
          <a:pPr algn="ctr"/>
          <a:r>
            <a:rPr lang="es-CO" sz="900" dirty="0" err="1" smtClean="0">
              <a:solidFill>
                <a:sysClr val="windowText" lastClr="000000"/>
              </a:solidFill>
              <a:latin typeface="Arial" panose="020B0604020202020204" pitchFamily="34" charset="0"/>
              <a:cs typeface="Arial" panose="020B0604020202020204" pitchFamily="34" charset="0"/>
            </a:rPr>
            <a:t>ción</a:t>
          </a:r>
          <a:endParaRPr lang="es-CO" sz="900" dirty="0">
            <a:solidFill>
              <a:sysClr val="windowText" lastClr="000000"/>
            </a:solidFill>
          </a:endParaRPr>
        </a:p>
      </dgm:t>
    </dgm:pt>
    <dgm:pt modelId="{D90B718E-DFE3-4CBE-98D1-A7A78F5D72FF}" type="parTrans" cxnId="{0E5A5630-80DE-411A-9D37-209B7851177F}">
      <dgm:prSet/>
      <dgm:spPr/>
      <dgm:t>
        <a:bodyPr/>
        <a:lstStyle/>
        <a:p>
          <a:endParaRPr lang="es-CO">
            <a:solidFill>
              <a:sysClr val="windowText" lastClr="000000"/>
            </a:solidFill>
          </a:endParaRPr>
        </a:p>
      </dgm:t>
    </dgm:pt>
    <dgm:pt modelId="{3EC7A214-D796-48C1-98D5-7526B27B4655}" type="sibTrans" cxnId="{0E5A5630-80DE-411A-9D37-209B7851177F}">
      <dgm:prSet/>
      <dgm:spPr/>
      <dgm:t>
        <a:bodyPr/>
        <a:lstStyle/>
        <a:p>
          <a:endParaRPr lang="es-CO">
            <a:solidFill>
              <a:sysClr val="windowText" lastClr="000000"/>
            </a:solidFill>
          </a:endParaRPr>
        </a:p>
      </dgm:t>
    </dgm:pt>
    <dgm:pt modelId="{0AE471C9-D7FD-41FF-9F19-23397AFBA675}">
      <dgm:prSet phldrT="[Texto]" custT="1"/>
      <dgm:spPr/>
      <dgm:t>
        <a:bodyPr/>
        <a:lstStyle/>
        <a:p>
          <a:r>
            <a:rPr lang="es-CO" sz="800" dirty="0" smtClean="0">
              <a:solidFill>
                <a:sysClr val="windowText" lastClr="000000"/>
              </a:solidFill>
              <a:latin typeface="Arial" panose="020B0604020202020204" pitchFamily="34" charset="0"/>
              <a:cs typeface="Arial" panose="020B0604020202020204" pitchFamily="34" charset="0"/>
            </a:rPr>
            <a:t>Implementación y gestión de la propuesta de investiga</a:t>
          </a:r>
        </a:p>
        <a:p>
          <a:r>
            <a:rPr lang="es-CO" sz="800" dirty="0" err="1" smtClean="0">
              <a:solidFill>
                <a:sysClr val="windowText" lastClr="000000"/>
              </a:solidFill>
              <a:latin typeface="Arial" panose="020B0604020202020204" pitchFamily="34" charset="0"/>
              <a:cs typeface="Arial" panose="020B0604020202020204" pitchFamily="34" charset="0"/>
            </a:rPr>
            <a:t>ción</a:t>
          </a:r>
          <a:endParaRPr lang="es-CO" sz="800" dirty="0">
            <a:solidFill>
              <a:sysClr val="windowText" lastClr="000000"/>
            </a:solidFill>
          </a:endParaRPr>
        </a:p>
      </dgm:t>
    </dgm:pt>
    <dgm:pt modelId="{2ABE0990-6728-4BA2-A011-CC54E1181D39}" type="parTrans" cxnId="{F46559F6-4A1F-4E18-8042-E624EEEE7BAB}">
      <dgm:prSet/>
      <dgm:spPr/>
      <dgm:t>
        <a:bodyPr/>
        <a:lstStyle/>
        <a:p>
          <a:endParaRPr lang="es-CO">
            <a:solidFill>
              <a:sysClr val="windowText" lastClr="000000"/>
            </a:solidFill>
          </a:endParaRPr>
        </a:p>
      </dgm:t>
    </dgm:pt>
    <dgm:pt modelId="{4AE6469F-11CB-40FB-8F9A-C2AC0E48152D}" type="sibTrans" cxnId="{F46559F6-4A1F-4E18-8042-E624EEEE7BAB}">
      <dgm:prSet/>
      <dgm:spPr/>
      <dgm:t>
        <a:bodyPr/>
        <a:lstStyle/>
        <a:p>
          <a:endParaRPr lang="es-CO">
            <a:solidFill>
              <a:sysClr val="windowText" lastClr="000000"/>
            </a:solidFill>
          </a:endParaRPr>
        </a:p>
      </dgm:t>
    </dgm:pt>
    <dgm:pt modelId="{C2C255E1-4E8A-4241-A14B-D3C381FD3F63}">
      <dgm:prSet phldrT="[Texto]"/>
      <dgm:spPr/>
      <dgm:t>
        <a:bodyPr/>
        <a:lstStyle/>
        <a:p>
          <a:r>
            <a:rPr lang="es-CO" dirty="0" smtClean="0">
              <a:solidFill>
                <a:sysClr val="windowText" lastClr="000000"/>
              </a:solidFill>
              <a:latin typeface="Arial" panose="020B0604020202020204" pitchFamily="34" charset="0"/>
              <a:cs typeface="Arial" panose="020B0604020202020204" pitchFamily="34" charset="0"/>
            </a:rPr>
            <a:t>Introducción del investigador al campo de investigación.</a:t>
          </a:r>
          <a:endParaRPr lang="es-CO" dirty="0">
            <a:solidFill>
              <a:sysClr val="windowText" lastClr="000000"/>
            </a:solidFill>
          </a:endParaRPr>
        </a:p>
      </dgm:t>
    </dgm:pt>
    <dgm:pt modelId="{F01F1DCC-8B30-482F-8256-23CA76D358AE}" type="parTrans" cxnId="{01AB9FB5-F3FA-4B58-A2CB-E6B1B88FF95D}">
      <dgm:prSet/>
      <dgm:spPr/>
      <dgm:t>
        <a:bodyPr/>
        <a:lstStyle/>
        <a:p>
          <a:endParaRPr lang="es-CO">
            <a:solidFill>
              <a:sysClr val="windowText" lastClr="000000"/>
            </a:solidFill>
          </a:endParaRPr>
        </a:p>
      </dgm:t>
    </dgm:pt>
    <dgm:pt modelId="{C8E11F59-DF21-48C9-ACA9-3379F08145A9}" type="sibTrans" cxnId="{01AB9FB5-F3FA-4B58-A2CB-E6B1B88FF95D}">
      <dgm:prSet/>
      <dgm:spPr/>
      <dgm:t>
        <a:bodyPr/>
        <a:lstStyle/>
        <a:p>
          <a:endParaRPr lang="es-CO">
            <a:solidFill>
              <a:sysClr val="windowText" lastClr="000000"/>
            </a:solidFill>
          </a:endParaRPr>
        </a:p>
      </dgm:t>
    </dgm:pt>
    <dgm:pt modelId="{2B4356C1-7020-4798-921C-E7AB8ECBFA6D}">
      <dgm:prSet phldrT="[Texto]" phldr="1"/>
      <dgm:spPr/>
      <dgm:t>
        <a:bodyPr/>
        <a:lstStyle/>
        <a:p>
          <a:endParaRPr lang="es-CO">
            <a:solidFill>
              <a:sysClr val="windowText" lastClr="000000"/>
            </a:solidFill>
          </a:endParaRPr>
        </a:p>
      </dgm:t>
    </dgm:pt>
    <dgm:pt modelId="{C36390F7-DACA-49CB-8204-741C727F0E2D}" type="parTrans" cxnId="{2F176A63-C4C7-44EE-BE87-FEEEDD51D5E3}">
      <dgm:prSet/>
      <dgm:spPr/>
      <dgm:t>
        <a:bodyPr/>
        <a:lstStyle/>
        <a:p>
          <a:endParaRPr lang="es-CO">
            <a:solidFill>
              <a:sysClr val="windowText" lastClr="000000"/>
            </a:solidFill>
          </a:endParaRPr>
        </a:p>
      </dgm:t>
    </dgm:pt>
    <dgm:pt modelId="{308240DE-E2D8-409B-8254-FC2CAF9CBEA4}" type="sibTrans" cxnId="{2F176A63-C4C7-44EE-BE87-FEEEDD51D5E3}">
      <dgm:prSet/>
      <dgm:spPr/>
      <dgm:t>
        <a:bodyPr/>
        <a:lstStyle/>
        <a:p>
          <a:endParaRPr lang="es-CO">
            <a:solidFill>
              <a:sysClr val="windowText" lastClr="000000"/>
            </a:solidFill>
          </a:endParaRPr>
        </a:p>
      </dgm:t>
    </dgm:pt>
    <dgm:pt modelId="{756531B1-B0BE-4BB6-8170-2E9F2D76459F}">
      <dgm:prSet phldrT="[Texto]" custT="1"/>
      <dgm:spPr/>
      <dgm:t>
        <a:bodyPr/>
        <a:lstStyle/>
        <a:p>
          <a:r>
            <a:rPr lang="es-CO" sz="900" dirty="0" err="1" smtClean="0">
              <a:solidFill>
                <a:sysClr val="windowText" lastClr="000000"/>
              </a:solidFill>
              <a:latin typeface="Arial" panose="020B0604020202020204" pitchFamily="34" charset="0"/>
              <a:cs typeface="Arial" panose="020B0604020202020204" pitchFamily="34" charset="0"/>
            </a:rPr>
            <a:t>Procesami</a:t>
          </a:r>
          <a:r>
            <a:rPr lang="es-CO" sz="900" dirty="0" smtClean="0">
              <a:solidFill>
                <a:sysClr val="windowText" lastClr="000000"/>
              </a:solidFill>
              <a:latin typeface="Arial" panose="020B0604020202020204" pitchFamily="34" charset="0"/>
              <a:cs typeface="Arial" panose="020B0604020202020204" pitchFamily="34" charset="0"/>
            </a:rPr>
            <a:t> </a:t>
          </a:r>
          <a:r>
            <a:rPr lang="es-CO" sz="900" dirty="0" err="1" smtClean="0">
              <a:solidFill>
                <a:sysClr val="windowText" lastClr="000000"/>
              </a:solidFill>
              <a:latin typeface="Arial" panose="020B0604020202020204" pitchFamily="34" charset="0"/>
              <a:cs typeface="Arial" panose="020B0604020202020204" pitchFamily="34" charset="0"/>
            </a:rPr>
            <a:t>ento</a:t>
          </a:r>
          <a:r>
            <a:rPr lang="es-CO" sz="900" dirty="0" smtClean="0">
              <a:solidFill>
                <a:sysClr val="windowText" lastClr="000000"/>
              </a:solidFill>
              <a:latin typeface="Arial" panose="020B0604020202020204" pitchFamily="34" charset="0"/>
              <a:cs typeface="Arial" panose="020B0604020202020204" pitchFamily="34" charset="0"/>
            </a:rPr>
            <a:t> de la información.</a:t>
          </a:r>
          <a:endParaRPr lang="es-CO" sz="900" dirty="0">
            <a:solidFill>
              <a:sysClr val="windowText" lastClr="000000"/>
            </a:solidFill>
          </a:endParaRPr>
        </a:p>
      </dgm:t>
    </dgm:pt>
    <dgm:pt modelId="{BFFA330C-4682-485C-89F9-FF1C83E79D8D}" type="parTrans" cxnId="{47D97191-87BB-42EA-8521-F0D7E0537857}">
      <dgm:prSet/>
      <dgm:spPr/>
      <dgm:t>
        <a:bodyPr/>
        <a:lstStyle/>
        <a:p>
          <a:endParaRPr lang="es-CO">
            <a:solidFill>
              <a:sysClr val="windowText" lastClr="000000"/>
            </a:solidFill>
          </a:endParaRPr>
        </a:p>
      </dgm:t>
    </dgm:pt>
    <dgm:pt modelId="{807A67E7-3486-4448-A679-8EF78CEF7CC2}" type="sibTrans" cxnId="{47D97191-87BB-42EA-8521-F0D7E0537857}">
      <dgm:prSet/>
      <dgm:spPr/>
      <dgm:t>
        <a:bodyPr/>
        <a:lstStyle/>
        <a:p>
          <a:endParaRPr lang="es-CO">
            <a:solidFill>
              <a:sysClr val="windowText" lastClr="000000"/>
            </a:solidFill>
          </a:endParaRPr>
        </a:p>
      </dgm:t>
    </dgm:pt>
    <dgm:pt modelId="{996AF8E6-D587-4655-B8C6-0E35813D7AFE}">
      <dgm:prSet phldrT="[Texto]"/>
      <dgm:spPr/>
      <dgm:t>
        <a:bodyPr/>
        <a:lstStyle/>
        <a:p>
          <a:r>
            <a:rPr lang="es-CO" dirty="0" smtClean="0">
              <a:solidFill>
                <a:sysClr val="windowText" lastClr="000000"/>
              </a:solidFill>
              <a:latin typeface="Arial" panose="020B0604020202020204" pitchFamily="34" charset="0"/>
              <a:cs typeface="Arial" panose="020B0604020202020204" pitchFamily="34" charset="0"/>
            </a:rPr>
            <a:t>Determinar las características del plan de análisis de la información.</a:t>
          </a:r>
          <a:endParaRPr lang="es-CO" dirty="0">
            <a:solidFill>
              <a:sysClr val="windowText" lastClr="000000"/>
            </a:solidFill>
          </a:endParaRPr>
        </a:p>
      </dgm:t>
    </dgm:pt>
    <dgm:pt modelId="{E698512F-FA5C-48F2-AA1B-750697639190}" type="parTrans" cxnId="{6F3A6040-0EBF-4F5E-9A36-360BE5D9EA5E}">
      <dgm:prSet/>
      <dgm:spPr/>
      <dgm:t>
        <a:bodyPr/>
        <a:lstStyle/>
        <a:p>
          <a:endParaRPr lang="es-CO">
            <a:solidFill>
              <a:sysClr val="windowText" lastClr="000000"/>
            </a:solidFill>
          </a:endParaRPr>
        </a:p>
      </dgm:t>
    </dgm:pt>
    <dgm:pt modelId="{9A0FE174-57D7-4A40-94FA-4437A886EE40}" type="sibTrans" cxnId="{6F3A6040-0EBF-4F5E-9A36-360BE5D9EA5E}">
      <dgm:prSet/>
      <dgm:spPr/>
      <dgm:t>
        <a:bodyPr/>
        <a:lstStyle/>
        <a:p>
          <a:endParaRPr lang="es-CO">
            <a:solidFill>
              <a:sysClr val="windowText" lastClr="000000"/>
            </a:solidFill>
          </a:endParaRPr>
        </a:p>
      </dgm:t>
    </dgm:pt>
    <dgm:pt modelId="{EDA5E590-4DF1-4380-8232-72C9542F486B}">
      <dgm:prSet/>
      <dgm:spPr/>
      <dgm:t>
        <a:bodyPr/>
        <a:lstStyle/>
        <a:p>
          <a:r>
            <a:rPr lang="es-CO" smtClean="0">
              <a:solidFill>
                <a:sysClr val="windowText" lastClr="000000"/>
              </a:solidFill>
              <a:latin typeface="Arial" panose="020B0604020202020204" pitchFamily="34" charset="0"/>
              <a:cs typeface="Arial" panose="020B0604020202020204" pitchFamily="34" charset="0"/>
            </a:rPr>
            <a:t>Caracterización del campo de práctica.</a:t>
          </a:r>
          <a:endParaRPr lang="es-CO">
            <a:solidFill>
              <a:sysClr val="windowText" lastClr="000000"/>
            </a:solidFill>
          </a:endParaRPr>
        </a:p>
      </dgm:t>
    </dgm:pt>
    <dgm:pt modelId="{B48B0AF3-47C0-412F-9F5F-A9419605C5BB}" type="parTrans" cxnId="{5976C054-1571-4308-934E-4BB38016E4A5}">
      <dgm:prSet/>
      <dgm:spPr/>
      <dgm:t>
        <a:bodyPr/>
        <a:lstStyle/>
        <a:p>
          <a:endParaRPr lang="es-CO">
            <a:solidFill>
              <a:sysClr val="windowText" lastClr="000000"/>
            </a:solidFill>
          </a:endParaRPr>
        </a:p>
      </dgm:t>
    </dgm:pt>
    <dgm:pt modelId="{7499D908-6281-42F8-B39B-51085CF1BE87}" type="sibTrans" cxnId="{5976C054-1571-4308-934E-4BB38016E4A5}">
      <dgm:prSet/>
      <dgm:spPr/>
      <dgm:t>
        <a:bodyPr/>
        <a:lstStyle/>
        <a:p>
          <a:endParaRPr lang="es-CO">
            <a:solidFill>
              <a:sysClr val="windowText" lastClr="000000"/>
            </a:solidFill>
          </a:endParaRPr>
        </a:p>
      </dgm:t>
    </dgm:pt>
    <dgm:pt modelId="{3A7F581D-F2FE-4138-A91B-3AAD4729F3A8}">
      <dgm:prSet/>
      <dgm:spPr/>
      <dgm:t>
        <a:bodyPr/>
        <a:lstStyle/>
        <a:p>
          <a:r>
            <a:rPr lang="es-CO" smtClean="0">
              <a:solidFill>
                <a:sysClr val="windowText" lastClr="000000"/>
              </a:solidFill>
              <a:latin typeface="Arial" panose="020B0604020202020204" pitchFamily="34" charset="0"/>
              <a:cs typeface="Arial" panose="020B0604020202020204" pitchFamily="34" charset="0"/>
            </a:rPr>
            <a:t>Construcción del documento que contiene la propuesta de investigación.</a:t>
          </a:r>
          <a:endParaRPr lang="es-CO">
            <a:solidFill>
              <a:sysClr val="windowText" lastClr="000000"/>
            </a:solidFill>
            <a:latin typeface="Arial" panose="020B0604020202020204" pitchFamily="34" charset="0"/>
            <a:cs typeface="Arial" panose="020B0604020202020204" pitchFamily="34" charset="0"/>
          </a:endParaRPr>
        </a:p>
      </dgm:t>
    </dgm:pt>
    <dgm:pt modelId="{2AA91B96-0F78-4E05-B286-9EC68D06448B}" type="parTrans" cxnId="{D27B81BA-41CA-46C8-B1E8-26266D10696D}">
      <dgm:prSet/>
      <dgm:spPr/>
      <dgm:t>
        <a:bodyPr/>
        <a:lstStyle/>
        <a:p>
          <a:endParaRPr lang="es-CO">
            <a:solidFill>
              <a:sysClr val="windowText" lastClr="000000"/>
            </a:solidFill>
          </a:endParaRPr>
        </a:p>
      </dgm:t>
    </dgm:pt>
    <dgm:pt modelId="{11884181-9599-4B1B-8ECE-1975F86EB1A7}" type="sibTrans" cxnId="{D27B81BA-41CA-46C8-B1E8-26266D10696D}">
      <dgm:prSet/>
      <dgm:spPr/>
      <dgm:t>
        <a:bodyPr/>
        <a:lstStyle/>
        <a:p>
          <a:endParaRPr lang="es-CO">
            <a:solidFill>
              <a:sysClr val="windowText" lastClr="000000"/>
            </a:solidFill>
          </a:endParaRPr>
        </a:p>
      </dgm:t>
    </dgm:pt>
    <dgm:pt modelId="{BC688913-217B-418D-AB19-E1143ED4AAED}">
      <dgm:prSet/>
      <dgm:spPr/>
      <dgm:t>
        <a:bodyPr/>
        <a:lstStyle/>
        <a:p>
          <a:r>
            <a:rPr lang="es-CO" smtClean="0">
              <a:solidFill>
                <a:sysClr val="windowText" lastClr="000000"/>
              </a:solidFill>
              <a:latin typeface="Arial" panose="020B0604020202020204" pitchFamily="34" charset="0"/>
              <a:cs typeface="Arial" panose="020B0604020202020204" pitchFamily="34" charset="0"/>
            </a:rPr>
            <a:t>Presentación de la propuesta de investigación a la institución y al operador en el que se desea ejecutar.</a:t>
          </a:r>
          <a:endParaRPr lang="es-CO">
            <a:solidFill>
              <a:sysClr val="windowText" lastClr="000000"/>
            </a:solidFill>
            <a:latin typeface="Arial" panose="020B0604020202020204" pitchFamily="34" charset="0"/>
            <a:cs typeface="Arial" panose="020B0604020202020204" pitchFamily="34" charset="0"/>
          </a:endParaRPr>
        </a:p>
      </dgm:t>
    </dgm:pt>
    <dgm:pt modelId="{FBDDFD26-8F84-404F-9E6E-DA6E76B1662D}" type="parTrans" cxnId="{4FD0BF39-FDE3-4B4F-8EAE-A6F8A3F5997E}">
      <dgm:prSet/>
      <dgm:spPr/>
      <dgm:t>
        <a:bodyPr/>
        <a:lstStyle/>
        <a:p>
          <a:endParaRPr lang="es-CO">
            <a:solidFill>
              <a:sysClr val="windowText" lastClr="000000"/>
            </a:solidFill>
          </a:endParaRPr>
        </a:p>
      </dgm:t>
    </dgm:pt>
    <dgm:pt modelId="{51C5CB4D-5DDA-4277-AD2E-9DFD0689DC9A}" type="sibTrans" cxnId="{4FD0BF39-FDE3-4B4F-8EAE-A6F8A3F5997E}">
      <dgm:prSet/>
      <dgm:spPr/>
      <dgm:t>
        <a:bodyPr/>
        <a:lstStyle/>
        <a:p>
          <a:endParaRPr lang="es-CO">
            <a:solidFill>
              <a:sysClr val="windowText" lastClr="000000"/>
            </a:solidFill>
          </a:endParaRPr>
        </a:p>
      </dgm:t>
    </dgm:pt>
    <dgm:pt modelId="{78375DAF-14E0-4BE8-8E9B-4294FA598261}">
      <dgm:prSet/>
      <dgm:spPr/>
      <dgm:t>
        <a:bodyPr/>
        <a:lstStyle/>
        <a:p>
          <a:r>
            <a:rPr lang="es-CO" smtClean="0">
              <a:solidFill>
                <a:sysClr val="windowText" lastClr="000000"/>
              </a:solidFill>
              <a:latin typeface="Arial" panose="020B0604020202020204" pitchFamily="34" charset="0"/>
              <a:cs typeface="Arial" panose="020B0604020202020204" pitchFamily="34" charset="0"/>
            </a:rPr>
            <a:t>Selección de la muestra y la población con la que se trabajará.</a:t>
          </a:r>
          <a:endParaRPr lang="es-CO">
            <a:solidFill>
              <a:sysClr val="windowText" lastClr="000000"/>
            </a:solidFill>
            <a:latin typeface="Arial" panose="020B0604020202020204" pitchFamily="34" charset="0"/>
            <a:cs typeface="Arial" panose="020B0604020202020204" pitchFamily="34" charset="0"/>
          </a:endParaRPr>
        </a:p>
      </dgm:t>
    </dgm:pt>
    <dgm:pt modelId="{3923D1F4-5DDC-4A1B-BC38-84DD7AC45734}" type="parTrans" cxnId="{BD042F77-1309-4CC9-8E06-2D4AF62AC7AE}">
      <dgm:prSet/>
      <dgm:spPr/>
      <dgm:t>
        <a:bodyPr/>
        <a:lstStyle/>
        <a:p>
          <a:endParaRPr lang="es-CO">
            <a:solidFill>
              <a:sysClr val="windowText" lastClr="000000"/>
            </a:solidFill>
          </a:endParaRPr>
        </a:p>
      </dgm:t>
    </dgm:pt>
    <dgm:pt modelId="{A0111916-E626-4C1A-85D2-B74B2E61C46C}" type="sibTrans" cxnId="{BD042F77-1309-4CC9-8E06-2D4AF62AC7AE}">
      <dgm:prSet/>
      <dgm:spPr/>
      <dgm:t>
        <a:bodyPr/>
        <a:lstStyle/>
        <a:p>
          <a:endParaRPr lang="es-CO">
            <a:solidFill>
              <a:sysClr val="windowText" lastClr="000000"/>
            </a:solidFill>
          </a:endParaRPr>
        </a:p>
      </dgm:t>
    </dgm:pt>
    <dgm:pt modelId="{DBFAC2C5-0DBA-484D-BAC3-374062768A72}">
      <dgm:prSet/>
      <dgm:spPr/>
      <dgm:t>
        <a:bodyPr/>
        <a:lstStyle/>
        <a:p>
          <a:r>
            <a:rPr lang="es-CO" smtClean="0">
              <a:solidFill>
                <a:sysClr val="windowText" lastClr="000000"/>
              </a:solidFill>
              <a:latin typeface="Arial" panose="020B0604020202020204" pitchFamily="34" charset="0"/>
              <a:cs typeface="Arial" panose="020B0604020202020204" pitchFamily="34" charset="0"/>
            </a:rPr>
            <a:t>Recolección de datos.</a:t>
          </a:r>
          <a:endParaRPr lang="es-CO">
            <a:solidFill>
              <a:sysClr val="windowText" lastClr="000000"/>
            </a:solidFill>
            <a:latin typeface="Arial" panose="020B0604020202020204" pitchFamily="34" charset="0"/>
            <a:cs typeface="Arial" panose="020B0604020202020204" pitchFamily="34" charset="0"/>
          </a:endParaRPr>
        </a:p>
      </dgm:t>
    </dgm:pt>
    <dgm:pt modelId="{8426C435-41D5-4307-BA7D-02A79124EAA5}" type="parTrans" cxnId="{2DD10132-1709-43AA-A399-69618FD04B4B}">
      <dgm:prSet/>
      <dgm:spPr/>
      <dgm:t>
        <a:bodyPr/>
        <a:lstStyle/>
        <a:p>
          <a:endParaRPr lang="es-CO">
            <a:solidFill>
              <a:sysClr val="windowText" lastClr="000000"/>
            </a:solidFill>
          </a:endParaRPr>
        </a:p>
      </dgm:t>
    </dgm:pt>
    <dgm:pt modelId="{A1E74A28-B335-494A-AC3F-46690C411D05}" type="sibTrans" cxnId="{2DD10132-1709-43AA-A399-69618FD04B4B}">
      <dgm:prSet/>
      <dgm:spPr/>
      <dgm:t>
        <a:bodyPr/>
        <a:lstStyle/>
        <a:p>
          <a:endParaRPr lang="es-CO">
            <a:solidFill>
              <a:sysClr val="windowText" lastClr="000000"/>
            </a:solidFill>
          </a:endParaRPr>
        </a:p>
      </dgm:t>
    </dgm:pt>
    <dgm:pt modelId="{8A6EC2BC-F6A2-46BA-AABF-921D32717D6C}">
      <dgm:prSet/>
      <dgm:spPr/>
      <dgm:t>
        <a:bodyPr/>
        <a:lstStyle/>
        <a:p>
          <a:r>
            <a:rPr lang="es-CO" dirty="0" smtClean="0">
              <a:solidFill>
                <a:sysClr val="windowText" lastClr="000000"/>
              </a:solidFill>
              <a:latin typeface="Arial" panose="020B0604020202020204" pitchFamily="34" charset="0"/>
              <a:cs typeface="Arial" panose="020B0604020202020204" pitchFamily="34" charset="0"/>
            </a:rPr>
            <a:t>Organización  de la información recopilada.</a:t>
          </a:r>
          <a:endParaRPr lang="es-CO" dirty="0">
            <a:solidFill>
              <a:sysClr val="windowText" lastClr="000000"/>
            </a:solidFill>
            <a:latin typeface="Arial" panose="020B0604020202020204" pitchFamily="34" charset="0"/>
            <a:cs typeface="Arial" panose="020B0604020202020204" pitchFamily="34" charset="0"/>
          </a:endParaRPr>
        </a:p>
      </dgm:t>
    </dgm:pt>
    <dgm:pt modelId="{9DA9EBEB-8738-4FF0-81DA-2975D93A8195}" type="parTrans" cxnId="{9C05B4EB-AC09-4E77-B936-95789A38BF6D}">
      <dgm:prSet/>
      <dgm:spPr/>
      <dgm:t>
        <a:bodyPr/>
        <a:lstStyle/>
        <a:p>
          <a:endParaRPr lang="es-CO">
            <a:solidFill>
              <a:sysClr val="windowText" lastClr="000000"/>
            </a:solidFill>
          </a:endParaRPr>
        </a:p>
      </dgm:t>
    </dgm:pt>
    <dgm:pt modelId="{CBA72EEA-CF91-491E-836C-7551C5DF4ED1}" type="sibTrans" cxnId="{9C05B4EB-AC09-4E77-B936-95789A38BF6D}">
      <dgm:prSet/>
      <dgm:spPr/>
      <dgm:t>
        <a:bodyPr/>
        <a:lstStyle/>
        <a:p>
          <a:endParaRPr lang="es-CO">
            <a:solidFill>
              <a:sysClr val="windowText" lastClr="000000"/>
            </a:solidFill>
          </a:endParaRPr>
        </a:p>
      </dgm:t>
    </dgm:pt>
    <dgm:pt modelId="{942D0BB9-0C0A-464A-922F-95378D915E56}">
      <dgm:prSet/>
      <dgm:spPr/>
      <dgm:t>
        <a:bodyPr/>
        <a:lstStyle/>
        <a:p>
          <a:r>
            <a:rPr lang="es-CO" dirty="0" err="1" smtClean="0">
              <a:solidFill>
                <a:sysClr val="windowText" lastClr="000000"/>
              </a:solidFill>
              <a:latin typeface="Arial" panose="020B0604020202020204" pitchFamily="34" charset="0"/>
              <a:cs typeface="Arial" panose="020B0604020202020204" pitchFamily="34" charset="0"/>
            </a:rPr>
            <a:t>Analisis</a:t>
          </a:r>
          <a:r>
            <a:rPr lang="es-CO" dirty="0" smtClean="0">
              <a:solidFill>
                <a:sysClr val="windowText" lastClr="000000"/>
              </a:solidFill>
              <a:latin typeface="Arial" panose="020B0604020202020204" pitchFamily="34" charset="0"/>
              <a:cs typeface="Arial" panose="020B0604020202020204" pitchFamily="34" charset="0"/>
            </a:rPr>
            <a:t> </a:t>
          </a:r>
          <a:r>
            <a:rPr lang="es-CO" smtClean="0">
              <a:solidFill>
                <a:sysClr val="windowText" lastClr="000000"/>
              </a:solidFill>
              <a:latin typeface="Arial" panose="020B0604020202020204" pitchFamily="34" charset="0"/>
              <a:cs typeface="Arial" panose="020B0604020202020204" pitchFamily="34" charset="0"/>
            </a:rPr>
            <a:t>e interpretación </a:t>
          </a:r>
          <a:endParaRPr lang="es-CO" dirty="0">
            <a:solidFill>
              <a:sysClr val="windowText" lastClr="000000"/>
            </a:solidFill>
            <a:latin typeface="Arial" panose="020B0604020202020204" pitchFamily="34" charset="0"/>
            <a:cs typeface="Arial" panose="020B0604020202020204" pitchFamily="34" charset="0"/>
          </a:endParaRPr>
        </a:p>
      </dgm:t>
    </dgm:pt>
    <dgm:pt modelId="{C836F841-FC8F-4F51-9C8C-6132148FB2AC}" type="sibTrans" cxnId="{65D61DC9-8158-4E3B-9033-1344BC502381}">
      <dgm:prSet/>
      <dgm:spPr/>
      <dgm:t>
        <a:bodyPr/>
        <a:lstStyle/>
        <a:p>
          <a:endParaRPr lang="es-CO">
            <a:solidFill>
              <a:sysClr val="windowText" lastClr="000000"/>
            </a:solidFill>
          </a:endParaRPr>
        </a:p>
      </dgm:t>
    </dgm:pt>
    <dgm:pt modelId="{52D2A414-4B8C-4558-A994-3BCB2A19C8AB}" type="parTrans" cxnId="{65D61DC9-8158-4E3B-9033-1344BC502381}">
      <dgm:prSet/>
      <dgm:spPr/>
      <dgm:t>
        <a:bodyPr/>
        <a:lstStyle/>
        <a:p>
          <a:endParaRPr lang="es-CO">
            <a:solidFill>
              <a:sysClr val="windowText" lastClr="000000"/>
            </a:solidFill>
          </a:endParaRPr>
        </a:p>
      </dgm:t>
    </dgm:pt>
    <dgm:pt modelId="{5B047466-485A-490F-AA6F-83CAE4D65933}">
      <dgm:prSet/>
      <dgm:spPr/>
      <dgm:t>
        <a:bodyPr/>
        <a:lstStyle/>
        <a:p>
          <a:r>
            <a:rPr lang="es-CO" smtClean="0">
              <a:solidFill>
                <a:sysClr val="windowText" lastClr="000000"/>
              </a:solidFill>
              <a:latin typeface="Arial" panose="020B0604020202020204" pitchFamily="34" charset="0"/>
              <a:cs typeface="Arial" panose="020B0604020202020204" pitchFamily="34" charset="0"/>
            </a:rPr>
            <a:t>Tendrá en cuenta las categorías establecidas previamente, haciendo una articulación de la información empírica, para permitir a la investigadora hacer una lectura comprensiva de los factores de riesgo personal, socio familiar e institucional, que motivan la situación de reincidencia en los adolescentes</a:t>
          </a:r>
          <a:endParaRPr lang="es-CO">
            <a:solidFill>
              <a:sysClr val="windowText" lastClr="000000"/>
            </a:solidFill>
          </a:endParaRPr>
        </a:p>
      </dgm:t>
    </dgm:pt>
    <dgm:pt modelId="{C3AD5C41-EB8F-4AA6-B4EC-E0F9312A117D}" type="parTrans" cxnId="{254A9EEA-5E3F-4DFB-98D4-2F9AEEC1BED6}">
      <dgm:prSet/>
      <dgm:spPr/>
      <dgm:t>
        <a:bodyPr/>
        <a:lstStyle/>
        <a:p>
          <a:endParaRPr lang="es-CO">
            <a:solidFill>
              <a:sysClr val="windowText" lastClr="000000"/>
            </a:solidFill>
          </a:endParaRPr>
        </a:p>
      </dgm:t>
    </dgm:pt>
    <dgm:pt modelId="{3021A02C-572C-4629-81B2-3CBA23419D24}" type="sibTrans" cxnId="{254A9EEA-5E3F-4DFB-98D4-2F9AEEC1BED6}">
      <dgm:prSet/>
      <dgm:spPr/>
      <dgm:t>
        <a:bodyPr/>
        <a:lstStyle/>
        <a:p>
          <a:endParaRPr lang="es-CO">
            <a:solidFill>
              <a:sysClr val="windowText" lastClr="000000"/>
            </a:solidFill>
          </a:endParaRPr>
        </a:p>
      </dgm:t>
    </dgm:pt>
    <dgm:pt modelId="{1A92EEA5-0362-4C2C-BEB5-1B592A4AC18C}" type="pres">
      <dgm:prSet presAssocID="{F1793AF8-AF92-451B-B35D-D6AA671D287F}" presName="linearFlow" presStyleCnt="0">
        <dgm:presLayoutVars>
          <dgm:dir/>
          <dgm:animLvl val="lvl"/>
          <dgm:resizeHandles val="exact"/>
        </dgm:presLayoutVars>
      </dgm:prSet>
      <dgm:spPr/>
      <dgm:t>
        <a:bodyPr/>
        <a:lstStyle/>
        <a:p>
          <a:endParaRPr lang="es-CO"/>
        </a:p>
      </dgm:t>
    </dgm:pt>
    <dgm:pt modelId="{50359F13-1CEC-4DEB-9EA5-DC53A1CBC145}" type="pres">
      <dgm:prSet presAssocID="{4AF05470-AE5B-43DC-BC59-ADB2F04DC77F}" presName="composite" presStyleCnt="0"/>
      <dgm:spPr/>
      <dgm:t>
        <a:bodyPr/>
        <a:lstStyle/>
        <a:p>
          <a:endParaRPr lang="es-CO"/>
        </a:p>
      </dgm:t>
    </dgm:pt>
    <dgm:pt modelId="{4ED3AD02-7E4B-459D-B4D7-86590617AF27}" type="pres">
      <dgm:prSet presAssocID="{4AF05470-AE5B-43DC-BC59-ADB2F04DC77F}" presName="parentText" presStyleLbl="alignNode1" presStyleIdx="0" presStyleCnt="4">
        <dgm:presLayoutVars>
          <dgm:chMax val="1"/>
          <dgm:bulletEnabled val="1"/>
        </dgm:presLayoutVars>
      </dgm:prSet>
      <dgm:spPr/>
      <dgm:t>
        <a:bodyPr/>
        <a:lstStyle/>
        <a:p>
          <a:endParaRPr lang="es-CO"/>
        </a:p>
      </dgm:t>
    </dgm:pt>
    <dgm:pt modelId="{69983D4C-CAF8-4BD5-9F0C-9A43FD03E67C}" type="pres">
      <dgm:prSet presAssocID="{4AF05470-AE5B-43DC-BC59-ADB2F04DC77F}" presName="descendantText" presStyleLbl="alignAcc1" presStyleIdx="0" presStyleCnt="4">
        <dgm:presLayoutVars>
          <dgm:bulletEnabled val="1"/>
        </dgm:presLayoutVars>
      </dgm:prSet>
      <dgm:spPr/>
      <dgm:t>
        <a:bodyPr/>
        <a:lstStyle/>
        <a:p>
          <a:endParaRPr lang="es-CO"/>
        </a:p>
      </dgm:t>
    </dgm:pt>
    <dgm:pt modelId="{F31C5590-DAAC-4F77-8FDB-C796C030D042}" type="pres">
      <dgm:prSet presAssocID="{3EC7A214-D796-48C1-98D5-7526B27B4655}" presName="sp" presStyleCnt="0"/>
      <dgm:spPr/>
      <dgm:t>
        <a:bodyPr/>
        <a:lstStyle/>
        <a:p>
          <a:endParaRPr lang="es-CO"/>
        </a:p>
      </dgm:t>
    </dgm:pt>
    <dgm:pt modelId="{03A7A003-E29A-4880-9484-DD7CDCA0639F}" type="pres">
      <dgm:prSet presAssocID="{0AE471C9-D7FD-41FF-9F19-23397AFBA675}" presName="composite" presStyleCnt="0"/>
      <dgm:spPr/>
      <dgm:t>
        <a:bodyPr/>
        <a:lstStyle/>
        <a:p>
          <a:endParaRPr lang="es-CO"/>
        </a:p>
      </dgm:t>
    </dgm:pt>
    <dgm:pt modelId="{1A2D6C24-D3E9-4C1D-ACDF-C0264264834A}" type="pres">
      <dgm:prSet presAssocID="{0AE471C9-D7FD-41FF-9F19-23397AFBA675}" presName="parentText" presStyleLbl="alignNode1" presStyleIdx="1" presStyleCnt="4">
        <dgm:presLayoutVars>
          <dgm:chMax val="1"/>
          <dgm:bulletEnabled val="1"/>
        </dgm:presLayoutVars>
      </dgm:prSet>
      <dgm:spPr/>
      <dgm:t>
        <a:bodyPr/>
        <a:lstStyle/>
        <a:p>
          <a:endParaRPr lang="es-CO"/>
        </a:p>
      </dgm:t>
    </dgm:pt>
    <dgm:pt modelId="{5D4A6876-BCA2-4D40-82FF-0875AC4989D8}" type="pres">
      <dgm:prSet presAssocID="{0AE471C9-D7FD-41FF-9F19-23397AFBA675}" presName="descendantText" presStyleLbl="alignAcc1" presStyleIdx="1" presStyleCnt="4">
        <dgm:presLayoutVars>
          <dgm:bulletEnabled val="1"/>
        </dgm:presLayoutVars>
      </dgm:prSet>
      <dgm:spPr/>
      <dgm:t>
        <a:bodyPr/>
        <a:lstStyle/>
        <a:p>
          <a:endParaRPr lang="es-CO"/>
        </a:p>
      </dgm:t>
    </dgm:pt>
    <dgm:pt modelId="{77BC13B9-AADB-45F7-8F6B-8660BF9DE9E7}" type="pres">
      <dgm:prSet presAssocID="{4AE6469F-11CB-40FB-8F9A-C2AC0E48152D}" presName="sp" presStyleCnt="0"/>
      <dgm:spPr/>
      <dgm:t>
        <a:bodyPr/>
        <a:lstStyle/>
        <a:p>
          <a:endParaRPr lang="es-CO"/>
        </a:p>
      </dgm:t>
    </dgm:pt>
    <dgm:pt modelId="{77468932-1EC5-4782-A047-A8B7F55CC06A}" type="pres">
      <dgm:prSet presAssocID="{756531B1-B0BE-4BB6-8170-2E9F2D76459F}" presName="composite" presStyleCnt="0"/>
      <dgm:spPr/>
      <dgm:t>
        <a:bodyPr/>
        <a:lstStyle/>
        <a:p>
          <a:endParaRPr lang="es-CO"/>
        </a:p>
      </dgm:t>
    </dgm:pt>
    <dgm:pt modelId="{1036CF05-34AB-4160-A057-DFFFAA7A2B80}" type="pres">
      <dgm:prSet presAssocID="{756531B1-B0BE-4BB6-8170-2E9F2D76459F}" presName="parentText" presStyleLbl="alignNode1" presStyleIdx="2" presStyleCnt="4">
        <dgm:presLayoutVars>
          <dgm:chMax val="1"/>
          <dgm:bulletEnabled val="1"/>
        </dgm:presLayoutVars>
      </dgm:prSet>
      <dgm:spPr/>
      <dgm:t>
        <a:bodyPr/>
        <a:lstStyle/>
        <a:p>
          <a:endParaRPr lang="es-CO"/>
        </a:p>
      </dgm:t>
    </dgm:pt>
    <dgm:pt modelId="{A4C3A0EC-2A0F-4DF6-BC78-9F0E994013AF}" type="pres">
      <dgm:prSet presAssocID="{756531B1-B0BE-4BB6-8170-2E9F2D76459F}" presName="descendantText" presStyleLbl="alignAcc1" presStyleIdx="2" presStyleCnt="4" custLinFactNeighborX="-275" custLinFactNeighborY="-2590">
        <dgm:presLayoutVars>
          <dgm:bulletEnabled val="1"/>
        </dgm:presLayoutVars>
      </dgm:prSet>
      <dgm:spPr/>
      <dgm:t>
        <a:bodyPr/>
        <a:lstStyle/>
        <a:p>
          <a:endParaRPr lang="es-CO"/>
        </a:p>
      </dgm:t>
    </dgm:pt>
    <dgm:pt modelId="{8FD4698B-91D3-4DBE-8755-811F37E182FE}" type="pres">
      <dgm:prSet presAssocID="{807A67E7-3486-4448-A679-8EF78CEF7CC2}" presName="sp" presStyleCnt="0"/>
      <dgm:spPr/>
      <dgm:t>
        <a:bodyPr/>
        <a:lstStyle/>
        <a:p>
          <a:endParaRPr lang="es-CO"/>
        </a:p>
      </dgm:t>
    </dgm:pt>
    <dgm:pt modelId="{E27FA31E-FEFF-42EA-B799-08C3F209ABC9}" type="pres">
      <dgm:prSet presAssocID="{942D0BB9-0C0A-464A-922F-95378D915E56}" presName="composite" presStyleCnt="0"/>
      <dgm:spPr/>
      <dgm:t>
        <a:bodyPr/>
        <a:lstStyle/>
        <a:p>
          <a:endParaRPr lang="es-CO"/>
        </a:p>
      </dgm:t>
    </dgm:pt>
    <dgm:pt modelId="{6231645D-6AEF-44F1-8800-435634BDC9CB}" type="pres">
      <dgm:prSet presAssocID="{942D0BB9-0C0A-464A-922F-95378D915E56}" presName="parentText" presStyleLbl="alignNode1" presStyleIdx="3" presStyleCnt="4">
        <dgm:presLayoutVars>
          <dgm:chMax val="1"/>
          <dgm:bulletEnabled val="1"/>
        </dgm:presLayoutVars>
      </dgm:prSet>
      <dgm:spPr/>
      <dgm:t>
        <a:bodyPr/>
        <a:lstStyle/>
        <a:p>
          <a:endParaRPr lang="es-CO"/>
        </a:p>
      </dgm:t>
    </dgm:pt>
    <dgm:pt modelId="{ECA1038D-43A6-40F7-8FF1-2ADC6170F22E}" type="pres">
      <dgm:prSet presAssocID="{942D0BB9-0C0A-464A-922F-95378D915E56}" presName="descendantText" presStyleLbl="alignAcc1" presStyleIdx="3" presStyleCnt="4" custLinFactNeighborX="1700">
        <dgm:presLayoutVars>
          <dgm:bulletEnabled val="1"/>
        </dgm:presLayoutVars>
      </dgm:prSet>
      <dgm:spPr/>
      <dgm:t>
        <a:bodyPr/>
        <a:lstStyle/>
        <a:p>
          <a:endParaRPr lang="es-CO"/>
        </a:p>
      </dgm:t>
    </dgm:pt>
  </dgm:ptLst>
  <dgm:cxnLst>
    <dgm:cxn modelId="{0E5A5630-80DE-411A-9D37-209B7851177F}" srcId="{F1793AF8-AF92-451B-B35D-D6AA671D287F}" destId="{4AF05470-AE5B-43DC-BC59-ADB2F04DC77F}" srcOrd="0" destOrd="0" parTransId="{D90B718E-DFE3-4CBE-98D1-A7A78F5D72FF}" sibTransId="{3EC7A214-D796-48C1-98D5-7526B27B4655}"/>
    <dgm:cxn modelId="{5976C054-1571-4308-934E-4BB38016E4A5}" srcId="{4AF05470-AE5B-43DC-BC59-ADB2F04DC77F}" destId="{EDA5E590-4DF1-4380-8232-72C9542F486B}" srcOrd="0" destOrd="0" parTransId="{B48B0AF3-47C0-412F-9F5F-A9419605C5BB}" sibTransId="{7499D908-6281-42F8-B39B-51085CF1BE87}"/>
    <dgm:cxn modelId="{6F3A6040-0EBF-4F5E-9A36-360BE5D9EA5E}" srcId="{756531B1-B0BE-4BB6-8170-2E9F2D76459F}" destId="{996AF8E6-D587-4655-B8C6-0E35813D7AFE}" srcOrd="0" destOrd="0" parTransId="{E698512F-FA5C-48F2-AA1B-750697639190}" sibTransId="{9A0FE174-57D7-4A40-94FA-4437A886EE40}"/>
    <dgm:cxn modelId="{A70F4329-052A-46AC-B2A5-F036B700E94C}" type="presOf" srcId="{5B047466-485A-490F-AA6F-83CAE4D65933}" destId="{ECA1038D-43A6-40F7-8FF1-2ADC6170F22E}" srcOrd="0" destOrd="0" presId="urn:microsoft.com/office/officeart/2005/8/layout/chevron2"/>
    <dgm:cxn modelId="{00AD0B9F-2044-4149-B208-D99B25735962}" type="presOf" srcId="{4AF05470-AE5B-43DC-BC59-ADB2F04DC77F}" destId="{4ED3AD02-7E4B-459D-B4D7-86590617AF27}" srcOrd="0" destOrd="0" presId="urn:microsoft.com/office/officeart/2005/8/layout/chevron2"/>
    <dgm:cxn modelId="{3D2C6DB7-4A7C-4C6E-A108-DBD89960FBBE}" type="presOf" srcId="{0AE471C9-D7FD-41FF-9F19-23397AFBA675}" destId="{1A2D6C24-D3E9-4C1D-ACDF-C0264264834A}" srcOrd="0" destOrd="0" presId="urn:microsoft.com/office/officeart/2005/8/layout/chevron2"/>
    <dgm:cxn modelId="{80CCA6B6-8988-4EED-8405-A44C77CE8EBA}" type="presOf" srcId="{EDA5E590-4DF1-4380-8232-72C9542F486B}" destId="{69983D4C-CAF8-4BD5-9F0C-9A43FD03E67C}" srcOrd="0" destOrd="0" presId="urn:microsoft.com/office/officeart/2005/8/layout/chevron2"/>
    <dgm:cxn modelId="{3E353C4E-EA5E-4421-B527-93BC144E43A2}" type="presOf" srcId="{DBFAC2C5-0DBA-484D-BAC3-374062768A72}" destId="{5D4A6876-BCA2-4D40-82FF-0875AC4989D8}" srcOrd="0" destOrd="2" presId="urn:microsoft.com/office/officeart/2005/8/layout/chevron2"/>
    <dgm:cxn modelId="{254A9EEA-5E3F-4DFB-98D4-2F9AEEC1BED6}" srcId="{942D0BB9-0C0A-464A-922F-95378D915E56}" destId="{5B047466-485A-490F-AA6F-83CAE4D65933}" srcOrd="0" destOrd="0" parTransId="{C3AD5C41-EB8F-4AA6-B4EC-E0F9312A117D}" sibTransId="{3021A02C-572C-4629-81B2-3CBA23419D24}"/>
    <dgm:cxn modelId="{F278F8AB-528A-4304-BF3E-9CED3FC0E285}" type="presOf" srcId="{2B4356C1-7020-4798-921C-E7AB8ECBFA6D}" destId="{5D4A6876-BCA2-4D40-82FF-0875AC4989D8}" srcOrd="0" destOrd="3" presId="urn:microsoft.com/office/officeart/2005/8/layout/chevron2"/>
    <dgm:cxn modelId="{B15E836D-46DF-41B2-8C00-10EE186B88CE}" type="presOf" srcId="{78375DAF-14E0-4BE8-8E9B-4294FA598261}" destId="{5D4A6876-BCA2-4D40-82FF-0875AC4989D8}" srcOrd="0" destOrd="1" presId="urn:microsoft.com/office/officeart/2005/8/layout/chevron2"/>
    <dgm:cxn modelId="{D27B81BA-41CA-46C8-B1E8-26266D10696D}" srcId="{4AF05470-AE5B-43DC-BC59-ADB2F04DC77F}" destId="{3A7F581D-F2FE-4138-A91B-3AAD4729F3A8}" srcOrd="1" destOrd="0" parTransId="{2AA91B96-0F78-4E05-B286-9EC68D06448B}" sibTransId="{11884181-9599-4B1B-8ECE-1975F86EB1A7}"/>
    <dgm:cxn modelId="{E63526F0-4365-45A8-9473-852AED83D289}" type="presOf" srcId="{3A7F581D-F2FE-4138-A91B-3AAD4729F3A8}" destId="{69983D4C-CAF8-4BD5-9F0C-9A43FD03E67C}" srcOrd="0" destOrd="1" presId="urn:microsoft.com/office/officeart/2005/8/layout/chevron2"/>
    <dgm:cxn modelId="{9CBCB4E0-4AEA-449B-BDA2-556E7C13B0DB}" type="presOf" srcId="{8A6EC2BC-F6A2-46BA-AABF-921D32717D6C}" destId="{A4C3A0EC-2A0F-4DF6-BC78-9F0E994013AF}" srcOrd="0" destOrd="1" presId="urn:microsoft.com/office/officeart/2005/8/layout/chevron2"/>
    <dgm:cxn modelId="{E0076319-2E1C-4FFF-9130-350E36C30AB2}" type="presOf" srcId="{996AF8E6-D587-4655-B8C6-0E35813D7AFE}" destId="{A4C3A0EC-2A0F-4DF6-BC78-9F0E994013AF}" srcOrd="0" destOrd="0" presId="urn:microsoft.com/office/officeart/2005/8/layout/chevron2"/>
    <dgm:cxn modelId="{47D97191-87BB-42EA-8521-F0D7E0537857}" srcId="{F1793AF8-AF92-451B-B35D-D6AA671D287F}" destId="{756531B1-B0BE-4BB6-8170-2E9F2D76459F}" srcOrd="2" destOrd="0" parTransId="{BFFA330C-4682-485C-89F9-FF1C83E79D8D}" sibTransId="{807A67E7-3486-4448-A679-8EF78CEF7CC2}"/>
    <dgm:cxn modelId="{BD042F77-1309-4CC9-8E06-2D4AF62AC7AE}" srcId="{0AE471C9-D7FD-41FF-9F19-23397AFBA675}" destId="{78375DAF-14E0-4BE8-8E9B-4294FA598261}" srcOrd="1" destOrd="0" parTransId="{3923D1F4-5DDC-4A1B-BC38-84DD7AC45734}" sibTransId="{A0111916-E626-4C1A-85D2-B74B2E61C46C}"/>
    <dgm:cxn modelId="{3913FAD5-8D23-498C-8BD8-10323A19F533}" type="presOf" srcId="{C2C255E1-4E8A-4241-A14B-D3C381FD3F63}" destId="{5D4A6876-BCA2-4D40-82FF-0875AC4989D8}" srcOrd="0" destOrd="0" presId="urn:microsoft.com/office/officeart/2005/8/layout/chevron2"/>
    <dgm:cxn modelId="{4FD0BF39-FDE3-4B4F-8EAE-A6F8A3F5997E}" srcId="{4AF05470-AE5B-43DC-BC59-ADB2F04DC77F}" destId="{BC688913-217B-418D-AB19-E1143ED4AAED}" srcOrd="2" destOrd="0" parTransId="{FBDDFD26-8F84-404F-9E6E-DA6E76B1662D}" sibTransId="{51C5CB4D-5DDA-4277-AD2E-9DFD0689DC9A}"/>
    <dgm:cxn modelId="{709C9494-2F2A-4E5C-9BCD-4035EC057509}" type="presOf" srcId="{F1793AF8-AF92-451B-B35D-D6AA671D287F}" destId="{1A92EEA5-0362-4C2C-BEB5-1B592A4AC18C}" srcOrd="0" destOrd="0" presId="urn:microsoft.com/office/officeart/2005/8/layout/chevron2"/>
    <dgm:cxn modelId="{01AB9FB5-F3FA-4B58-A2CB-E6B1B88FF95D}" srcId="{0AE471C9-D7FD-41FF-9F19-23397AFBA675}" destId="{C2C255E1-4E8A-4241-A14B-D3C381FD3F63}" srcOrd="0" destOrd="0" parTransId="{F01F1DCC-8B30-482F-8256-23CA76D358AE}" sibTransId="{C8E11F59-DF21-48C9-ACA9-3379F08145A9}"/>
    <dgm:cxn modelId="{2DD10132-1709-43AA-A399-69618FD04B4B}" srcId="{0AE471C9-D7FD-41FF-9F19-23397AFBA675}" destId="{DBFAC2C5-0DBA-484D-BAC3-374062768A72}" srcOrd="2" destOrd="0" parTransId="{8426C435-41D5-4307-BA7D-02A79124EAA5}" sibTransId="{A1E74A28-B335-494A-AC3F-46690C411D05}"/>
    <dgm:cxn modelId="{337F6B4D-DB9F-4F65-A330-6371F47E037E}" type="presOf" srcId="{942D0BB9-0C0A-464A-922F-95378D915E56}" destId="{6231645D-6AEF-44F1-8800-435634BDC9CB}" srcOrd="0" destOrd="0" presId="urn:microsoft.com/office/officeart/2005/8/layout/chevron2"/>
    <dgm:cxn modelId="{9D066C01-5765-4F8D-B5DD-73A52E8DF2FA}" type="presOf" srcId="{BC688913-217B-418D-AB19-E1143ED4AAED}" destId="{69983D4C-CAF8-4BD5-9F0C-9A43FD03E67C}" srcOrd="0" destOrd="2" presId="urn:microsoft.com/office/officeart/2005/8/layout/chevron2"/>
    <dgm:cxn modelId="{65D61DC9-8158-4E3B-9033-1344BC502381}" srcId="{F1793AF8-AF92-451B-B35D-D6AA671D287F}" destId="{942D0BB9-0C0A-464A-922F-95378D915E56}" srcOrd="3" destOrd="0" parTransId="{52D2A414-4B8C-4558-A994-3BCB2A19C8AB}" sibTransId="{C836F841-FC8F-4F51-9C8C-6132148FB2AC}"/>
    <dgm:cxn modelId="{F46559F6-4A1F-4E18-8042-E624EEEE7BAB}" srcId="{F1793AF8-AF92-451B-B35D-D6AA671D287F}" destId="{0AE471C9-D7FD-41FF-9F19-23397AFBA675}" srcOrd="1" destOrd="0" parTransId="{2ABE0990-6728-4BA2-A011-CC54E1181D39}" sibTransId="{4AE6469F-11CB-40FB-8F9A-C2AC0E48152D}"/>
    <dgm:cxn modelId="{2F176A63-C4C7-44EE-BE87-FEEEDD51D5E3}" srcId="{0AE471C9-D7FD-41FF-9F19-23397AFBA675}" destId="{2B4356C1-7020-4798-921C-E7AB8ECBFA6D}" srcOrd="3" destOrd="0" parTransId="{C36390F7-DACA-49CB-8204-741C727F0E2D}" sibTransId="{308240DE-E2D8-409B-8254-FC2CAF9CBEA4}"/>
    <dgm:cxn modelId="{9C05B4EB-AC09-4E77-B936-95789A38BF6D}" srcId="{756531B1-B0BE-4BB6-8170-2E9F2D76459F}" destId="{8A6EC2BC-F6A2-46BA-AABF-921D32717D6C}" srcOrd="1" destOrd="0" parTransId="{9DA9EBEB-8738-4FF0-81DA-2975D93A8195}" sibTransId="{CBA72EEA-CF91-491E-836C-7551C5DF4ED1}"/>
    <dgm:cxn modelId="{5B7858A1-4835-488D-A8FD-76FD6A58FF50}" type="presOf" srcId="{756531B1-B0BE-4BB6-8170-2E9F2D76459F}" destId="{1036CF05-34AB-4160-A057-DFFFAA7A2B80}" srcOrd="0" destOrd="0" presId="urn:microsoft.com/office/officeart/2005/8/layout/chevron2"/>
    <dgm:cxn modelId="{13E7DF70-EA10-46C6-89B1-5589FE7A2C3C}" type="presParOf" srcId="{1A92EEA5-0362-4C2C-BEB5-1B592A4AC18C}" destId="{50359F13-1CEC-4DEB-9EA5-DC53A1CBC145}" srcOrd="0" destOrd="0" presId="urn:microsoft.com/office/officeart/2005/8/layout/chevron2"/>
    <dgm:cxn modelId="{E351039E-8D84-4792-8701-3B6F959E963F}" type="presParOf" srcId="{50359F13-1CEC-4DEB-9EA5-DC53A1CBC145}" destId="{4ED3AD02-7E4B-459D-B4D7-86590617AF27}" srcOrd="0" destOrd="0" presId="urn:microsoft.com/office/officeart/2005/8/layout/chevron2"/>
    <dgm:cxn modelId="{4B5A0D99-6036-4A7F-BC05-07F91A13560C}" type="presParOf" srcId="{50359F13-1CEC-4DEB-9EA5-DC53A1CBC145}" destId="{69983D4C-CAF8-4BD5-9F0C-9A43FD03E67C}" srcOrd="1" destOrd="0" presId="urn:microsoft.com/office/officeart/2005/8/layout/chevron2"/>
    <dgm:cxn modelId="{926EB1D7-074E-40C0-B613-BE7592C78F5E}" type="presParOf" srcId="{1A92EEA5-0362-4C2C-BEB5-1B592A4AC18C}" destId="{F31C5590-DAAC-4F77-8FDB-C796C030D042}" srcOrd="1" destOrd="0" presId="urn:microsoft.com/office/officeart/2005/8/layout/chevron2"/>
    <dgm:cxn modelId="{BFE2C3F9-D454-4DEA-89C3-73B2E92BC9BF}" type="presParOf" srcId="{1A92EEA5-0362-4C2C-BEB5-1B592A4AC18C}" destId="{03A7A003-E29A-4880-9484-DD7CDCA0639F}" srcOrd="2" destOrd="0" presId="urn:microsoft.com/office/officeart/2005/8/layout/chevron2"/>
    <dgm:cxn modelId="{D495DA50-BDE4-4948-9529-ADA49C8483D4}" type="presParOf" srcId="{03A7A003-E29A-4880-9484-DD7CDCA0639F}" destId="{1A2D6C24-D3E9-4C1D-ACDF-C0264264834A}" srcOrd="0" destOrd="0" presId="urn:microsoft.com/office/officeart/2005/8/layout/chevron2"/>
    <dgm:cxn modelId="{E68823D7-2B04-4A76-87A0-0AB6415660F9}" type="presParOf" srcId="{03A7A003-E29A-4880-9484-DD7CDCA0639F}" destId="{5D4A6876-BCA2-4D40-82FF-0875AC4989D8}" srcOrd="1" destOrd="0" presId="urn:microsoft.com/office/officeart/2005/8/layout/chevron2"/>
    <dgm:cxn modelId="{0E3D005A-873B-43FC-8BCA-94575EAC199A}" type="presParOf" srcId="{1A92EEA5-0362-4C2C-BEB5-1B592A4AC18C}" destId="{77BC13B9-AADB-45F7-8F6B-8660BF9DE9E7}" srcOrd="3" destOrd="0" presId="urn:microsoft.com/office/officeart/2005/8/layout/chevron2"/>
    <dgm:cxn modelId="{EB7D1A19-93A4-48ED-857C-970CE55695F7}" type="presParOf" srcId="{1A92EEA5-0362-4C2C-BEB5-1B592A4AC18C}" destId="{77468932-1EC5-4782-A047-A8B7F55CC06A}" srcOrd="4" destOrd="0" presId="urn:microsoft.com/office/officeart/2005/8/layout/chevron2"/>
    <dgm:cxn modelId="{A936910A-81DC-4B06-ADAF-F749C3B46F7E}" type="presParOf" srcId="{77468932-1EC5-4782-A047-A8B7F55CC06A}" destId="{1036CF05-34AB-4160-A057-DFFFAA7A2B80}" srcOrd="0" destOrd="0" presId="urn:microsoft.com/office/officeart/2005/8/layout/chevron2"/>
    <dgm:cxn modelId="{C32A9A8F-D6EB-4CB2-AB15-8402A4B8663B}" type="presParOf" srcId="{77468932-1EC5-4782-A047-A8B7F55CC06A}" destId="{A4C3A0EC-2A0F-4DF6-BC78-9F0E994013AF}" srcOrd="1" destOrd="0" presId="urn:microsoft.com/office/officeart/2005/8/layout/chevron2"/>
    <dgm:cxn modelId="{CA621E8D-161C-4156-9731-C2362476F2B5}" type="presParOf" srcId="{1A92EEA5-0362-4C2C-BEB5-1B592A4AC18C}" destId="{8FD4698B-91D3-4DBE-8755-811F37E182FE}" srcOrd="5" destOrd="0" presId="urn:microsoft.com/office/officeart/2005/8/layout/chevron2"/>
    <dgm:cxn modelId="{7446BABB-A1F3-40EB-B8A2-B5D0D3804BDB}" type="presParOf" srcId="{1A92EEA5-0362-4C2C-BEB5-1B592A4AC18C}" destId="{E27FA31E-FEFF-42EA-B799-08C3F209ABC9}" srcOrd="6" destOrd="0" presId="urn:microsoft.com/office/officeart/2005/8/layout/chevron2"/>
    <dgm:cxn modelId="{59D2F632-A756-47E7-BC05-FE0D076F042B}" type="presParOf" srcId="{E27FA31E-FEFF-42EA-B799-08C3F209ABC9}" destId="{6231645D-6AEF-44F1-8800-435634BDC9CB}" srcOrd="0" destOrd="0" presId="urn:microsoft.com/office/officeart/2005/8/layout/chevron2"/>
    <dgm:cxn modelId="{E233D4F3-995E-4D1C-A579-02DE8642FCD5}" type="presParOf" srcId="{E27FA31E-FEFF-42EA-B799-08C3F209ABC9}" destId="{ECA1038D-43A6-40F7-8FF1-2ADC6170F22E}" srcOrd="1" destOrd="0" presId="urn:microsoft.com/office/officeart/2005/8/layout/chevron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ED3AD02-7E4B-459D-B4D7-86590617AF27}">
      <dsp:nvSpPr>
        <dsp:cNvPr id="0" name=""/>
        <dsp:cNvSpPr/>
      </dsp:nvSpPr>
      <dsp:spPr>
        <a:xfrm rot="5400000">
          <a:off x="-199095" y="205337"/>
          <a:ext cx="1327303" cy="929112"/>
        </a:xfrm>
        <a:prstGeom prst="chevron">
          <a:avLst/>
        </a:prstGeom>
        <a:solidFill>
          <a:schemeClr val="accent4">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dirty="0" smtClean="0">
              <a:solidFill>
                <a:sysClr val="windowText" lastClr="000000"/>
              </a:solidFill>
              <a:latin typeface="Arial" panose="020B0604020202020204" pitchFamily="34" charset="0"/>
              <a:cs typeface="Arial" panose="020B0604020202020204" pitchFamily="34" charset="0"/>
            </a:rPr>
            <a:t>Diseño y formulación de la propuesta de investiga</a:t>
          </a:r>
        </a:p>
        <a:p>
          <a:pPr lvl="0" algn="ctr" defTabSz="400050">
            <a:lnSpc>
              <a:spcPct val="90000"/>
            </a:lnSpc>
            <a:spcBef>
              <a:spcPct val="0"/>
            </a:spcBef>
            <a:spcAft>
              <a:spcPct val="35000"/>
            </a:spcAft>
          </a:pPr>
          <a:r>
            <a:rPr lang="es-CO" sz="900" kern="1200" dirty="0" err="1" smtClean="0">
              <a:solidFill>
                <a:sysClr val="windowText" lastClr="000000"/>
              </a:solidFill>
              <a:latin typeface="Arial" panose="020B0604020202020204" pitchFamily="34" charset="0"/>
              <a:cs typeface="Arial" panose="020B0604020202020204" pitchFamily="34" charset="0"/>
            </a:rPr>
            <a:t>ción</a:t>
          </a:r>
          <a:endParaRPr lang="es-CO" sz="900" kern="1200" dirty="0">
            <a:solidFill>
              <a:sysClr val="windowText" lastClr="000000"/>
            </a:solidFill>
          </a:endParaRPr>
        </a:p>
      </dsp:txBody>
      <dsp:txXfrm rot="-5400000">
        <a:off x="1" y="470797"/>
        <a:ext cx="929112" cy="398191"/>
      </dsp:txXfrm>
    </dsp:sp>
    <dsp:sp modelId="{69983D4C-CAF8-4BD5-9F0C-9A43FD03E67C}">
      <dsp:nvSpPr>
        <dsp:cNvPr id="0" name=""/>
        <dsp:cNvSpPr/>
      </dsp:nvSpPr>
      <dsp:spPr>
        <a:xfrm rot="5400000">
          <a:off x="2802281" y="-1866926"/>
          <a:ext cx="863201" cy="4609538"/>
        </a:xfrm>
        <a:prstGeom prst="round2SameRect">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l" defTabSz="444500">
            <a:lnSpc>
              <a:spcPct val="90000"/>
            </a:lnSpc>
            <a:spcBef>
              <a:spcPct val="0"/>
            </a:spcBef>
            <a:spcAft>
              <a:spcPct val="15000"/>
            </a:spcAft>
            <a:buChar char="••"/>
          </a:pPr>
          <a:r>
            <a:rPr lang="es-CO" sz="1000" kern="1200" smtClean="0">
              <a:solidFill>
                <a:sysClr val="windowText" lastClr="000000"/>
              </a:solidFill>
              <a:latin typeface="Arial" panose="020B0604020202020204" pitchFamily="34" charset="0"/>
              <a:cs typeface="Arial" panose="020B0604020202020204" pitchFamily="34" charset="0"/>
            </a:rPr>
            <a:t>Caracterización del campo de práctica.</a:t>
          </a:r>
          <a:endParaRPr lang="es-CO" sz="1000" kern="1200">
            <a:solidFill>
              <a:sysClr val="windowText" lastClr="000000"/>
            </a:solidFill>
          </a:endParaRPr>
        </a:p>
        <a:p>
          <a:pPr marL="57150" lvl="1" indent="-57150" algn="l" defTabSz="444500">
            <a:lnSpc>
              <a:spcPct val="90000"/>
            </a:lnSpc>
            <a:spcBef>
              <a:spcPct val="0"/>
            </a:spcBef>
            <a:spcAft>
              <a:spcPct val="15000"/>
            </a:spcAft>
            <a:buChar char="••"/>
          </a:pPr>
          <a:r>
            <a:rPr lang="es-CO" sz="1000" kern="1200" smtClean="0">
              <a:solidFill>
                <a:sysClr val="windowText" lastClr="000000"/>
              </a:solidFill>
              <a:latin typeface="Arial" panose="020B0604020202020204" pitchFamily="34" charset="0"/>
              <a:cs typeface="Arial" panose="020B0604020202020204" pitchFamily="34" charset="0"/>
            </a:rPr>
            <a:t>Construcción del documento que contiene la propuesta de investigación.</a:t>
          </a:r>
          <a:endParaRPr lang="es-CO" sz="1000" kern="1200">
            <a:solidFill>
              <a:sysClr val="windowText" lastClr="000000"/>
            </a:solidFill>
            <a:latin typeface="Arial" panose="020B0604020202020204" pitchFamily="34" charset="0"/>
            <a:cs typeface="Arial" panose="020B0604020202020204" pitchFamily="34" charset="0"/>
          </a:endParaRPr>
        </a:p>
        <a:p>
          <a:pPr marL="57150" lvl="1" indent="-57150" algn="l" defTabSz="444500">
            <a:lnSpc>
              <a:spcPct val="90000"/>
            </a:lnSpc>
            <a:spcBef>
              <a:spcPct val="0"/>
            </a:spcBef>
            <a:spcAft>
              <a:spcPct val="15000"/>
            </a:spcAft>
            <a:buChar char="••"/>
          </a:pPr>
          <a:r>
            <a:rPr lang="es-CO" sz="1000" kern="1200" smtClean="0">
              <a:solidFill>
                <a:sysClr val="windowText" lastClr="000000"/>
              </a:solidFill>
              <a:latin typeface="Arial" panose="020B0604020202020204" pitchFamily="34" charset="0"/>
              <a:cs typeface="Arial" panose="020B0604020202020204" pitchFamily="34" charset="0"/>
            </a:rPr>
            <a:t>Presentación de la propuesta de investigación a la institución y al operador en el que se desea ejecutar.</a:t>
          </a:r>
          <a:endParaRPr lang="es-CO" sz="1000" kern="1200">
            <a:solidFill>
              <a:sysClr val="windowText" lastClr="000000"/>
            </a:solidFill>
            <a:latin typeface="Arial" panose="020B0604020202020204" pitchFamily="34" charset="0"/>
            <a:cs typeface="Arial" panose="020B0604020202020204" pitchFamily="34" charset="0"/>
          </a:endParaRPr>
        </a:p>
      </dsp:txBody>
      <dsp:txXfrm rot="-5400000">
        <a:off x="929113" y="48380"/>
        <a:ext cx="4567400" cy="778925"/>
      </dsp:txXfrm>
    </dsp:sp>
    <dsp:sp modelId="{1A2D6C24-D3E9-4C1D-ACDF-C0264264834A}">
      <dsp:nvSpPr>
        <dsp:cNvPr id="0" name=""/>
        <dsp:cNvSpPr/>
      </dsp:nvSpPr>
      <dsp:spPr>
        <a:xfrm rot="5400000">
          <a:off x="-199095" y="1387093"/>
          <a:ext cx="1327303" cy="929112"/>
        </a:xfrm>
        <a:prstGeom prst="chevron">
          <a:avLst/>
        </a:prstGeom>
        <a:solidFill>
          <a:schemeClr val="accent4">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CO" sz="800" kern="1200" dirty="0" smtClean="0">
              <a:solidFill>
                <a:sysClr val="windowText" lastClr="000000"/>
              </a:solidFill>
              <a:latin typeface="Arial" panose="020B0604020202020204" pitchFamily="34" charset="0"/>
              <a:cs typeface="Arial" panose="020B0604020202020204" pitchFamily="34" charset="0"/>
            </a:rPr>
            <a:t>Implementación y gestión de la propuesta de investiga</a:t>
          </a:r>
        </a:p>
        <a:p>
          <a:pPr lvl="0" algn="ctr" defTabSz="355600">
            <a:lnSpc>
              <a:spcPct val="90000"/>
            </a:lnSpc>
            <a:spcBef>
              <a:spcPct val="0"/>
            </a:spcBef>
            <a:spcAft>
              <a:spcPct val="35000"/>
            </a:spcAft>
          </a:pPr>
          <a:r>
            <a:rPr lang="es-CO" sz="800" kern="1200" dirty="0" err="1" smtClean="0">
              <a:solidFill>
                <a:sysClr val="windowText" lastClr="000000"/>
              </a:solidFill>
              <a:latin typeface="Arial" panose="020B0604020202020204" pitchFamily="34" charset="0"/>
              <a:cs typeface="Arial" panose="020B0604020202020204" pitchFamily="34" charset="0"/>
            </a:rPr>
            <a:t>ción</a:t>
          </a:r>
          <a:endParaRPr lang="es-CO" sz="800" kern="1200" dirty="0">
            <a:solidFill>
              <a:sysClr val="windowText" lastClr="000000"/>
            </a:solidFill>
          </a:endParaRPr>
        </a:p>
      </dsp:txBody>
      <dsp:txXfrm rot="-5400000">
        <a:off x="1" y="1652553"/>
        <a:ext cx="929112" cy="398191"/>
      </dsp:txXfrm>
    </dsp:sp>
    <dsp:sp modelId="{5D4A6876-BCA2-4D40-82FF-0875AC4989D8}">
      <dsp:nvSpPr>
        <dsp:cNvPr id="0" name=""/>
        <dsp:cNvSpPr/>
      </dsp:nvSpPr>
      <dsp:spPr>
        <a:xfrm rot="5400000">
          <a:off x="2802508" y="-685397"/>
          <a:ext cx="862747" cy="4609538"/>
        </a:xfrm>
        <a:prstGeom prst="round2SameRect">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l" defTabSz="444500">
            <a:lnSpc>
              <a:spcPct val="90000"/>
            </a:lnSpc>
            <a:spcBef>
              <a:spcPct val="0"/>
            </a:spcBef>
            <a:spcAft>
              <a:spcPct val="15000"/>
            </a:spcAft>
            <a:buChar char="••"/>
          </a:pPr>
          <a:r>
            <a:rPr lang="es-CO" sz="1000" kern="1200" dirty="0" smtClean="0">
              <a:solidFill>
                <a:sysClr val="windowText" lastClr="000000"/>
              </a:solidFill>
              <a:latin typeface="Arial" panose="020B0604020202020204" pitchFamily="34" charset="0"/>
              <a:cs typeface="Arial" panose="020B0604020202020204" pitchFamily="34" charset="0"/>
            </a:rPr>
            <a:t>Introducción del investigador al campo de investigación.</a:t>
          </a:r>
          <a:endParaRPr lang="es-CO" sz="1000" kern="1200" dirty="0">
            <a:solidFill>
              <a:sysClr val="windowText" lastClr="000000"/>
            </a:solidFill>
          </a:endParaRPr>
        </a:p>
        <a:p>
          <a:pPr marL="57150" lvl="1" indent="-57150" algn="l" defTabSz="444500">
            <a:lnSpc>
              <a:spcPct val="90000"/>
            </a:lnSpc>
            <a:spcBef>
              <a:spcPct val="0"/>
            </a:spcBef>
            <a:spcAft>
              <a:spcPct val="15000"/>
            </a:spcAft>
            <a:buChar char="••"/>
          </a:pPr>
          <a:r>
            <a:rPr lang="es-CO" sz="1000" kern="1200" smtClean="0">
              <a:solidFill>
                <a:sysClr val="windowText" lastClr="000000"/>
              </a:solidFill>
              <a:latin typeface="Arial" panose="020B0604020202020204" pitchFamily="34" charset="0"/>
              <a:cs typeface="Arial" panose="020B0604020202020204" pitchFamily="34" charset="0"/>
            </a:rPr>
            <a:t>Selección de la muestra y la población con la que se trabajará.</a:t>
          </a:r>
          <a:endParaRPr lang="es-CO" sz="1000" kern="1200">
            <a:solidFill>
              <a:sysClr val="windowText" lastClr="000000"/>
            </a:solidFill>
            <a:latin typeface="Arial" panose="020B0604020202020204" pitchFamily="34" charset="0"/>
            <a:cs typeface="Arial" panose="020B0604020202020204" pitchFamily="34" charset="0"/>
          </a:endParaRPr>
        </a:p>
        <a:p>
          <a:pPr marL="57150" lvl="1" indent="-57150" algn="l" defTabSz="444500">
            <a:lnSpc>
              <a:spcPct val="90000"/>
            </a:lnSpc>
            <a:spcBef>
              <a:spcPct val="0"/>
            </a:spcBef>
            <a:spcAft>
              <a:spcPct val="15000"/>
            </a:spcAft>
            <a:buChar char="••"/>
          </a:pPr>
          <a:r>
            <a:rPr lang="es-CO" sz="1000" kern="1200" smtClean="0">
              <a:solidFill>
                <a:sysClr val="windowText" lastClr="000000"/>
              </a:solidFill>
              <a:latin typeface="Arial" panose="020B0604020202020204" pitchFamily="34" charset="0"/>
              <a:cs typeface="Arial" panose="020B0604020202020204" pitchFamily="34" charset="0"/>
            </a:rPr>
            <a:t>Recolección de datos.</a:t>
          </a:r>
          <a:endParaRPr lang="es-CO" sz="1000" kern="1200">
            <a:solidFill>
              <a:sysClr val="windowText" lastClr="000000"/>
            </a:solidFill>
            <a:latin typeface="Arial" panose="020B0604020202020204" pitchFamily="34" charset="0"/>
            <a:cs typeface="Arial" panose="020B0604020202020204" pitchFamily="34" charset="0"/>
          </a:endParaRPr>
        </a:p>
        <a:p>
          <a:pPr marL="57150" lvl="1" indent="-57150" algn="l" defTabSz="444500">
            <a:lnSpc>
              <a:spcPct val="90000"/>
            </a:lnSpc>
            <a:spcBef>
              <a:spcPct val="0"/>
            </a:spcBef>
            <a:spcAft>
              <a:spcPct val="15000"/>
            </a:spcAft>
            <a:buChar char="••"/>
          </a:pPr>
          <a:endParaRPr lang="es-CO" sz="1000" kern="1200">
            <a:solidFill>
              <a:sysClr val="windowText" lastClr="000000"/>
            </a:solidFill>
          </a:endParaRPr>
        </a:p>
      </dsp:txBody>
      <dsp:txXfrm rot="-5400000">
        <a:off x="929113" y="1230114"/>
        <a:ext cx="4567422" cy="778515"/>
      </dsp:txXfrm>
    </dsp:sp>
    <dsp:sp modelId="{1036CF05-34AB-4160-A057-DFFFAA7A2B80}">
      <dsp:nvSpPr>
        <dsp:cNvPr id="0" name=""/>
        <dsp:cNvSpPr/>
      </dsp:nvSpPr>
      <dsp:spPr>
        <a:xfrm rot="5400000">
          <a:off x="-199095" y="2568849"/>
          <a:ext cx="1327303" cy="929112"/>
        </a:xfrm>
        <a:prstGeom prst="chevron">
          <a:avLst/>
        </a:prstGeom>
        <a:solidFill>
          <a:schemeClr val="accent4">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dirty="0" err="1" smtClean="0">
              <a:solidFill>
                <a:sysClr val="windowText" lastClr="000000"/>
              </a:solidFill>
              <a:latin typeface="Arial" panose="020B0604020202020204" pitchFamily="34" charset="0"/>
              <a:cs typeface="Arial" panose="020B0604020202020204" pitchFamily="34" charset="0"/>
            </a:rPr>
            <a:t>Procesami</a:t>
          </a:r>
          <a:r>
            <a:rPr lang="es-CO" sz="900" kern="1200" dirty="0" smtClean="0">
              <a:solidFill>
                <a:sysClr val="windowText" lastClr="000000"/>
              </a:solidFill>
              <a:latin typeface="Arial" panose="020B0604020202020204" pitchFamily="34" charset="0"/>
              <a:cs typeface="Arial" panose="020B0604020202020204" pitchFamily="34" charset="0"/>
            </a:rPr>
            <a:t> </a:t>
          </a:r>
          <a:r>
            <a:rPr lang="es-CO" sz="900" kern="1200" dirty="0" err="1" smtClean="0">
              <a:solidFill>
                <a:sysClr val="windowText" lastClr="000000"/>
              </a:solidFill>
              <a:latin typeface="Arial" panose="020B0604020202020204" pitchFamily="34" charset="0"/>
              <a:cs typeface="Arial" panose="020B0604020202020204" pitchFamily="34" charset="0"/>
            </a:rPr>
            <a:t>ento</a:t>
          </a:r>
          <a:r>
            <a:rPr lang="es-CO" sz="900" kern="1200" dirty="0" smtClean="0">
              <a:solidFill>
                <a:sysClr val="windowText" lastClr="000000"/>
              </a:solidFill>
              <a:latin typeface="Arial" panose="020B0604020202020204" pitchFamily="34" charset="0"/>
              <a:cs typeface="Arial" panose="020B0604020202020204" pitchFamily="34" charset="0"/>
            </a:rPr>
            <a:t> de la información.</a:t>
          </a:r>
          <a:endParaRPr lang="es-CO" sz="900" kern="1200" dirty="0">
            <a:solidFill>
              <a:sysClr val="windowText" lastClr="000000"/>
            </a:solidFill>
          </a:endParaRPr>
        </a:p>
      </dsp:txBody>
      <dsp:txXfrm rot="-5400000">
        <a:off x="1" y="2834309"/>
        <a:ext cx="929112" cy="398191"/>
      </dsp:txXfrm>
    </dsp:sp>
    <dsp:sp modelId="{A4C3A0EC-2A0F-4DF6-BC78-9F0E994013AF}">
      <dsp:nvSpPr>
        <dsp:cNvPr id="0" name=""/>
        <dsp:cNvSpPr/>
      </dsp:nvSpPr>
      <dsp:spPr>
        <a:xfrm rot="5400000">
          <a:off x="2789831" y="474012"/>
          <a:ext cx="862747" cy="4609538"/>
        </a:xfrm>
        <a:prstGeom prst="round2SameRect">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l" defTabSz="444500">
            <a:lnSpc>
              <a:spcPct val="90000"/>
            </a:lnSpc>
            <a:spcBef>
              <a:spcPct val="0"/>
            </a:spcBef>
            <a:spcAft>
              <a:spcPct val="15000"/>
            </a:spcAft>
            <a:buChar char="••"/>
          </a:pPr>
          <a:r>
            <a:rPr lang="es-CO" sz="1000" kern="1200" dirty="0" smtClean="0">
              <a:solidFill>
                <a:sysClr val="windowText" lastClr="000000"/>
              </a:solidFill>
              <a:latin typeface="Arial" panose="020B0604020202020204" pitchFamily="34" charset="0"/>
              <a:cs typeface="Arial" panose="020B0604020202020204" pitchFamily="34" charset="0"/>
            </a:rPr>
            <a:t>Determinar las características del plan de análisis de la información.</a:t>
          </a:r>
          <a:endParaRPr lang="es-CO" sz="1000" kern="1200" dirty="0">
            <a:solidFill>
              <a:sysClr val="windowText" lastClr="000000"/>
            </a:solidFill>
          </a:endParaRPr>
        </a:p>
        <a:p>
          <a:pPr marL="57150" lvl="1" indent="-57150" algn="l" defTabSz="444500">
            <a:lnSpc>
              <a:spcPct val="90000"/>
            </a:lnSpc>
            <a:spcBef>
              <a:spcPct val="0"/>
            </a:spcBef>
            <a:spcAft>
              <a:spcPct val="15000"/>
            </a:spcAft>
            <a:buChar char="••"/>
          </a:pPr>
          <a:r>
            <a:rPr lang="es-CO" sz="1000" kern="1200" dirty="0" smtClean="0">
              <a:solidFill>
                <a:sysClr val="windowText" lastClr="000000"/>
              </a:solidFill>
              <a:latin typeface="Arial" panose="020B0604020202020204" pitchFamily="34" charset="0"/>
              <a:cs typeface="Arial" panose="020B0604020202020204" pitchFamily="34" charset="0"/>
            </a:rPr>
            <a:t>Organización  de la información recopilada.</a:t>
          </a:r>
          <a:endParaRPr lang="es-CO" sz="1000" kern="1200" dirty="0">
            <a:solidFill>
              <a:sysClr val="windowText" lastClr="000000"/>
            </a:solidFill>
            <a:latin typeface="Arial" panose="020B0604020202020204" pitchFamily="34" charset="0"/>
            <a:cs typeface="Arial" panose="020B0604020202020204" pitchFamily="34" charset="0"/>
          </a:endParaRPr>
        </a:p>
      </dsp:txBody>
      <dsp:txXfrm rot="-5400000">
        <a:off x="916436" y="2389523"/>
        <a:ext cx="4567422" cy="778515"/>
      </dsp:txXfrm>
    </dsp:sp>
    <dsp:sp modelId="{6231645D-6AEF-44F1-8800-435634BDC9CB}">
      <dsp:nvSpPr>
        <dsp:cNvPr id="0" name=""/>
        <dsp:cNvSpPr/>
      </dsp:nvSpPr>
      <dsp:spPr>
        <a:xfrm rot="5400000">
          <a:off x="-199095" y="3750604"/>
          <a:ext cx="1327303" cy="929112"/>
        </a:xfrm>
        <a:prstGeom prst="chevron">
          <a:avLst/>
        </a:prstGeom>
        <a:solidFill>
          <a:schemeClr val="accent4">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CO" sz="1100" kern="1200" dirty="0" err="1" smtClean="0">
              <a:solidFill>
                <a:sysClr val="windowText" lastClr="000000"/>
              </a:solidFill>
              <a:latin typeface="Arial" panose="020B0604020202020204" pitchFamily="34" charset="0"/>
              <a:cs typeface="Arial" panose="020B0604020202020204" pitchFamily="34" charset="0"/>
            </a:rPr>
            <a:t>Analisis</a:t>
          </a:r>
          <a:r>
            <a:rPr lang="es-CO" sz="1100" kern="1200" dirty="0" smtClean="0">
              <a:solidFill>
                <a:sysClr val="windowText" lastClr="000000"/>
              </a:solidFill>
              <a:latin typeface="Arial" panose="020B0604020202020204" pitchFamily="34" charset="0"/>
              <a:cs typeface="Arial" panose="020B0604020202020204" pitchFamily="34" charset="0"/>
            </a:rPr>
            <a:t> </a:t>
          </a:r>
          <a:r>
            <a:rPr lang="es-CO" sz="1100" kern="1200" smtClean="0">
              <a:solidFill>
                <a:sysClr val="windowText" lastClr="000000"/>
              </a:solidFill>
              <a:latin typeface="Arial" panose="020B0604020202020204" pitchFamily="34" charset="0"/>
              <a:cs typeface="Arial" panose="020B0604020202020204" pitchFamily="34" charset="0"/>
            </a:rPr>
            <a:t>e interpretación </a:t>
          </a:r>
          <a:endParaRPr lang="es-CO" sz="1100" kern="1200" dirty="0">
            <a:solidFill>
              <a:sysClr val="windowText" lastClr="000000"/>
            </a:solidFill>
            <a:latin typeface="Arial" panose="020B0604020202020204" pitchFamily="34" charset="0"/>
            <a:cs typeface="Arial" panose="020B0604020202020204" pitchFamily="34" charset="0"/>
          </a:endParaRPr>
        </a:p>
      </dsp:txBody>
      <dsp:txXfrm rot="-5400000">
        <a:off x="1" y="4016064"/>
        <a:ext cx="929112" cy="398191"/>
      </dsp:txXfrm>
    </dsp:sp>
    <dsp:sp modelId="{ECA1038D-43A6-40F7-8FF1-2ADC6170F22E}">
      <dsp:nvSpPr>
        <dsp:cNvPr id="0" name=""/>
        <dsp:cNvSpPr/>
      </dsp:nvSpPr>
      <dsp:spPr>
        <a:xfrm rot="5400000">
          <a:off x="2802508" y="1678114"/>
          <a:ext cx="862747" cy="4609538"/>
        </a:xfrm>
        <a:prstGeom prst="round2SameRect">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l" defTabSz="444500">
            <a:lnSpc>
              <a:spcPct val="90000"/>
            </a:lnSpc>
            <a:spcBef>
              <a:spcPct val="0"/>
            </a:spcBef>
            <a:spcAft>
              <a:spcPct val="15000"/>
            </a:spcAft>
            <a:buChar char="••"/>
          </a:pPr>
          <a:r>
            <a:rPr lang="es-CO" sz="1000" kern="1200" smtClean="0">
              <a:solidFill>
                <a:sysClr val="windowText" lastClr="000000"/>
              </a:solidFill>
              <a:latin typeface="Arial" panose="020B0604020202020204" pitchFamily="34" charset="0"/>
              <a:cs typeface="Arial" panose="020B0604020202020204" pitchFamily="34" charset="0"/>
            </a:rPr>
            <a:t>Tendrá en cuenta las categorías establecidas previamente, haciendo una articulación de la información empírica, para permitir a la investigadora hacer una lectura comprensiva de los factores de riesgo personal, socio familiar e institucional, que motivan la situación de reincidencia en los adolescentes</a:t>
          </a:r>
          <a:endParaRPr lang="es-CO" sz="1000" kern="1200">
            <a:solidFill>
              <a:sysClr val="windowText" lastClr="000000"/>
            </a:solidFill>
          </a:endParaRPr>
        </a:p>
      </dsp:txBody>
      <dsp:txXfrm rot="-5400000">
        <a:off x="929113" y="3593625"/>
        <a:ext cx="4567422" cy="77851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4 de julio de 2019</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6DCA7F5-48CE-4573-A464-F31A2F7E6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139</Pages>
  <Words>29946</Words>
  <Characters>164709</Characters>
  <Application>Microsoft Office Word</Application>
  <DocSecurity>0</DocSecurity>
  <Lines>1372</Lines>
  <Paragraphs>388</Paragraphs>
  <ScaleCrop>false</ScaleCrop>
  <HeadingPairs>
    <vt:vector size="2" baseType="variant">
      <vt:variant>
        <vt:lpstr>Título</vt:lpstr>
      </vt:variant>
      <vt:variant>
        <vt:i4>1</vt:i4>
      </vt:variant>
    </vt:vector>
  </HeadingPairs>
  <TitlesOfParts>
    <vt:vector size="1" baseType="lpstr">
      <vt:lpstr>”</vt:lpstr>
    </vt:vector>
  </TitlesOfParts>
  <Company/>
  <LinksUpToDate>false</LinksUpToDate>
  <CharactersWithSpaces>194267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VANESSA ISABEL APARICIO COHEN</dc:creator>
  <cp:lastModifiedBy>ImagenArtistica</cp:lastModifiedBy>
  <cp:revision>2</cp:revision>
  <dcterms:created xsi:type="dcterms:W3CDTF">2019-07-04T19:41:00Z</dcterms:created>
  <dcterms:modified xsi:type="dcterms:W3CDTF">2019-07-04T19:41:00Z</dcterms:modified>
</cp:coreProperties>
</file>