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829DB" w:rsidRPr="0044790E" w:rsidRDefault="00E829DB" w:rsidP="00E829DB">
      <w:pPr>
        <w:jc w:val="center"/>
        <w:rPr>
          <w:rFonts w:ascii="Arial" w:hAnsi="Arial" w:cs="Arial"/>
          <w:b/>
          <w:sz w:val="24"/>
          <w:szCs w:val="24"/>
        </w:rPr>
      </w:pPr>
      <w:bookmarkStart w:id="0" w:name="_Hlk500159274"/>
      <w:bookmarkStart w:id="1" w:name="_GoBack"/>
      <w:bookmarkEnd w:id="1"/>
      <w:r w:rsidRPr="0044790E">
        <w:rPr>
          <w:rFonts w:ascii="Arial" w:hAnsi="Arial" w:cs="Arial"/>
          <w:b/>
          <w:bCs/>
          <w:sz w:val="24"/>
          <w:szCs w:val="24"/>
        </w:rPr>
        <w:t>CONCORDANCIA ENTRE DOS TÉCNICAS RADIOGRÁFICAS PARA DETERMINAR LA LONGITUD REAL DE LOS ÓRGANOS DENTARIOS</w:t>
      </w:r>
    </w:p>
    <w:p w:rsidR="00E829DB" w:rsidRPr="0044790E" w:rsidRDefault="00E829DB" w:rsidP="00E829DB">
      <w:pPr>
        <w:jc w:val="both"/>
        <w:rPr>
          <w:rFonts w:ascii="Arial" w:hAnsi="Arial" w:cs="Arial"/>
          <w:b/>
          <w:sz w:val="24"/>
          <w:szCs w:val="24"/>
        </w:rPr>
      </w:pPr>
    </w:p>
    <w:p w:rsidR="00E829DB" w:rsidRPr="0044790E" w:rsidRDefault="00E829DB" w:rsidP="00E829DB">
      <w:pPr>
        <w:jc w:val="both"/>
        <w:rPr>
          <w:rFonts w:ascii="Arial" w:hAnsi="Arial" w:cs="Arial"/>
          <w:b/>
          <w:sz w:val="24"/>
          <w:szCs w:val="24"/>
        </w:rPr>
      </w:pPr>
    </w:p>
    <w:p w:rsidR="00E829DB" w:rsidRPr="0044790E" w:rsidRDefault="00E829DB" w:rsidP="00E829DB">
      <w:pPr>
        <w:jc w:val="both"/>
        <w:rPr>
          <w:rFonts w:ascii="Arial" w:hAnsi="Arial" w:cs="Arial"/>
          <w:b/>
          <w:sz w:val="24"/>
          <w:szCs w:val="24"/>
        </w:rPr>
      </w:pPr>
    </w:p>
    <w:p w:rsidR="00E829DB" w:rsidRPr="0044790E" w:rsidRDefault="00E829DB" w:rsidP="00E829DB">
      <w:pPr>
        <w:jc w:val="both"/>
        <w:rPr>
          <w:rFonts w:ascii="Arial" w:hAnsi="Arial" w:cs="Arial"/>
          <w:b/>
          <w:sz w:val="24"/>
          <w:szCs w:val="24"/>
        </w:rPr>
      </w:pPr>
    </w:p>
    <w:p w:rsidR="00E829DB" w:rsidRPr="0044790E" w:rsidRDefault="00E829DB" w:rsidP="00E829DB">
      <w:pPr>
        <w:jc w:val="both"/>
        <w:rPr>
          <w:rFonts w:ascii="Arial" w:hAnsi="Arial" w:cs="Arial"/>
          <w:b/>
          <w:sz w:val="24"/>
          <w:szCs w:val="24"/>
        </w:rPr>
      </w:pPr>
    </w:p>
    <w:p w:rsidR="00E829DB" w:rsidRPr="0044790E" w:rsidRDefault="00E829DB" w:rsidP="00E829DB">
      <w:pPr>
        <w:jc w:val="both"/>
        <w:rPr>
          <w:rFonts w:ascii="Arial" w:hAnsi="Arial" w:cs="Arial"/>
          <w:b/>
          <w:sz w:val="24"/>
          <w:szCs w:val="24"/>
        </w:rPr>
      </w:pPr>
    </w:p>
    <w:p w:rsidR="00E829DB" w:rsidRPr="0044790E" w:rsidRDefault="00E829DB" w:rsidP="00E829DB">
      <w:pPr>
        <w:jc w:val="both"/>
        <w:rPr>
          <w:rFonts w:ascii="Arial" w:hAnsi="Arial" w:cs="Arial"/>
          <w:b/>
          <w:sz w:val="24"/>
          <w:szCs w:val="24"/>
        </w:rPr>
      </w:pPr>
    </w:p>
    <w:p w:rsidR="00E829DB" w:rsidRPr="0044790E" w:rsidRDefault="00E829DB" w:rsidP="00E829DB">
      <w:pPr>
        <w:jc w:val="center"/>
        <w:rPr>
          <w:rFonts w:ascii="Arial" w:hAnsi="Arial" w:cs="Arial"/>
          <w:b/>
          <w:sz w:val="24"/>
          <w:szCs w:val="24"/>
        </w:rPr>
      </w:pPr>
      <w:r w:rsidRPr="0044790E">
        <w:rPr>
          <w:rFonts w:ascii="Arial" w:hAnsi="Arial" w:cs="Arial"/>
          <w:b/>
          <w:sz w:val="24"/>
          <w:szCs w:val="24"/>
        </w:rPr>
        <w:t>JACOBO ÍVAN RAMOS MANOTAS</w:t>
      </w:r>
    </w:p>
    <w:p w:rsidR="00E829DB" w:rsidRPr="0044790E" w:rsidRDefault="00E829DB" w:rsidP="00E829DB">
      <w:pPr>
        <w:jc w:val="center"/>
        <w:rPr>
          <w:rFonts w:ascii="Arial" w:hAnsi="Arial" w:cs="Arial"/>
          <w:b/>
          <w:sz w:val="24"/>
          <w:szCs w:val="24"/>
        </w:rPr>
      </w:pPr>
      <w:r w:rsidRPr="0044790E">
        <w:rPr>
          <w:rFonts w:ascii="Arial" w:hAnsi="Arial" w:cs="Arial"/>
          <w:b/>
          <w:sz w:val="24"/>
          <w:szCs w:val="24"/>
        </w:rPr>
        <w:t>ANTONIO JOSÉ DÍAZ CABALLERO</w:t>
      </w:r>
    </w:p>
    <w:p w:rsidR="00E829DB" w:rsidRPr="0044790E" w:rsidRDefault="00E829DB" w:rsidP="00E829DB">
      <w:pPr>
        <w:jc w:val="center"/>
        <w:rPr>
          <w:rFonts w:ascii="Arial" w:hAnsi="Arial" w:cs="Arial"/>
          <w:b/>
          <w:sz w:val="24"/>
          <w:szCs w:val="24"/>
        </w:rPr>
      </w:pPr>
      <w:r w:rsidRPr="0044790E">
        <w:rPr>
          <w:rFonts w:ascii="Arial" w:hAnsi="Arial" w:cs="Arial"/>
          <w:b/>
          <w:sz w:val="24"/>
          <w:szCs w:val="24"/>
        </w:rPr>
        <w:t>ZARA MARGOTH PÉREZ QUIÑONES</w:t>
      </w:r>
    </w:p>
    <w:p w:rsidR="00E829DB" w:rsidRPr="0044790E" w:rsidRDefault="00E829DB" w:rsidP="00E829DB">
      <w:pPr>
        <w:jc w:val="center"/>
        <w:rPr>
          <w:rFonts w:ascii="Arial" w:hAnsi="Arial" w:cs="Arial"/>
          <w:b/>
          <w:sz w:val="24"/>
          <w:szCs w:val="24"/>
        </w:rPr>
      </w:pPr>
    </w:p>
    <w:p w:rsidR="00E829DB" w:rsidRPr="0044790E" w:rsidRDefault="00E829DB" w:rsidP="00E829DB">
      <w:pPr>
        <w:jc w:val="center"/>
        <w:rPr>
          <w:rFonts w:ascii="Arial" w:hAnsi="Arial" w:cs="Arial"/>
          <w:b/>
          <w:sz w:val="24"/>
          <w:szCs w:val="24"/>
        </w:rPr>
      </w:pPr>
    </w:p>
    <w:p w:rsidR="00E829DB" w:rsidRPr="0044790E" w:rsidRDefault="00E829DB" w:rsidP="00E829DB">
      <w:pPr>
        <w:jc w:val="center"/>
        <w:rPr>
          <w:rFonts w:ascii="Arial" w:hAnsi="Arial" w:cs="Arial"/>
          <w:b/>
          <w:sz w:val="24"/>
          <w:szCs w:val="24"/>
        </w:rPr>
      </w:pPr>
    </w:p>
    <w:p w:rsidR="00E829DB" w:rsidRPr="0044790E" w:rsidRDefault="00E829DB" w:rsidP="00E829DB">
      <w:pPr>
        <w:jc w:val="center"/>
        <w:rPr>
          <w:rFonts w:ascii="Arial" w:hAnsi="Arial" w:cs="Arial"/>
          <w:b/>
          <w:sz w:val="24"/>
          <w:szCs w:val="24"/>
        </w:rPr>
      </w:pPr>
    </w:p>
    <w:p w:rsidR="00E829DB" w:rsidRPr="0044790E" w:rsidRDefault="00E829DB" w:rsidP="00E829DB">
      <w:pPr>
        <w:jc w:val="center"/>
        <w:rPr>
          <w:rFonts w:ascii="Arial" w:hAnsi="Arial" w:cs="Arial"/>
          <w:b/>
          <w:sz w:val="24"/>
          <w:szCs w:val="24"/>
        </w:rPr>
      </w:pPr>
      <w:r w:rsidRPr="0044790E">
        <w:rPr>
          <w:rFonts w:ascii="Arial" w:hAnsi="Arial" w:cs="Arial"/>
          <w:b/>
          <w:sz w:val="24"/>
          <w:szCs w:val="24"/>
        </w:rPr>
        <w:t>UNIVERSIDAD DE CARTAGENA</w:t>
      </w:r>
    </w:p>
    <w:p w:rsidR="00E829DB" w:rsidRPr="0044790E" w:rsidRDefault="00E829DB" w:rsidP="00E829DB">
      <w:pPr>
        <w:jc w:val="center"/>
        <w:rPr>
          <w:rFonts w:ascii="Arial" w:hAnsi="Arial" w:cs="Arial"/>
          <w:b/>
          <w:sz w:val="24"/>
          <w:szCs w:val="24"/>
        </w:rPr>
      </w:pPr>
      <w:r w:rsidRPr="0044790E">
        <w:rPr>
          <w:rFonts w:ascii="Arial" w:hAnsi="Arial" w:cs="Arial"/>
          <w:b/>
          <w:sz w:val="24"/>
          <w:szCs w:val="24"/>
        </w:rPr>
        <w:t>FACULTAD DE ODONTOLOGÍA</w:t>
      </w:r>
    </w:p>
    <w:p w:rsidR="00E829DB" w:rsidRDefault="00E829DB" w:rsidP="00E829DB">
      <w:pPr>
        <w:jc w:val="center"/>
        <w:rPr>
          <w:rFonts w:ascii="Arial" w:hAnsi="Arial" w:cs="Arial"/>
          <w:b/>
          <w:sz w:val="24"/>
          <w:szCs w:val="24"/>
        </w:rPr>
      </w:pPr>
    </w:p>
    <w:p w:rsidR="009B51C2" w:rsidRDefault="009B51C2" w:rsidP="00E829DB">
      <w:pPr>
        <w:jc w:val="center"/>
        <w:rPr>
          <w:rFonts w:ascii="Arial" w:hAnsi="Arial" w:cs="Arial"/>
          <w:b/>
          <w:sz w:val="24"/>
          <w:szCs w:val="24"/>
        </w:rPr>
      </w:pPr>
    </w:p>
    <w:p w:rsidR="009B51C2" w:rsidRDefault="009B51C2" w:rsidP="00E829DB">
      <w:pPr>
        <w:jc w:val="center"/>
        <w:rPr>
          <w:rFonts w:ascii="Arial" w:hAnsi="Arial" w:cs="Arial"/>
          <w:b/>
          <w:sz w:val="24"/>
          <w:szCs w:val="24"/>
        </w:rPr>
      </w:pPr>
    </w:p>
    <w:p w:rsidR="009B51C2" w:rsidRPr="0044790E" w:rsidRDefault="009B51C2" w:rsidP="00E829DB">
      <w:pPr>
        <w:jc w:val="center"/>
        <w:rPr>
          <w:rFonts w:ascii="Arial" w:hAnsi="Arial" w:cs="Arial"/>
          <w:b/>
          <w:sz w:val="24"/>
          <w:szCs w:val="24"/>
        </w:rPr>
      </w:pPr>
    </w:p>
    <w:p w:rsidR="00E829DB" w:rsidRPr="0044790E" w:rsidRDefault="00E829DB" w:rsidP="00E829DB">
      <w:pPr>
        <w:jc w:val="center"/>
        <w:rPr>
          <w:rFonts w:ascii="Arial" w:hAnsi="Arial" w:cs="Arial"/>
          <w:b/>
          <w:sz w:val="24"/>
          <w:szCs w:val="24"/>
        </w:rPr>
      </w:pPr>
      <w:r w:rsidRPr="0044790E">
        <w:rPr>
          <w:rFonts w:ascii="Arial" w:hAnsi="Arial" w:cs="Arial"/>
          <w:b/>
          <w:sz w:val="24"/>
          <w:szCs w:val="24"/>
        </w:rPr>
        <w:t>DEPARTAMENTO DE INVESTIGACÍON</w:t>
      </w:r>
    </w:p>
    <w:p w:rsidR="00E829DB" w:rsidRPr="0044790E" w:rsidRDefault="00E829DB" w:rsidP="00E829DB">
      <w:pPr>
        <w:jc w:val="center"/>
        <w:rPr>
          <w:rFonts w:ascii="Arial" w:hAnsi="Arial" w:cs="Arial"/>
          <w:b/>
          <w:sz w:val="24"/>
          <w:szCs w:val="24"/>
        </w:rPr>
      </w:pPr>
      <w:r w:rsidRPr="0044790E">
        <w:rPr>
          <w:rFonts w:ascii="Arial" w:hAnsi="Arial" w:cs="Arial"/>
          <w:b/>
          <w:sz w:val="24"/>
          <w:szCs w:val="24"/>
        </w:rPr>
        <w:t>CARTAGENA DE INDIAS D.T.C. y H</w:t>
      </w:r>
    </w:p>
    <w:p w:rsidR="00E829DB" w:rsidRPr="0044790E" w:rsidRDefault="00E829DB" w:rsidP="00E829DB">
      <w:pPr>
        <w:jc w:val="center"/>
        <w:rPr>
          <w:rFonts w:ascii="Arial" w:hAnsi="Arial" w:cs="Arial"/>
          <w:b/>
          <w:sz w:val="24"/>
          <w:szCs w:val="24"/>
        </w:rPr>
      </w:pPr>
      <w:r w:rsidRPr="0044790E">
        <w:rPr>
          <w:rFonts w:ascii="Arial" w:hAnsi="Arial" w:cs="Arial"/>
          <w:b/>
          <w:sz w:val="24"/>
          <w:szCs w:val="24"/>
        </w:rPr>
        <w:t>201</w:t>
      </w:r>
      <w:r>
        <w:rPr>
          <w:rFonts w:ascii="Arial" w:hAnsi="Arial" w:cs="Arial"/>
          <w:b/>
          <w:sz w:val="24"/>
          <w:szCs w:val="24"/>
        </w:rPr>
        <w:t>8</w:t>
      </w:r>
    </w:p>
    <w:p w:rsidR="00E829DB" w:rsidRDefault="00E829DB" w:rsidP="009B51C2">
      <w:pPr>
        <w:rPr>
          <w:rFonts w:ascii="Arial" w:hAnsi="Arial" w:cs="Arial"/>
          <w:b/>
          <w:bCs/>
          <w:sz w:val="24"/>
          <w:szCs w:val="24"/>
        </w:rPr>
      </w:pPr>
    </w:p>
    <w:p w:rsidR="00E829DB" w:rsidRDefault="00E829DB" w:rsidP="00E829DB">
      <w:pPr>
        <w:jc w:val="center"/>
        <w:rPr>
          <w:rFonts w:ascii="Arial" w:hAnsi="Arial" w:cs="Arial"/>
          <w:b/>
          <w:bCs/>
          <w:sz w:val="24"/>
          <w:szCs w:val="24"/>
        </w:rPr>
      </w:pPr>
    </w:p>
    <w:p w:rsidR="00E829DB" w:rsidRDefault="00E829DB" w:rsidP="00E829DB">
      <w:pPr>
        <w:jc w:val="center"/>
        <w:rPr>
          <w:rFonts w:ascii="Arial" w:hAnsi="Arial" w:cs="Arial"/>
          <w:b/>
          <w:bCs/>
          <w:sz w:val="24"/>
          <w:szCs w:val="24"/>
        </w:rPr>
      </w:pPr>
    </w:p>
    <w:p w:rsidR="00E829DB" w:rsidRDefault="00E829DB" w:rsidP="00E829DB">
      <w:pPr>
        <w:jc w:val="center"/>
        <w:rPr>
          <w:rFonts w:ascii="Arial" w:hAnsi="Arial" w:cs="Arial"/>
          <w:b/>
          <w:bCs/>
          <w:sz w:val="24"/>
          <w:szCs w:val="24"/>
        </w:rPr>
      </w:pPr>
      <w:r w:rsidRPr="0044790E">
        <w:rPr>
          <w:rFonts w:ascii="Arial" w:hAnsi="Arial" w:cs="Arial"/>
          <w:b/>
          <w:bCs/>
          <w:sz w:val="24"/>
          <w:szCs w:val="24"/>
        </w:rPr>
        <w:t>CONCORDANCIA ENTRE DOS TÉCNICAS RADIOGRÁFICAS PARA DETERMINAR LA LONGITUD REAL DE LOS ÓRGANOS DENTARIOS</w:t>
      </w:r>
    </w:p>
    <w:p w:rsidR="00E829DB" w:rsidRPr="0044790E" w:rsidRDefault="00E829DB" w:rsidP="00E829DB">
      <w:pPr>
        <w:jc w:val="center"/>
        <w:rPr>
          <w:rFonts w:ascii="Arial" w:hAnsi="Arial" w:cs="Arial"/>
          <w:b/>
          <w:sz w:val="24"/>
          <w:szCs w:val="24"/>
        </w:rPr>
      </w:pPr>
    </w:p>
    <w:p w:rsidR="00E829DB" w:rsidRPr="0044790E" w:rsidRDefault="00E829DB" w:rsidP="00E829DB">
      <w:pPr>
        <w:jc w:val="center"/>
        <w:rPr>
          <w:rFonts w:ascii="Arial" w:hAnsi="Arial" w:cs="Arial"/>
          <w:b/>
          <w:sz w:val="24"/>
          <w:szCs w:val="24"/>
        </w:rPr>
      </w:pPr>
    </w:p>
    <w:p w:rsidR="00E829DB" w:rsidRPr="0044790E" w:rsidRDefault="00E829DB" w:rsidP="00E829DB">
      <w:pPr>
        <w:jc w:val="center"/>
        <w:rPr>
          <w:rFonts w:ascii="Arial" w:hAnsi="Arial" w:cs="Arial"/>
          <w:b/>
          <w:sz w:val="24"/>
          <w:szCs w:val="24"/>
        </w:rPr>
      </w:pPr>
    </w:p>
    <w:p w:rsidR="00E829DB" w:rsidRPr="0044790E" w:rsidRDefault="00E829DB" w:rsidP="00E829DB">
      <w:pPr>
        <w:rPr>
          <w:rFonts w:ascii="Arial" w:hAnsi="Arial" w:cs="Arial"/>
          <w:b/>
          <w:sz w:val="24"/>
          <w:szCs w:val="24"/>
        </w:rPr>
      </w:pPr>
    </w:p>
    <w:p w:rsidR="00E829DB" w:rsidRPr="0044790E" w:rsidRDefault="00E829DB" w:rsidP="00E829DB">
      <w:pPr>
        <w:spacing w:after="0"/>
        <w:jc w:val="center"/>
        <w:rPr>
          <w:rFonts w:ascii="Arial" w:hAnsi="Arial" w:cs="Arial"/>
          <w:b/>
          <w:sz w:val="24"/>
          <w:szCs w:val="24"/>
        </w:rPr>
      </w:pPr>
      <w:r w:rsidRPr="0044790E">
        <w:rPr>
          <w:rFonts w:ascii="Arial" w:hAnsi="Arial" w:cs="Arial"/>
          <w:b/>
          <w:sz w:val="24"/>
          <w:szCs w:val="24"/>
        </w:rPr>
        <w:t>INVESTIGADORES PRINCIPALES</w:t>
      </w:r>
    </w:p>
    <w:p w:rsidR="00E829DB" w:rsidRPr="00E829DB" w:rsidRDefault="00E829DB" w:rsidP="00E829DB">
      <w:pPr>
        <w:spacing w:after="0"/>
        <w:jc w:val="center"/>
        <w:rPr>
          <w:rFonts w:ascii="Arial" w:hAnsi="Arial" w:cs="Arial"/>
          <w:b/>
          <w:sz w:val="24"/>
          <w:szCs w:val="24"/>
        </w:rPr>
      </w:pPr>
      <w:r w:rsidRPr="0044790E">
        <w:rPr>
          <w:rFonts w:ascii="Arial" w:hAnsi="Arial" w:cs="Arial"/>
          <w:b/>
          <w:sz w:val="24"/>
          <w:szCs w:val="24"/>
        </w:rPr>
        <w:t>JACOBO ÍVAN RAMOS MANOTAS</w:t>
      </w:r>
    </w:p>
    <w:p w:rsidR="00E829DB" w:rsidRPr="0044790E" w:rsidRDefault="00E829DB" w:rsidP="00E829DB">
      <w:pPr>
        <w:spacing w:after="0"/>
        <w:jc w:val="center"/>
        <w:rPr>
          <w:rFonts w:ascii="Arial" w:hAnsi="Arial" w:cs="Arial"/>
          <w:sz w:val="24"/>
          <w:szCs w:val="24"/>
        </w:rPr>
      </w:pPr>
      <w:r w:rsidRPr="0044790E">
        <w:rPr>
          <w:rFonts w:ascii="Arial" w:hAnsi="Arial" w:cs="Arial"/>
          <w:sz w:val="24"/>
          <w:szCs w:val="24"/>
        </w:rPr>
        <w:t xml:space="preserve">Maestría en Endodoncia. Universidad Autónoma de San Luis Potosí, México. </w:t>
      </w:r>
    </w:p>
    <w:p w:rsidR="00E829DB" w:rsidRPr="0044790E" w:rsidRDefault="00E829DB" w:rsidP="00E829DB">
      <w:pPr>
        <w:spacing w:after="0"/>
        <w:rPr>
          <w:rFonts w:ascii="Arial" w:hAnsi="Arial" w:cs="Arial"/>
          <w:sz w:val="24"/>
          <w:szCs w:val="24"/>
        </w:rPr>
      </w:pPr>
    </w:p>
    <w:p w:rsidR="00E829DB" w:rsidRDefault="00E829DB" w:rsidP="00E829DB">
      <w:pPr>
        <w:spacing w:after="0"/>
        <w:jc w:val="center"/>
        <w:rPr>
          <w:rFonts w:ascii="Arial" w:hAnsi="Arial" w:cs="Arial"/>
          <w:sz w:val="24"/>
          <w:szCs w:val="24"/>
        </w:rPr>
      </w:pPr>
    </w:p>
    <w:p w:rsidR="00E829DB" w:rsidRPr="0044790E" w:rsidRDefault="00E829DB" w:rsidP="00E829DB">
      <w:pPr>
        <w:spacing w:after="0"/>
        <w:jc w:val="center"/>
        <w:rPr>
          <w:rFonts w:ascii="Arial" w:hAnsi="Arial" w:cs="Arial"/>
          <w:sz w:val="24"/>
          <w:szCs w:val="24"/>
        </w:rPr>
      </w:pPr>
    </w:p>
    <w:p w:rsidR="00E829DB" w:rsidRPr="0044790E" w:rsidRDefault="00E829DB" w:rsidP="00E829DB">
      <w:pPr>
        <w:spacing w:after="0"/>
        <w:jc w:val="center"/>
        <w:rPr>
          <w:rFonts w:ascii="Arial" w:hAnsi="Arial" w:cs="Arial"/>
          <w:b/>
          <w:sz w:val="24"/>
          <w:szCs w:val="24"/>
        </w:rPr>
      </w:pPr>
      <w:r w:rsidRPr="0044790E">
        <w:rPr>
          <w:rFonts w:ascii="Arial" w:hAnsi="Arial" w:cs="Arial"/>
          <w:b/>
          <w:sz w:val="24"/>
          <w:szCs w:val="24"/>
        </w:rPr>
        <w:t>ANTONIO JOSÉ DÍAZ CABALLERO</w:t>
      </w:r>
    </w:p>
    <w:p w:rsidR="00E829DB" w:rsidRPr="0044790E" w:rsidRDefault="00E829DB" w:rsidP="00E829DB">
      <w:pPr>
        <w:spacing w:after="0"/>
        <w:jc w:val="center"/>
        <w:rPr>
          <w:rFonts w:ascii="Arial" w:hAnsi="Arial" w:cs="Arial"/>
          <w:sz w:val="24"/>
          <w:szCs w:val="24"/>
        </w:rPr>
      </w:pPr>
      <w:r w:rsidRPr="0044790E">
        <w:rPr>
          <w:rFonts w:ascii="Arial" w:hAnsi="Arial" w:cs="Arial"/>
          <w:sz w:val="24"/>
          <w:szCs w:val="24"/>
        </w:rPr>
        <w:t xml:space="preserve">Doctor en Ciencias Biomédicas, Universidad de Cartagena. </w:t>
      </w:r>
    </w:p>
    <w:p w:rsidR="00E829DB" w:rsidRPr="0044790E" w:rsidRDefault="00E829DB" w:rsidP="00E829DB">
      <w:pPr>
        <w:spacing w:after="0"/>
        <w:jc w:val="center"/>
        <w:rPr>
          <w:rFonts w:ascii="Arial" w:hAnsi="Arial" w:cs="Arial"/>
          <w:sz w:val="24"/>
          <w:szCs w:val="24"/>
        </w:rPr>
      </w:pPr>
    </w:p>
    <w:p w:rsidR="00E829DB" w:rsidRDefault="00E829DB" w:rsidP="00E829DB">
      <w:pPr>
        <w:spacing w:after="0"/>
        <w:rPr>
          <w:rFonts w:ascii="Arial" w:hAnsi="Arial" w:cs="Arial"/>
          <w:sz w:val="24"/>
          <w:szCs w:val="24"/>
        </w:rPr>
      </w:pPr>
    </w:p>
    <w:p w:rsidR="00E829DB" w:rsidRPr="0044790E" w:rsidRDefault="00E829DB" w:rsidP="00E829DB">
      <w:pPr>
        <w:spacing w:after="0"/>
        <w:rPr>
          <w:rFonts w:ascii="Arial" w:hAnsi="Arial" w:cs="Arial"/>
          <w:sz w:val="24"/>
          <w:szCs w:val="24"/>
        </w:rPr>
      </w:pPr>
    </w:p>
    <w:p w:rsidR="00E829DB" w:rsidRPr="0044790E" w:rsidRDefault="00E829DB" w:rsidP="00E829DB">
      <w:pPr>
        <w:spacing w:after="0"/>
        <w:jc w:val="center"/>
        <w:rPr>
          <w:rFonts w:ascii="Arial" w:hAnsi="Arial" w:cs="Arial"/>
          <w:sz w:val="24"/>
          <w:szCs w:val="24"/>
        </w:rPr>
      </w:pPr>
    </w:p>
    <w:p w:rsidR="00E829DB" w:rsidRPr="0044790E" w:rsidRDefault="00E829DB" w:rsidP="00E829DB">
      <w:pPr>
        <w:spacing w:after="0"/>
        <w:jc w:val="center"/>
        <w:rPr>
          <w:rFonts w:ascii="Arial" w:hAnsi="Arial" w:cs="Arial"/>
          <w:b/>
          <w:sz w:val="24"/>
          <w:szCs w:val="24"/>
        </w:rPr>
      </w:pPr>
      <w:r w:rsidRPr="0044790E">
        <w:rPr>
          <w:rFonts w:ascii="Arial" w:hAnsi="Arial" w:cs="Arial"/>
          <w:b/>
          <w:sz w:val="24"/>
          <w:szCs w:val="24"/>
        </w:rPr>
        <w:t>COINVESTIGADORES ESTUDIANTES</w:t>
      </w:r>
    </w:p>
    <w:p w:rsidR="00E829DB" w:rsidRPr="0044790E" w:rsidRDefault="00E829DB" w:rsidP="00E829DB">
      <w:pPr>
        <w:spacing w:after="0"/>
        <w:jc w:val="center"/>
        <w:rPr>
          <w:rFonts w:ascii="Arial" w:hAnsi="Arial" w:cs="Arial"/>
          <w:b/>
          <w:sz w:val="24"/>
          <w:szCs w:val="24"/>
        </w:rPr>
      </w:pPr>
      <w:r w:rsidRPr="0044790E">
        <w:rPr>
          <w:rFonts w:ascii="Arial" w:hAnsi="Arial" w:cs="Arial"/>
          <w:b/>
          <w:sz w:val="24"/>
          <w:szCs w:val="24"/>
        </w:rPr>
        <w:t>ZARA MARGOTH PÉREZ QUIÑONES</w:t>
      </w:r>
    </w:p>
    <w:p w:rsidR="00E829DB" w:rsidRPr="0044790E" w:rsidRDefault="00E829DB" w:rsidP="00E829DB">
      <w:pPr>
        <w:spacing w:after="0"/>
        <w:jc w:val="center"/>
        <w:rPr>
          <w:rFonts w:ascii="Arial" w:hAnsi="Arial" w:cs="Arial"/>
          <w:sz w:val="24"/>
          <w:szCs w:val="24"/>
        </w:rPr>
      </w:pPr>
      <w:r w:rsidRPr="0044790E">
        <w:rPr>
          <w:rFonts w:ascii="Arial" w:hAnsi="Arial" w:cs="Arial"/>
          <w:sz w:val="24"/>
          <w:szCs w:val="24"/>
        </w:rPr>
        <w:t>Estudiante X Semestre. Facultad de Odontología. Universidad de Cartagena</w:t>
      </w:r>
    </w:p>
    <w:p w:rsidR="00E829DB" w:rsidRPr="0044790E" w:rsidRDefault="00E829DB" w:rsidP="00E829DB">
      <w:pPr>
        <w:spacing w:after="0"/>
        <w:jc w:val="center"/>
        <w:rPr>
          <w:rFonts w:ascii="Arial" w:hAnsi="Arial" w:cs="Arial"/>
          <w:sz w:val="24"/>
          <w:szCs w:val="24"/>
        </w:rPr>
      </w:pPr>
    </w:p>
    <w:p w:rsidR="00E829DB" w:rsidRDefault="00E829DB" w:rsidP="00E829DB">
      <w:pPr>
        <w:spacing w:after="0"/>
        <w:jc w:val="center"/>
        <w:rPr>
          <w:rFonts w:ascii="Arial" w:hAnsi="Arial" w:cs="Arial"/>
          <w:sz w:val="24"/>
          <w:szCs w:val="24"/>
        </w:rPr>
      </w:pPr>
    </w:p>
    <w:p w:rsidR="00E829DB" w:rsidRPr="0044790E" w:rsidRDefault="00E829DB" w:rsidP="00E829DB">
      <w:pPr>
        <w:spacing w:after="0"/>
        <w:jc w:val="center"/>
        <w:rPr>
          <w:rFonts w:ascii="Arial" w:hAnsi="Arial" w:cs="Arial"/>
          <w:sz w:val="24"/>
          <w:szCs w:val="24"/>
        </w:rPr>
      </w:pPr>
    </w:p>
    <w:p w:rsidR="00E829DB" w:rsidRPr="0044790E" w:rsidRDefault="00E829DB" w:rsidP="00E829DB">
      <w:pPr>
        <w:jc w:val="center"/>
        <w:rPr>
          <w:rFonts w:ascii="Arial" w:hAnsi="Arial" w:cs="Arial"/>
          <w:b/>
          <w:sz w:val="24"/>
          <w:szCs w:val="24"/>
        </w:rPr>
      </w:pPr>
    </w:p>
    <w:p w:rsidR="00E829DB" w:rsidRPr="0044790E" w:rsidRDefault="00E829DB" w:rsidP="00E829DB">
      <w:pPr>
        <w:jc w:val="center"/>
        <w:rPr>
          <w:rFonts w:ascii="Arial" w:hAnsi="Arial" w:cs="Arial"/>
          <w:b/>
          <w:sz w:val="24"/>
          <w:szCs w:val="24"/>
        </w:rPr>
      </w:pPr>
      <w:r w:rsidRPr="0044790E">
        <w:rPr>
          <w:rFonts w:ascii="Arial" w:hAnsi="Arial" w:cs="Arial"/>
          <w:b/>
          <w:sz w:val="24"/>
          <w:szCs w:val="24"/>
        </w:rPr>
        <w:t>UNIVERSIDAD DE CARTAGENA</w:t>
      </w:r>
    </w:p>
    <w:p w:rsidR="00E829DB" w:rsidRPr="0044790E" w:rsidRDefault="00E829DB" w:rsidP="00E829DB">
      <w:pPr>
        <w:jc w:val="center"/>
        <w:rPr>
          <w:rFonts w:ascii="Arial" w:hAnsi="Arial" w:cs="Arial"/>
          <w:b/>
          <w:sz w:val="24"/>
          <w:szCs w:val="24"/>
        </w:rPr>
      </w:pPr>
      <w:r w:rsidRPr="0044790E">
        <w:rPr>
          <w:rFonts w:ascii="Arial" w:hAnsi="Arial" w:cs="Arial"/>
          <w:b/>
          <w:sz w:val="24"/>
          <w:szCs w:val="24"/>
        </w:rPr>
        <w:t>FACULTAD DE ODONTOLOGÍA</w:t>
      </w:r>
    </w:p>
    <w:p w:rsidR="00E829DB" w:rsidRPr="0044790E" w:rsidRDefault="00E829DB" w:rsidP="00E829DB">
      <w:pPr>
        <w:jc w:val="center"/>
        <w:rPr>
          <w:rFonts w:ascii="Arial" w:hAnsi="Arial" w:cs="Arial"/>
          <w:b/>
          <w:sz w:val="24"/>
          <w:szCs w:val="24"/>
        </w:rPr>
      </w:pPr>
      <w:r w:rsidRPr="0044790E">
        <w:rPr>
          <w:rFonts w:ascii="Arial" w:hAnsi="Arial" w:cs="Arial"/>
          <w:b/>
          <w:sz w:val="24"/>
          <w:szCs w:val="24"/>
        </w:rPr>
        <w:t>DEPARTAMENTO DE INVESTIGACÍON</w:t>
      </w:r>
    </w:p>
    <w:p w:rsidR="00E829DB" w:rsidRPr="0044790E" w:rsidRDefault="00E829DB" w:rsidP="00E829DB">
      <w:pPr>
        <w:jc w:val="center"/>
        <w:rPr>
          <w:rFonts w:ascii="Arial" w:hAnsi="Arial" w:cs="Arial"/>
          <w:b/>
          <w:sz w:val="24"/>
          <w:szCs w:val="24"/>
        </w:rPr>
      </w:pPr>
      <w:r w:rsidRPr="0044790E">
        <w:rPr>
          <w:rFonts w:ascii="Arial" w:hAnsi="Arial" w:cs="Arial"/>
          <w:b/>
          <w:sz w:val="24"/>
          <w:szCs w:val="24"/>
        </w:rPr>
        <w:t xml:space="preserve">CARTAGENA DE INDIAS D.T.C. </w:t>
      </w:r>
    </w:p>
    <w:p w:rsidR="00E829DB" w:rsidRPr="0044790E" w:rsidRDefault="00E829DB" w:rsidP="00E829DB">
      <w:pPr>
        <w:jc w:val="center"/>
        <w:rPr>
          <w:rFonts w:ascii="Arial" w:hAnsi="Arial" w:cs="Arial"/>
          <w:b/>
          <w:sz w:val="24"/>
          <w:szCs w:val="24"/>
        </w:rPr>
      </w:pPr>
      <w:r w:rsidRPr="0044790E">
        <w:rPr>
          <w:rFonts w:ascii="Arial" w:hAnsi="Arial" w:cs="Arial"/>
          <w:b/>
          <w:sz w:val="24"/>
          <w:szCs w:val="24"/>
        </w:rPr>
        <w:t>201</w:t>
      </w:r>
      <w:r>
        <w:rPr>
          <w:rFonts w:ascii="Arial" w:hAnsi="Arial" w:cs="Arial"/>
          <w:b/>
          <w:sz w:val="24"/>
          <w:szCs w:val="24"/>
        </w:rPr>
        <w:t>8</w:t>
      </w:r>
    </w:p>
    <w:bookmarkEnd w:id="0"/>
    <w:p w:rsidR="00363F70" w:rsidRDefault="00363F70" w:rsidP="00623FCD">
      <w:pPr>
        <w:jc w:val="center"/>
        <w:rPr>
          <w:rFonts w:ascii="Arial" w:hAnsi="Arial" w:cs="Arial"/>
          <w:b/>
          <w:sz w:val="24"/>
          <w:szCs w:val="24"/>
        </w:rPr>
      </w:pPr>
    </w:p>
    <w:p w:rsidR="00270B59" w:rsidRDefault="00270B59" w:rsidP="00623FCD">
      <w:pPr>
        <w:jc w:val="center"/>
        <w:rPr>
          <w:rFonts w:ascii="Arial" w:hAnsi="Arial" w:cs="Arial"/>
          <w:b/>
          <w:sz w:val="24"/>
          <w:szCs w:val="24"/>
        </w:rPr>
      </w:pPr>
    </w:p>
    <w:p w:rsidR="006714E1" w:rsidRDefault="006714E1" w:rsidP="006714E1">
      <w:pPr>
        <w:spacing w:line="480" w:lineRule="auto"/>
        <w:rPr>
          <w:rFonts w:ascii="Arial" w:hAnsi="Arial" w:cs="Arial"/>
          <w:b/>
          <w:sz w:val="24"/>
          <w:szCs w:val="24"/>
        </w:rPr>
      </w:pPr>
    </w:p>
    <w:p w:rsidR="00A13A2F" w:rsidRPr="0044790E" w:rsidRDefault="00A13A2F" w:rsidP="006714E1">
      <w:pPr>
        <w:spacing w:line="480" w:lineRule="auto"/>
        <w:jc w:val="center"/>
        <w:rPr>
          <w:rFonts w:ascii="Arial" w:hAnsi="Arial" w:cs="Arial"/>
          <w:b/>
          <w:sz w:val="24"/>
          <w:szCs w:val="24"/>
        </w:rPr>
      </w:pPr>
      <w:r w:rsidRPr="0044790E">
        <w:rPr>
          <w:rFonts w:ascii="Arial" w:hAnsi="Arial" w:cs="Arial"/>
          <w:b/>
          <w:sz w:val="24"/>
          <w:szCs w:val="24"/>
        </w:rPr>
        <w:lastRenderedPageBreak/>
        <w:t>RESUMEN</w:t>
      </w:r>
    </w:p>
    <w:p w:rsidR="00A13A2F" w:rsidRPr="0044790E" w:rsidRDefault="00D353CE" w:rsidP="00A13A2F">
      <w:pPr>
        <w:spacing w:after="0" w:line="480" w:lineRule="auto"/>
        <w:jc w:val="both"/>
        <w:rPr>
          <w:rFonts w:ascii="Arial" w:hAnsi="Arial" w:cs="Arial"/>
          <w:sz w:val="24"/>
          <w:szCs w:val="24"/>
        </w:rPr>
      </w:pPr>
      <w:r>
        <w:rPr>
          <w:rFonts w:ascii="Arial" w:hAnsi="Arial" w:cs="Arial"/>
          <w:b/>
          <w:sz w:val="24"/>
          <w:szCs w:val="24"/>
        </w:rPr>
        <w:t>O</w:t>
      </w:r>
      <w:r w:rsidR="003B4D81" w:rsidRPr="0044790E">
        <w:rPr>
          <w:rFonts w:ascii="Arial" w:hAnsi="Arial" w:cs="Arial"/>
          <w:b/>
          <w:sz w:val="24"/>
          <w:szCs w:val="24"/>
        </w:rPr>
        <w:t xml:space="preserve">bjetivo: </w:t>
      </w:r>
      <w:r w:rsidR="00A13A2F" w:rsidRPr="0044790E">
        <w:rPr>
          <w:rFonts w:ascii="Arial" w:hAnsi="Arial" w:cs="Arial"/>
          <w:sz w:val="24"/>
          <w:szCs w:val="24"/>
        </w:rPr>
        <w:t>Estimar la concordancia entre la radiografía periapical convencional obtenida con técnica de bisectriz del ángulo versus la técnica del paralelismo</w:t>
      </w:r>
      <w:r w:rsidR="00BD481F">
        <w:rPr>
          <w:rFonts w:ascii="Arial" w:hAnsi="Arial" w:cs="Arial"/>
          <w:sz w:val="24"/>
          <w:szCs w:val="24"/>
        </w:rPr>
        <w:t xml:space="preserve"> empleando posicionadores radiográficos</w:t>
      </w:r>
      <w:r w:rsidR="00A13A2F" w:rsidRPr="0044790E">
        <w:rPr>
          <w:rFonts w:ascii="Arial" w:hAnsi="Arial" w:cs="Arial"/>
          <w:sz w:val="24"/>
          <w:szCs w:val="24"/>
        </w:rPr>
        <w:t xml:space="preserve"> para la determinación de la longitud dental.</w:t>
      </w:r>
    </w:p>
    <w:p w:rsidR="00A13A2F" w:rsidRPr="0044790E" w:rsidRDefault="00D353CE" w:rsidP="00A13A2F">
      <w:pPr>
        <w:spacing w:after="0" w:line="480" w:lineRule="auto"/>
        <w:jc w:val="both"/>
        <w:rPr>
          <w:rFonts w:ascii="Arial" w:hAnsi="Arial" w:cs="Arial"/>
          <w:sz w:val="24"/>
          <w:szCs w:val="24"/>
        </w:rPr>
      </w:pPr>
      <w:r>
        <w:rPr>
          <w:rFonts w:ascii="Arial" w:hAnsi="Arial" w:cs="Arial"/>
          <w:b/>
          <w:sz w:val="24"/>
          <w:szCs w:val="24"/>
        </w:rPr>
        <w:t>M</w:t>
      </w:r>
      <w:r w:rsidR="003B4D81" w:rsidRPr="0044790E">
        <w:rPr>
          <w:rFonts w:ascii="Arial" w:hAnsi="Arial" w:cs="Arial"/>
          <w:b/>
          <w:sz w:val="24"/>
          <w:szCs w:val="24"/>
        </w:rPr>
        <w:t xml:space="preserve">ateriales y </w:t>
      </w:r>
      <w:r w:rsidRPr="0044790E">
        <w:rPr>
          <w:rFonts w:ascii="Arial" w:hAnsi="Arial" w:cs="Arial"/>
          <w:b/>
          <w:sz w:val="24"/>
          <w:szCs w:val="24"/>
        </w:rPr>
        <w:t>métodos</w:t>
      </w:r>
      <w:r w:rsidR="003B4D81" w:rsidRPr="0044790E">
        <w:rPr>
          <w:rFonts w:ascii="Arial" w:hAnsi="Arial" w:cs="Arial"/>
          <w:b/>
          <w:sz w:val="24"/>
          <w:szCs w:val="24"/>
        </w:rPr>
        <w:t xml:space="preserve">: </w:t>
      </w:r>
      <w:bookmarkStart w:id="2" w:name="_Hlk500160332"/>
      <w:r w:rsidR="00A13A2F" w:rsidRPr="0044790E">
        <w:rPr>
          <w:rFonts w:ascii="Arial" w:hAnsi="Arial" w:cs="Arial"/>
          <w:sz w:val="24"/>
          <w:szCs w:val="24"/>
        </w:rPr>
        <w:t>Estudio de pruebas diagnósticas</w:t>
      </w:r>
      <w:r w:rsidR="00DC77E0">
        <w:rPr>
          <w:rFonts w:ascii="Arial" w:hAnsi="Arial" w:cs="Arial"/>
          <w:sz w:val="24"/>
          <w:szCs w:val="24"/>
        </w:rPr>
        <w:t xml:space="preserve"> de</w:t>
      </w:r>
      <w:r w:rsidR="00A13A2F">
        <w:rPr>
          <w:rFonts w:ascii="Arial" w:hAnsi="Arial" w:cs="Arial"/>
          <w:sz w:val="24"/>
          <w:szCs w:val="24"/>
        </w:rPr>
        <w:t xml:space="preserve"> concordancia </w:t>
      </w:r>
      <w:r w:rsidR="00DC77E0">
        <w:rPr>
          <w:rFonts w:ascii="Arial" w:hAnsi="Arial" w:cs="Arial"/>
          <w:sz w:val="24"/>
          <w:szCs w:val="24"/>
        </w:rPr>
        <w:t xml:space="preserve">y </w:t>
      </w:r>
      <w:r w:rsidR="00A13A2F">
        <w:rPr>
          <w:rFonts w:ascii="Arial" w:hAnsi="Arial" w:cs="Arial"/>
          <w:sz w:val="24"/>
          <w:szCs w:val="24"/>
        </w:rPr>
        <w:t>consistencia</w:t>
      </w:r>
      <w:r w:rsidR="00DC77E0">
        <w:rPr>
          <w:rFonts w:ascii="Arial" w:hAnsi="Arial" w:cs="Arial"/>
          <w:sz w:val="24"/>
          <w:szCs w:val="24"/>
        </w:rPr>
        <w:t xml:space="preserve"> donde s</w:t>
      </w:r>
      <w:r w:rsidR="00A13A2F" w:rsidRPr="0044790E">
        <w:rPr>
          <w:rFonts w:ascii="Arial" w:hAnsi="Arial" w:cs="Arial"/>
          <w:sz w:val="24"/>
          <w:szCs w:val="24"/>
        </w:rPr>
        <w:t xml:space="preserve">e </w:t>
      </w:r>
      <w:r w:rsidR="00BD481F">
        <w:rPr>
          <w:rFonts w:ascii="Arial" w:hAnsi="Arial" w:cs="Arial"/>
          <w:sz w:val="24"/>
          <w:szCs w:val="24"/>
        </w:rPr>
        <w:t>estudiaron ochenta y un</w:t>
      </w:r>
      <w:r w:rsidR="00A13A2F" w:rsidRPr="0044790E">
        <w:rPr>
          <w:rFonts w:ascii="Arial" w:hAnsi="Arial" w:cs="Arial"/>
          <w:sz w:val="24"/>
          <w:szCs w:val="24"/>
        </w:rPr>
        <w:t xml:space="preserve"> </w:t>
      </w:r>
      <w:r w:rsidR="00777276">
        <w:rPr>
          <w:rFonts w:ascii="Arial" w:hAnsi="Arial" w:cs="Arial"/>
          <w:sz w:val="24"/>
          <w:szCs w:val="24"/>
        </w:rPr>
        <w:t>órganos dentarios</w:t>
      </w:r>
      <w:r w:rsidR="00A13A2F" w:rsidRPr="0044790E">
        <w:rPr>
          <w:rFonts w:ascii="Arial" w:hAnsi="Arial" w:cs="Arial"/>
          <w:sz w:val="24"/>
          <w:szCs w:val="24"/>
        </w:rPr>
        <w:t xml:space="preserve"> </w:t>
      </w:r>
      <w:r w:rsidR="0081062D">
        <w:rPr>
          <w:rFonts w:ascii="Arial" w:hAnsi="Arial" w:cs="Arial"/>
          <w:sz w:val="24"/>
          <w:szCs w:val="24"/>
        </w:rPr>
        <w:t>que cumplieron los criterios de selección</w:t>
      </w:r>
      <w:r w:rsidR="00A13A2F" w:rsidRPr="0044790E">
        <w:rPr>
          <w:rFonts w:ascii="Arial" w:hAnsi="Arial" w:cs="Arial"/>
          <w:sz w:val="24"/>
          <w:szCs w:val="24"/>
        </w:rPr>
        <w:t xml:space="preserve">. </w:t>
      </w:r>
      <w:r w:rsidR="0081062D">
        <w:rPr>
          <w:rFonts w:ascii="Arial" w:hAnsi="Arial" w:cs="Arial"/>
          <w:sz w:val="24"/>
          <w:szCs w:val="24"/>
        </w:rPr>
        <w:t>En cada</w:t>
      </w:r>
      <w:r w:rsidR="00A13A2F" w:rsidRPr="0044790E">
        <w:rPr>
          <w:rFonts w:ascii="Arial" w:hAnsi="Arial" w:cs="Arial"/>
          <w:sz w:val="24"/>
          <w:szCs w:val="24"/>
        </w:rPr>
        <w:t xml:space="preserve"> </w:t>
      </w:r>
      <w:r w:rsidR="0081062D">
        <w:rPr>
          <w:rFonts w:ascii="Arial" w:hAnsi="Arial" w:cs="Arial"/>
          <w:sz w:val="24"/>
          <w:szCs w:val="24"/>
        </w:rPr>
        <w:t>sujeto de estudio a quienes se les realizaron</w:t>
      </w:r>
      <w:r w:rsidR="00A13A2F" w:rsidRPr="0044790E">
        <w:rPr>
          <w:rFonts w:ascii="Arial" w:hAnsi="Arial" w:cs="Arial"/>
          <w:sz w:val="24"/>
          <w:szCs w:val="24"/>
        </w:rPr>
        <w:t xml:space="preserve"> exodoncias simples, se </w:t>
      </w:r>
      <w:r w:rsidR="0081062D">
        <w:rPr>
          <w:rFonts w:ascii="Arial" w:hAnsi="Arial" w:cs="Arial"/>
          <w:sz w:val="24"/>
          <w:szCs w:val="24"/>
        </w:rPr>
        <w:t>tomaron dos radiografí</w:t>
      </w:r>
      <w:r w:rsidR="0081062D" w:rsidRPr="0044790E">
        <w:rPr>
          <w:rFonts w:ascii="Arial" w:hAnsi="Arial" w:cs="Arial"/>
          <w:sz w:val="24"/>
          <w:szCs w:val="24"/>
        </w:rPr>
        <w:t>as</w:t>
      </w:r>
      <w:r w:rsidR="0081062D">
        <w:rPr>
          <w:rFonts w:ascii="Arial" w:hAnsi="Arial" w:cs="Arial"/>
          <w:sz w:val="24"/>
          <w:szCs w:val="24"/>
        </w:rPr>
        <w:t xml:space="preserve"> </w:t>
      </w:r>
      <w:r w:rsidR="00A13A2F" w:rsidRPr="0044790E">
        <w:rPr>
          <w:rFonts w:ascii="Arial" w:hAnsi="Arial" w:cs="Arial"/>
          <w:sz w:val="24"/>
          <w:szCs w:val="24"/>
        </w:rPr>
        <w:t>empleando la técnica del paralelismo</w:t>
      </w:r>
      <w:r w:rsidR="0081062D">
        <w:rPr>
          <w:rFonts w:ascii="Arial" w:hAnsi="Arial" w:cs="Arial"/>
          <w:sz w:val="24"/>
          <w:szCs w:val="24"/>
        </w:rPr>
        <w:t xml:space="preserve"> y </w:t>
      </w:r>
      <w:r w:rsidR="00A13A2F" w:rsidRPr="0044790E">
        <w:rPr>
          <w:rFonts w:ascii="Arial" w:hAnsi="Arial" w:cs="Arial"/>
          <w:sz w:val="24"/>
          <w:szCs w:val="24"/>
        </w:rPr>
        <w:t>la técnica de la bisectriz del ángulo</w:t>
      </w:r>
      <w:r w:rsidR="00BD481F">
        <w:rPr>
          <w:rFonts w:ascii="Arial" w:hAnsi="Arial" w:cs="Arial"/>
          <w:sz w:val="24"/>
          <w:szCs w:val="24"/>
        </w:rPr>
        <w:t xml:space="preserve">, </w:t>
      </w:r>
      <w:r w:rsidR="0081062D">
        <w:rPr>
          <w:rFonts w:ascii="Arial" w:hAnsi="Arial" w:cs="Arial"/>
          <w:sz w:val="24"/>
          <w:szCs w:val="24"/>
        </w:rPr>
        <w:t>e</w:t>
      </w:r>
      <w:r w:rsidR="00BD481F">
        <w:rPr>
          <w:rFonts w:ascii="Arial" w:hAnsi="Arial" w:cs="Arial"/>
          <w:sz w:val="24"/>
          <w:szCs w:val="24"/>
        </w:rPr>
        <w:t>stas</w:t>
      </w:r>
      <w:r w:rsidR="0081062D">
        <w:rPr>
          <w:rFonts w:ascii="Arial" w:hAnsi="Arial" w:cs="Arial"/>
          <w:sz w:val="24"/>
          <w:szCs w:val="24"/>
        </w:rPr>
        <w:t xml:space="preserve"> se evaluó </w:t>
      </w:r>
      <w:r w:rsidR="00A13A2F" w:rsidRPr="0044790E">
        <w:rPr>
          <w:rFonts w:ascii="Arial" w:hAnsi="Arial" w:cs="Arial"/>
          <w:sz w:val="24"/>
          <w:szCs w:val="24"/>
        </w:rPr>
        <w:t xml:space="preserve">la longitud dental </w:t>
      </w:r>
      <w:r w:rsidR="00777276">
        <w:rPr>
          <w:rFonts w:ascii="Arial" w:hAnsi="Arial" w:cs="Arial"/>
          <w:sz w:val="24"/>
          <w:szCs w:val="24"/>
        </w:rPr>
        <w:t>radiográfica. P</w:t>
      </w:r>
      <w:r w:rsidR="00A13A2F" w:rsidRPr="0044790E">
        <w:rPr>
          <w:rFonts w:ascii="Arial" w:hAnsi="Arial" w:cs="Arial"/>
          <w:sz w:val="24"/>
          <w:szCs w:val="24"/>
        </w:rPr>
        <w:t>osterior a la exodoncia se determinó la longitud dental real. La concordancia se estimó con el coeficiente de correlación y concordancia de Lin</w:t>
      </w:r>
      <w:r w:rsidR="0081062D">
        <w:rPr>
          <w:rFonts w:ascii="Arial" w:hAnsi="Arial" w:cs="Arial"/>
          <w:sz w:val="24"/>
          <w:szCs w:val="24"/>
        </w:rPr>
        <w:t>, e</w:t>
      </w:r>
      <w:r w:rsidR="00A13A2F" w:rsidRPr="0044790E">
        <w:rPr>
          <w:rFonts w:ascii="Arial" w:hAnsi="Arial" w:cs="Arial"/>
          <w:sz w:val="24"/>
          <w:szCs w:val="24"/>
        </w:rPr>
        <w:t>l análisis</w:t>
      </w:r>
      <w:r w:rsidR="00BD481F">
        <w:rPr>
          <w:rFonts w:ascii="Arial" w:hAnsi="Arial" w:cs="Arial"/>
          <w:sz w:val="24"/>
          <w:szCs w:val="24"/>
        </w:rPr>
        <w:t xml:space="preserve"> de los datos</w:t>
      </w:r>
      <w:r w:rsidR="00A13A2F" w:rsidRPr="0044790E">
        <w:rPr>
          <w:rFonts w:ascii="Arial" w:hAnsi="Arial" w:cs="Arial"/>
          <w:sz w:val="24"/>
          <w:szCs w:val="24"/>
        </w:rPr>
        <w:t xml:space="preserve"> se desarrolló en el paquete Stata v.13.2 para Windows (StataCorp., TX., USA).</w:t>
      </w:r>
    </w:p>
    <w:bookmarkEnd w:id="2"/>
    <w:p w:rsidR="00A13A2F" w:rsidRPr="0056217D" w:rsidRDefault="00D353CE" w:rsidP="00A13A2F">
      <w:pPr>
        <w:spacing w:after="200" w:line="480" w:lineRule="auto"/>
        <w:jc w:val="both"/>
        <w:rPr>
          <w:rFonts w:ascii="Arial" w:hAnsi="Arial" w:cs="Arial"/>
          <w:sz w:val="24"/>
          <w:szCs w:val="24"/>
        </w:rPr>
      </w:pPr>
      <w:r>
        <w:rPr>
          <w:rFonts w:ascii="Arial" w:hAnsi="Arial" w:cs="Arial"/>
          <w:b/>
          <w:sz w:val="24"/>
          <w:szCs w:val="24"/>
        </w:rPr>
        <w:t>R</w:t>
      </w:r>
      <w:r w:rsidR="003B4D81" w:rsidRPr="0044790E">
        <w:rPr>
          <w:rFonts w:ascii="Arial" w:hAnsi="Arial" w:cs="Arial"/>
          <w:b/>
          <w:sz w:val="24"/>
          <w:szCs w:val="24"/>
        </w:rPr>
        <w:t>esultados:</w:t>
      </w:r>
      <w:r w:rsidR="003B4D81">
        <w:rPr>
          <w:rFonts w:ascii="Arial" w:hAnsi="Arial" w:cs="Arial"/>
          <w:b/>
          <w:sz w:val="24"/>
          <w:szCs w:val="24"/>
        </w:rPr>
        <w:t xml:space="preserve"> </w:t>
      </w:r>
      <w:r w:rsidR="00A13A2F" w:rsidRPr="00BD0F1F">
        <w:rPr>
          <w:rFonts w:ascii="Arial" w:hAnsi="Arial" w:cs="Arial"/>
          <w:sz w:val="24"/>
          <w:szCs w:val="24"/>
        </w:rPr>
        <w:t>La concordancia entre la técnica de la bisectriz del ángulo y la longitud real fue pobre (ρ©=0,784),</w:t>
      </w:r>
      <w:r w:rsidR="00A13A2F">
        <w:rPr>
          <w:rFonts w:ascii="Arial" w:hAnsi="Arial" w:cs="Arial"/>
          <w:sz w:val="24"/>
          <w:szCs w:val="24"/>
        </w:rPr>
        <w:t xml:space="preserve"> </w:t>
      </w:r>
      <w:r w:rsidR="00A13A2F" w:rsidRPr="00BD0F1F">
        <w:rPr>
          <w:rFonts w:ascii="Arial" w:hAnsi="Arial" w:cs="Arial"/>
          <w:sz w:val="24"/>
          <w:szCs w:val="24"/>
        </w:rPr>
        <w:t>entre la técnica del paralelismo y la técnica de la bisectriz, la concordancia hallada fue</w:t>
      </w:r>
      <w:r w:rsidR="00BD481F">
        <w:rPr>
          <w:rFonts w:ascii="Arial" w:hAnsi="Arial" w:cs="Arial"/>
          <w:sz w:val="24"/>
          <w:szCs w:val="24"/>
        </w:rPr>
        <w:t xml:space="preserve"> igualmente</w:t>
      </w:r>
      <w:r w:rsidR="00A13A2F" w:rsidRPr="00BD0F1F">
        <w:rPr>
          <w:rFonts w:ascii="Arial" w:hAnsi="Arial" w:cs="Arial"/>
          <w:sz w:val="24"/>
          <w:szCs w:val="24"/>
        </w:rPr>
        <w:t xml:space="preserve"> pobre (ρ©=0,882)</w:t>
      </w:r>
      <w:r w:rsidR="0081062D">
        <w:rPr>
          <w:rFonts w:ascii="Arial" w:hAnsi="Arial" w:cs="Arial"/>
          <w:sz w:val="24"/>
          <w:szCs w:val="24"/>
        </w:rPr>
        <w:t>, e</w:t>
      </w:r>
      <w:r w:rsidR="00A13A2F" w:rsidRPr="00BD0F1F">
        <w:rPr>
          <w:rFonts w:ascii="Arial" w:hAnsi="Arial" w:cs="Arial"/>
          <w:sz w:val="24"/>
          <w:szCs w:val="24"/>
        </w:rPr>
        <w:t>ntre la técnica del paralelismo y la longitud real se encontró una concordancia sustancial (ρ©= 0,976)</w:t>
      </w:r>
      <w:r w:rsidR="00A13A2F">
        <w:rPr>
          <w:rFonts w:ascii="Arial" w:hAnsi="Arial" w:cs="Arial"/>
          <w:sz w:val="24"/>
          <w:szCs w:val="24"/>
        </w:rPr>
        <w:t>.</w:t>
      </w:r>
    </w:p>
    <w:p w:rsidR="00DC77E0" w:rsidRDefault="00D353CE" w:rsidP="00DC77E0">
      <w:pPr>
        <w:spacing w:line="480" w:lineRule="auto"/>
        <w:jc w:val="both"/>
        <w:rPr>
          <w:rFonts w:ascii="Arial" w:hAnsi="Arial" w:cs="Arial"/>
          <w:sz w:val="24"/>
          <w:szCs w:val="24"/>
        </w:rPr>
      </w:pPr>
      <w:r>
        <w:rPr>
          <w:rFonts w:ascii="Arial" w:hAnsi="Arial" w:cs="Arial"/>
          <w:b/>
          <w:sz w:val="24"/>
          <w:szCs w:val="24"/>
        </w:rPr>
        <w:t>C</w:t>
      </w:r>
      <w:r w:rsidR="003B4D81">
        <w:rPr>
          <w:rFonts w:ascii="Arial" w:hAnsi="Arial" w:cs="Arial"/>
          <w:b/>
          <w:sz w:val="24"/>
          <w:szCs w:val="24"/>
        </w:rPr>
        <w:t>onclusión</w:t>
      </w:r>
      <w:r w:rsidR="003B4D81" w:rsidRPr="0044790E">
        <w:rPr>
          <w:rFonts w:ascii="Arial" w:hAnsi="Arial" w:cs="Arial"/>
          <w:b/>
          <w:sz w:val="24"/>
          <w:szCs w:val="24"/>
        </w:rPr>
        <w:t>:</w:t>
      </w:r>
      <w:r w:rsidR="00DC77E0" w:rsidRPr="00DC77E0">
        <w:rPr>
          <w:rFonts w:ascii="Arial" w:hAnsi="Arial" w:cs="Arial"/>
          <w:sz w:val="24"/>
          <w:szCs w:val="24"/>
        </w:rPr>
        <w:t xml:space="preserve"> </w:t>
      </w:r>
      <w:r w:rsidR="00777276">
        <w:rPr>
          <w:rFonts w:ascii="Arial" w:hAnsi="Arial" w:cs="Arial"/>
          <w:sz w:val="24"/>
          <w:szCs w:val="24"/>
        </w:rPr>
        <w:t>es preferible</w:t>
      </w:r>
      <w:r w:rsidR="00DC77E0">
        <w:rPr>
          <w:rFonts w:ascii="Arial" w:hAnsi="Arial" w:cs="Arial"/>
          <w:sz w:val="24"/>
          <w:szCs w:val="24"/>
        </w:rPr>
        <w:t xml:space="preserve"> el uso de la técnica</w:t>
      </w:r>
      <w:r w:rsidR="0081062D">
        <w:rPr>
          <w:rFonts w:ascii="Arial" w:hAnsi="Arial" w:cs="Arial"/>
          <w:sz w:val="24"/>
          <w:szCs w:val="24"/>
        </w:rPr>
        <w:t xml:space="preserve"> del paralelismo </w:t>
      </w:r>
      <w:r w:rsidR="00DC77E0">
        <w:rPr>
          <w:rFonts w:ascii="Arial" w:hAnsi="Arial" w:cs="Arial"/>
          <w:sz w:val="24"/>
          <w:szCs w:val="24"/>
        </w:rPr>
        <w:t>empleando posicionadores radiográficos para tomar radiografías</w:t>
      </w:r>
      <w:r w:rsidR="0081062D">
        <w:rPr>
          <w:rFonts w:ascii="Arial" w:hAnsi="Arial" w:cs="Arial"/>
          <w:sz w:val="24"/>
          <w:szCs w:val="24"/>
        </w:rPr>
        <w:t xml:space="preserve"> periapicales convencionales</w:t>
      </w:r>
      <w:r w:rsidR="00777276">
        <w:rPr>
          <w:rFonts w:ascii="Arial" w:hAnsi="Arial" w:cs="Arial"/>
          <w:sz w:val="24"/>
          <w:szCs w:val="24"/>
        </w:rPr>
        <w:t xml:space="preserve"> con mayor precisión y confiabilidad</w:t>
      </w:r>
      <w:r w:rsidR="0081062D">
        <w:rPr>
          <w:rFonts w:ascii="Arial" w:hAnsi="Arial" w:cs="Arial"/>
          <w:sz w:val="24"/>
          <w:szCs w:val="24"/>
        </w:rPr>
        <w:t xml:space="preserve"> </w:t>
      </w:r>
      <w:r w:rsidR="00DC77E0">
        <w:rPr>
          <w:rFonts w:ascii="Arial" w:hAnsi="Arial" w:cs="Arial"/>
          <w:sz w:val="24"/>
          <w:szCs w:val="24"/>
        </w:rPr>
        <w:t>teniendo en cuenta que es importante también conocer y saber desarrollar la técnica de la bisectriz del ángulo pues existen ocasiones donde esta va a ser la técnica que</w:t>
      </w:r>
      <w:r w:rsidR="00777276">
        <w:rPr>
          <w:rFonts w:ascii="Arial" w:hAnsi="Arial" w:cs="Arial"/>
          <w:sz w:val="24"/>
          <w:szCs w:val="24"/>
        </w:rPr>
        <w:t xml:space="preserve"> se </w:t>
      </w:r>
      <w:r w:rsidR="00545160">
        <w:rPr>
          <w:rFonts w:ascii="Arial" w:hAnsi="Arial" w:cs="Arial"/>
          <w:sz w:val="24"/>
          <w:szCs w:val="24"/>
        </w:rPr>
        <w:t>deberá</w:t>
      </w:r>
      <w:r w:rsidR="00DC77E0">
        <w:rPr>
          <w:rFonts w:ascii="Arial" w:hAnsi="Arial" w:cs="Arial"/>
          <w:sz w:val="24"/>
          <w:szCs w:val="24"/>
        </w:rPr>
        <w:t xml:space="preserve"> emplear.</w:t>
      </w:r>
    </w:p>
    <w:p w:rsidR="00A13A2F" w:rsidRPr="0044790E" w:rsidRDefault="00A13A2F" w:rsidP="00A13A2F">
      <w:pPr>
        <w:spacing w:after="0" w:line="480" w:lineRule="auto"/>
        <w:jc w:val="both"/>
        <w:rPr>
          <w:rFonts w:ascii="Arial" w:hAnsi="Arial" w:cs="Arial"/>
          <w:b/>
          <w:sz w:val="24"/>
          <w:szCs w:val="24"/>
        </w:rPr>
      </w:pPr>
    </w:p>
    <w:p w:rsidR="00A241D2" w:rsidRDefault="00A13A2F" w:rsidP="00A13A2F">
      <w:pPr>
        <w:spacing w:after="0" w:line="480" w:lineRule="auto"/>
        <w:jc w:val="both"/>
        <w:rPr>
          <w:rFonts w:ascii="Arial" w:hAnsi="Arial" w:cs="Arial"/>
          <w:sz w:val="24"/>
          <w:szCs w:val="24"/>
        </w:rPr>
      </w:pPr>
      <w:r w:rsidRPr="0044790E">
        <w:rPr>
          <w:rFonts w:ascii="Arial" w:hAnsi="Arial" w:cs="Arial"/>
          <w:b/>
          <w:sz w:val="24"/>
          <w:szCs w:val="24"/>
        </w:rPr>
        <w:t xml:space="preserve">PALABRAS CLAVE: </w:t>
      </w:r>
      <w:r w:rsidRPr="0044790E">
        <w:rPr>
          <w:rFonts w:ascii="Arial" w:hAnsi="Arial" w:cs="Arial"/>
          <w:sz w:val="24"/>
          <w:szCs w:val="24"/>
        </w:rPr>
        <w:t>Radiografía dental; reproducibilidad de resultados;</w:t>
      </w:r>
      <w:r w:rsidR="00A241D2">
        <w:rPr>
          <w:rFonts w:ascii="Arial" w:hAnsi="Arial" w:cs="Arial"/>
          <w:sz w:val="24"/>
          <w:szCs w:val="24"/>
        </w:rPr>
        <w:t xml:space="preserve"> </w:t>
      </w:r>
      <w:r w:rsidR="00BD481F">
        <w:rPr>
          <w:rFonts w:ascii="Arial" w:hAnsi="Arial" w:cs="Arial"/>
          <w:sz w:val="24"/>
          <w:szCs w:val="24"/>
        </w:rPr>
        <w:t>diagnóstico</w:t>
      </w:r>
      <w:r w:rsidR="00A241D2">
        <w:rPr>
          <w:rFonts w:ascii="Arial" w:hAnsi="Arial" w:cs="Arial"/>
          <w:sz w:val="24"/>
          <w:szCs w:val="24"/>
        </w:rPr>
        <w:t xml:space="preserve"> por imagen.</w:t>
      </w:r>
    </w:p>
    <w:p w:rsidR="00A241D2" w:rsidRDefault="00A241D2" w:rsidP="00A13A2F">
      <w:pPr>
        <w:spacing w:after="0" w:line="480" w:lineRule="auto"/>
        <w:jc w:val="both"/>
        <w:rPr>
          <w:rFonts w:ascii="Arial" w:hAnsi="Arial" w:cs="Arial"/>
          <w:sz w:val="24"/>
          <w:szCs w:val="24"/>
        </w:rPr>
      </w:pPr>
    </w:p>
    <w:p w:rsidR="00A241D2" w:rsidRDefault="00A241D2" w:rsidP="00A13A2F">
      <w:pPr>
        <w:spacing w:after="0" w:line="480" w:lineRule="auto"/>
        <w:jc w:val="both"/>
        <w:rPr>
          <w:rFonts w:ascii="Arial" w:hAnsi="Arial" w:cs="Arial"/>
          <w:sz w:val="24"/>
          <w:szCs w:val="24"/>
        </w:rPr>
      </w:pPr>
    </w:p>
    <w:p w:rsidR="00A241D2" w:rsidRDefault="00A241D2" w:rsidP="00A13A2F">
      <w:pPr>
        <w:spacing w:after="0" w:line="480" w:lineRule="auto"/>
        <w:jc w:val="both"/>
        <w:rPr>
          <w:rFonts w:ascii="Arial" w:hAnsi="Arial" w:cs="Arial"/>
          <w:sz w:val="24"/>
          <w:szCs w:val="24"/>
        </w:rPr>
      </w:pPr>
    </w:p>
    <w:p w:rsidR="00A241D2" w:rsidRDefault="00A241D2" w:rsidP="00A13A2F">
      <w:pPr>
        <w:spacing w:after="0" w:line="480" w:lineRule="auto"/>
        <w:jc w:val="both"/>
        <w:rPr>
          <w:rFonts w:ascii="Arial" w:hAnsi="Arial" w:cs="Arial"/>
          <w:sz w:val="24"/>
          <w:szCs w:val="24"/>
        </w:rPr>
      </w:pPr>
    </w:p>
    <w:p w:rsidR="00A241D2" w:rsidRDefault="00A241D2" w:rsidP="00A13A2F">
      <w:pPr>
        <w:spacing w:after="0" w:line="480" w:lineRule="auto"/>
        <w:jc w:val="both"/>
        <w:rPr>
          <w:rFonts w:ascii="Arial" w:hAnsi="Arial" w:cs="Arial"/>
          <w:sz w:val="24"/>
          <w:szCs w:val="24"/>
        </w:rPr>
      </w:pPr>
    </w:p>
    <w:p w:rsidR="00A241D2" w:rsidRDefault="00A241D2" w:rsidP="00A13A2F">
      <w:pPr>
        <w:spacing w:after="0" w:line="480" w:lineRule="auto"/>
        <w:jc w:val="both"/>
        <w:rPr>
          <w:rFonts w:ascii="Arial" w:hAnsi="Arial" w:cs="Arial"/>
          <w:sz w:val="24"/>
          <w:szCs w:val="24"/>
        </w:rPr>
      </w:pPr>
    </w:p>
    <w:p w:rsidR="00A241D2" w:rsidRDefault="00A241D2" w:rsidP="00A13A2F">
      <w:pPr>
        <w:spacing w:after="0" w:line="480" w:lineRule="auto"/>
        <w:jc w:val="both"/>
        <w:rPr>
          <w:rFonts w:ascii="Arial" w:hAnsi="Arial" w:cs="Arial"/>
          <w:sz w:val="24"/>
          <w:szCs w:val="24"/>
        </w:rPr>
      </w:pPr>
    </w:p>
    <w:p w:rsidR="00A241D2" w:rsidRDefault="00A241D2" w:rsidP="00A13A2F">
      <w:pPr>
        <w:spacing w:after="0" w:line="480" w:lineRule="auto"/>
        <w:jc w:val="both"/>
        <w:rPr>
          <w:rFonts w:ascii="Arial" w:hAnsi="Arial" w:cs="Arial"/>
          <w:sz w:val="24"/>
          <w:szCs w:val="24"/>
        </w:rPr>
      </w:pPr>
    </w:p>
    <w:p w:rsidR="00A241D2" w:rsidRDefault="00A241D2" w:rsidP="00A13A2F">
      <w:pPr>
        <w:spacing w:after="0" w:line="480" w:lineRule="auto"/>
        <w:jc w:val="both"/>
        <w:rPr>
          <w:rFonts w:ascii="Arial" w:hAnsi="Arial" w:cs="Arial"/>
          <w:sz w:val="24"/>
          <w:szCs w:val="24"/>
        </w:rPr>
      </w:pPr>
    </w:p>
    <w:p w:rsidR="00A241D2" w:rsidRDefault="00A241D2" w:rsidP="00A13A2F">
      <w:pPr>
        <w:spacing w:after="0" w:line="480" w:lineRule="auto"/>
        <w:jc w:val="both"/>
        <w:rPr>
          <w:rFonts w:ascii="Arial" w:hAnsi="Arial" w:cs="Arial"/>
          <w:sz w:val="24"/>
          <w:szCs w:val="24"/>
        </w:rPr>
      </w:pPr>
    </w:p>
    <w:p w:rsidR="00A241D2" w:rsidRDefault="00A241D2" w:rsidP="00A13A2F">
      <w:pPr>
        <w:spacing w:after="0" w:line="480" w:lineRule="auto"/>
        <w:jc w:val="both"/>
        <w:rPr>
          <w:rFonts w:ascii="Arial" w:hAnsi="Arial" w:cs="Arial"/>
          <w:sz w:val="24"/>
          <w:szCs w:val="24"/>
        </w:rPr>
      </w:pPr>
    </w:p>
    <w:p w:rsidR="00A241D2" w:rsidRDefault="00A241D2" w:rsidP="00A13A2F">
      <w:pPr>
        <w:spacing w:after="0" w:line="480" w:lineRule="auto"/>
        <w:jc w:val="both"/>
        <w:rPr>
          <w:rFonts w:ascii="Arial" w:hAnsi="Arial" w:cs="Arial"/>
          <w:sz w:val="24"/>
          <w:szCs w:val="24"/>
        </w:rPr>
      </w:pPr>
    </w:p>
    <w:p w:rsidR="00A241D2" w:rsidRDefault="00A241D2" w:rsidP="00A13A2F">
      <w:pPr>
        <w:spacing w:after="0" w:line="480" w:lineRule="auto"/>
        <w:jc w:val="both"/>
        <w:rPr>
          <w:rFonts w:ascii="Arial" w:hAnsi="Arial" w:cs="Arial"/>
          <w:sz w:val="24"/>
          <w:szCs w:val="24"/>
        </w:rPr>
      </w:pPr>
    </w:p>
    <w:p w:rsidR="00A241D2" w:rsidRDefault="00A241D2" w:rsidP="00A13A2F">
      <w:pPr>
        <w:spacing w:after="0" w:line="480" w:lineRule="auto"/>
        <w:jc w:val="both"/>
        <w:rPr>
          <w:rFonts w:ascii="Arial" w:hAnsi="Arial" w:cs="Arial"/>
          <w:sz w:val="24"/>
          <w:szCs w:val="24"/>
        </w:rPr>
      </w:pPr>
    </w:p>
    <w:p w:rsidR="00A241D2" w:rsidRDefault="00A241D2" w:rsidP="00A13A2F">
      <w:pPr>
        <w:spacing w:after="0" w:line="480" w:lineRule="auto"/>
        <w:jc w:val="both"/>
        <w:rPr>
          <w:rFonts w:ascii="Arial" w:hAnsi="Arial" w:cs="Arial"/>
          <w:sz w:val="24"/>
          <w:szCs w:val="24"/>
        </w:rPr>
      </w:pPr>
    </w:p>
    <w:p w:rsidR="00A241D2" w:rsidRDefault="00A241D2" w:rsidP="00A13A2F">
      <w:pPr>
        <w:spacing w:after="0" w:line="480" w:lineRule="auto"/>
        <w:jc w:val="both"/>
        <w:rPr>
          <w:rFonts w:ascii="Arial" w:hAnsi="Arial" w:cs="Arial"/>
          <w:sz w:val="24"/>
          <w:szCs w:val="24"/>
        </w:rPr>
      </w:pPr>
    </w:p>
    <w:p w:rsidR="00D353CE" w:rsidRDefault="00D353CE" w:rsidP="00A13A2F">
      <w:pPr>
        <w:spacing w:after="0" w:line="480" w:lineRule="auto"/>
        <w:jc w:val="both"/>
        <w:rPr>
          <w:rFonts w:ascii="Arial" w:hAnsi="Arial" w:cs="Arial"/>
          <w:sz w:val="24"/>
          <w:szCs w:val="24"/>
        </w:rPr>
      </w:pPr>
    </w:p>
    <w:p w:rsidR="00D353CE" w:rsidRDefault="00D353CE" w:rsidP="00A13A2F">
      <w:pPr>
        <w:spacing w:after="0" w:line="480" w:lineRule="auto"/>
        <w:jc w:val="both"/>
        <w:rPr>
          <w:rFonts w:ascii="Arial" w:hAnsi="Arial" w:cs="Arial"/>
          <w:sz w:val="24"/>
          <w:szCs w:val="24"/>
        </w:rPr>
      </w:pPr>
    </w:p>
    <w:p w:rsidR="00D353CE" w:rsidRDefault="00D353CE" w:rsidP="00A13A2F">
      <w:pPr>
        <w:spacing w:after="0" w:line="480" w:lineRule="auto"/>
        <w:jc w:val="both"/>
        <w:rPr>
          <w:rFonts w:ascii="Arial" w:hAnsi="Arial" w:cs="Arial"/>
          <w:sz w:val="24"/>
          <w:szCs w:val="24"/>
        </w:rPr>
      </w:pPr>
    </w:p>
    <w:p w:rsidR="00A13A2F" w:rsidRPr="0044790E" w:rsidRDefault="00A13A2F" w:rsidP="00A13A2F">
      <w:pPr>
        <w:spacing w:after="0" w:line="480" w:lineRule="auto"/>
        <w:jc w:val="both"/>
        <w:rPr>
          <w:rFonts w:ascii="Arial" w:hAnsi="Arial" w:cs="Arial"/>
          <w:sz w:val="24"/>
          <w:szCs w:val="24"/>
        </w:rPr>
      </w:pPr>
    </w:p>
    <w:p w:rsidR="00A241D2" w:rsidRPr="00A241D2" w:rsidRDefault="00BF14AC" w:rsidP="00A241D2">
      <w:pPr>
        <w:spacing w:line="480" w:lineRule="auto"/>
        <w:jc w:val="center"/>
        <w:rPr>
          <w:rFonts w:ascii="Arial" w:hAnsi="Arial" w:cs="Arial"/>
          <w:b/>
          <w:sz w:val="24"/>
          <w:szCs w:val="24"/>
        </w:rPr>
      </w:pPr>
      <w:r>
        <w:rPr>
          <w:rFonts w:ascii="Arial" w:hAnsi="Arial" w:cs="Arial"/>
          <w:b/>
          <w:sz w:val="24"/>
          <w:szCs w:val="24"/>
        </w:rPr>
        <w:lastRenderedPageBreak/>
        <w:t>ABSTRACT</w:t>
      </w:r>
    </w:p>
    <w:p w:rsidR="00A241D2" w:rsidRPr="00A241D2" w:rsidRDefault="00D353CE" w:rsidP="00A241D2">
      <w:pPr>
        <w:spacing w:line="480" w:lineRule="auto"/>
        <w:jc w:val="both"/>
        <w:rPr>
          <w:rFonts w:ascii="Arial" w:hAnsi="Arial" w:cs="Arial"/>
          <w:sz w:val="24"/>
          <w:szCs w:val="24"/>
        </w:rPr>
      </w:pPr>
      <w:r>
        <w:rPr>
          <w:rFonts w:ascii="Arial" w:hAnsi="Arial" w:cs="Arial"/>
          <w:b/>
          <w:sz w:val="24"/>
          <w:szCs w:val="24"/>
        </w:rPr>
        <w:t>O</w:t>
      </w:r>
      <w:r w:rsidR="003B4D81" w:rsidRPr="00A241D2">
        <w:rPr>
          <w:rFonts w:ascii="Arial" w:hAnsi="Arial" w:cs="Arial"/>
          <w:b/>
          <w:sz w:val="24"/>
          <w:szCs w:val="24"/>
        </w:rPr>
        <w:t>bjective:</w:t>
      </w:r>
      <w:r w:rsidR="00A241D2" w:rsidRPr="00A241D2">
        <w:rPr>
          <w:rFonts w:ascii="Arial" w:hAnsi="Arial" w:cs="Arial"/>
          <w:sz w:val="24"/>
          <w:szCs w:val="24"/>
        </w:rPr>
        <w:t xml:space="preserve"> </w:t>
      </w:r>
      <w:r w:rsidR="00A241D2">
        <w:rPr>
          <w:rFonts w:ascii="Arial" w:hAnsi="Arial" w:cs="Arial"/>
          <w:sz w:val="24"/>
          <w:szCs w:val="24"/>
        </w:rPr>
        <w:t>The aim of this study was t</w:t>
      </w:r>
      <w:r w:rsidR="00A241D2" w:rsidRPr="00A241D2">
        <w:rPr>
          <w:rFonts w:ascii="Arial" w:hAnsi="Arial" w:cs="Arial"/>
          <w:sz w:val="24"/>
          <w:szCs w:val="24"/>
        </w:rPr>
        <w:t xml:space="preserve">o estimate the agreement between periapical radiography </w:t>
      </w:r>
      <w:r w:rsidR="00A241D2">
        <w:rPr>
          <w:rFonts w:ascii="Arial" w:hAnsi="Arial" w:cs="Arial"/>
          <w:sz w:val="24"/>
          <w:szCs w:val="24"/>
        </w:rPr>
        <w:t>using</w:t>
      </w:r>
      <w:r w:rsidR="00A241D2" w:rsidRPr="00A241D2">
        <w:rPr>
          <w:rFonts w:ascii="Arial" w:hAnsi="Arial" w:cs="Arial"/>
          <w:sz w:val="24"/>
          <w:szCs w:val="24"/>
        </w:rPr>
        <w:t xml:space="preserve"> the bisecting angle technique versus the parallelism technique</w:t>
      </w:r>
      <w:r w:rsidR="00BD481F">
        <w:rPr>
          <w:rFonts w:ascii="Arial" w:hAnsi="Arial" w:cs="Arial"/>
          <w:sz w:val="24"/>
          <w:szCs w:val="24"/>
        </w:rPr>
        <w:t xml:space="preserve"> employing film holders</w:t>
      </w:r>
      <w:r w:rsidR="00A241D2" w:rsidRPr="00A241D2">
        <w:rPr>
          <w:rFonts w:ascii="Arial" w:hAnsi="Arial" w:cs="Arial"/>
          <w:sz w:val="24"/>
          <w:szCs w:val="24"/>
        </w:rPr>
        <w:t xml:space="preserve"> for the determination of </w:t>
      </w:r>
      <w:r w:rsidR="00A241D2">
        <w:rPr>
          <w:rFonts w:ascii="Arial" w:hAnsi="Arial" w:cs="Arial"/>
          <w:sz w:val="24"/>
          <w:szCs w:val="24"/>
        </w:rPr>
        <w:t>the dental</w:t>
      </w:r>
      <w:r w:rsidR="00A241D2" w:rsidRPr="00A241D2">
        <w:rPr>
          <w:rFonts w:ascii="Arial" w:hAnsi="Arial" w:cs="Arial"/>
          <w:sz w:val="24"/>
          <w:szCs w:val="24"/>
        </w:rPr>
        <w:t xml:space="preserve"> length.</w:t>
      </w:r>
    </w:p>
    <w:p w:rsidR="00A241D2" w:rsidRPr="00A241D2" w:rsidRDefault="00D353CE" w:rsidP="00A241D2">
      <w:pPr>
        <w:spacing w:line="480" w:lineRule="auto"/>
        <w:jc w:val="both"/>
        <w:rPr>
          <w:rFonts w:ascii="Arial" w:hAnsi="Arial" w:cs="Arial"/>
          <w:sz w:val="24"/>
          <w:szCs w:val="24"/>
        </w:rPr>
      </w:pPr>
      <w:r>
        <w:rPr>
          <w:rFonts w:ascii="Arial" w:hAnsi="Arial" w:cs="Arial"/>
          <w:b/>
          <w:sz w:val="24"/>
          <w:szCs w:val="24"/>
        </w:rPr>
        <w:t>M</w:t>
      </w:r>
      <w:r w:rsidR="003B4D81" w:rsidRPr="00A241D2">
        <w:rPr>
          <w:rFonts w:ascii="Arial" w:hAnsi="Arial" w:cs="Arial"/>
          <w:b/>
          <w:sz w:val="24"/>
          <w:szCs w:val="24"/>
        </w:rPr>
        <w:t>ethods:</w:t>
      </w:r>
      <w:r w:rsidR="00A241D2" w:rsidRPr="00A241D2">
        <w:rPr>
          <w:rFonts w:ascii="Arial" w:hAnsi="Arial" w:cs="Arial"/>
          <w:sz w:val="24"/>
          <w:szCs w:val="24"/>
        </w:rPr>
        <w:t xml:space="preserve"> </w:t>
      </w:r>
      <w:r w:rsidR="00BC665D">
        <w:rPr>
          <w:rFonts w:ascii="Arial" w:hAnsi="Arial" w:cs="Arial"/>
          <w:sz w:val="24"/>
          <w:szCs w:val="24"/>
        </w:rPr>
        <w:t>A</w:t>
      </w:r>
      <w:r w:rsidR="00A241D2" w:rsidRPr="00A241D2">
        <w:rPr>
          <w:rFonts w:ascii="Arial" w:hAnsi="Arial" w:cs="Arial"/>
          <w:sz w:val="24"/>
          <w:szCs w:val="24"/>
        </w:rPr>
        <w:t xml:space="preserve"> consistency diagnostic</w:t>
      </w:r>
      <w:r w:rsidR="00A241D2">
        <w:rPr>
          <w:rFonts w:ascii="Arial" w:hAnsi="Arial" w:cs="Arial"/>
          <w:sz w:val="24"/>
          <w:szCs w:val="24"/>
        </w:rPr>
        <w:t xml:space="preserve"> study was performed, </w:t>
      </w:r>
      <w:r w:rsidR="00BD481F">
        <w:rPr>
          <w:rFonts w:ascii="Arial" w:hAnsi="Arial" w:cs="Arial"/>
          <w:sz w:val="24"/>
          <w:szCs w:val="24"/>
        </w:rPr>
        <w:t>where eighty one</w:t>
      </w:r>
      <w:r w:rsidR="00A241D2" w:rsidRPr="00A241D2">
        <w:rPr>
          <w:rFonts w:ascii="Arial" w:hAnsi="Arial" w:cs="Arial"/>
          <w:sz w:val="24"/>
          <w:szCs w:val="24"/>
        </w:rPr>
        <w:t xml:space="preserve"> </w:t>
      </w:r>
      <w:r w:rsidR="00A241D2">
        <w:rPr>
          <w:rFonts w:ascii="Arial" w:hAnsi="Arial" w:cs="Arial"/>
          <w:sz w:val="24"/>
          <w:szCs w:val="24"/>
        </w:rPr>
        <w:t>teeth were included</w:t>
      </w:r>
      <w:r w:rsidR="00A241D2" w:rsidRPr="00A241D2">
        <w:rPr>
          <w:rFonts w:ascii="Arial" w:hAnsi="Arial" w:cs="Arial"/>
          <w:sz w:val="24"/>
          <w:szCs w:val="24"/>
        </w:rPr>
        <w:t xml:space="preserve">. In </w:t>
      </w:r>
      <w:r w:rsidR="00A241D2">
        <w:rPr>
          <w:rFonts w:ascii="Arial" w:hAnsi="Arial" w:cs="Arial"/>
          <w:sz w:val="24"/>
          <w:szCs w:val="24"/>
        </w:rPr>
        <w:t>every</w:t>
      </w:r>
      <w:r w:rsidR="00A241D2" w:rsidRPr="00A241D2">
        <w:rPr>
          <w:rFonts w:ascii="Arial" w:hAnsi="Arial" w:cs="Arial"/>
          <w:sz w:val="24"/>
          <w:szCs w:val="24"/>
        </w:rPr>
        <w:t xml:space="preserve"> study subject, who </w:t>
      </w:r>
      <w:r w:rsidR="00A241D2">
        <w:rPr>
          <w:rFonts w:ascii="Arial" w:hAnsi="Arial" w:cs="Arial"/>
          <w:sz w:val="24"/>
          <w:szCs w:val="24"/>
        </w:rPr>
        <w:t>received a</w:t>
      </w:r>
      <w:r w:rsidR="00A241D2" w:rsidRPr="00A241D2">
        <w:rPr>
          <w:rFonts w:ascii="Arial" w:hAnsi="Arial" w:cs="Arial"/>
          <w:sz w:val="24"/>
          <w:szCs w:val="24"/>
        </w:rPr>
        <w:t xml:space="preserve"> simple</w:t>
      </w:r>
      <w:r w:rsidR="00A241D2">
        <w:rPr>
          <w:rFonts w:ascii="Arial" w:hAnsi="Arial" w:cs="Arial"/>
          <w:sz w:val="24"/>
          <w:szCs w:val="24"/>
        </w:rPr>
        <w:t xml:space="preserve"> dental extraction</w:t>
      </w:r>
      <w:r w:rsidR="00A241D2" w:rsidRPr="00A241D2">
        <w:rPr>
          <w:rFonts w:ascii="Arial" w:hAnsi="Arial" w:cs="Arial"/>
          <w:sz w:val="24"/>
          <w:szCs w:val="24"/>
        </w:rPr>
        <w:t xml:space="preserve">, two </w:t>
      </w:r>
      <w:r w:rsidR="00A241D2">
        <w:rPr>
          <w:rFonts w:ascii="Arial" w:hAnsi="Arial" w:cs="Arial"/>
          <w:sz w:val="24"/>
          <w:szCs w:val="24"/>
        </w:rPr>
        <w:t>radiogrphies</w:t>
      </w:r>
      <w:r w:rsidR="00A241D2" w:rsidRPr="00A241D2">
        <w:rPr>
          <w:rFonts w:ascii="Arial" w:hAnsi="Arial" w:cs="Arial"/>
          <w:sz w:val="24"/>
          <w:szCs w:val="24"/>
        </w:rPr>
        <w:t xml:space="preserve"> </w:t>
      </w:r>
      <w:r w:rsidR="00A241D2">
        <w:rPr>
          <w:rFonts w:ascii="Arial" w:hAnsi="Arial" w:cs="Arial"/>
          <w:sz w:val="24"/>
          <w:szCs w:val="24"/>
        </w:rPr>
        <w:t>were</w:t>
      </w:r>
      <w:r w:rsidR="00A241D2" w:rsidRPr="00A241D2">
        <w:rPr>
          <w:rFonts w:ascii="Arial" w:hAnsi="Arial" w:cs="Arial"/>
          <w:sz w:val="24"/>
          <w:szCs w:val="24"/>
        </w:rPr>
        <w:t xml:space="preserve"> taken, </w:t>
      </w:r>
      <w:r w:rsidR="00A241D2">
        <w:rPr>
          <w:rFonts w:ascii="Arial" w:hAnsi="Arial" w:cs="Arial"/>
          <w:sz w:val="24"/>
          <w:szCs w:val="24"/>
        </w:rPr>
        <w:t xml:space="preserve">one </w:t>
      </w:r>
      <w:r w:rsidR="00A241D2" w:rsidRPr="00A241D2">
        <w:rPr>
          <w:rFonts w:ascii="Arial" w:hAnsi="Arial" w:cs="Arial"/>
          <w:sz w:val="24"/>
          <w:szCs w:val="24"/>
        </w:rPr>
        <w:t>using the parallelism technique</w:t>
      </w:r>
      <w:r w:rsidR="00BD481F">
        <w:rPr>
          <w:rFonts w:ascii="Arial" w:hAnsi="Arial" w:cs="Arial"/>
          <w:sz w:val="24"/>
          <w:szCs w:val="24"/>
        </w:rPr>
        <w:t xml:space="preserve"> employing film holders</w:t>
      </w:r>
      <w:r w:rsidR="00A241D2" w:rsidRPr="00A241D2">
        <w:rPr>
          <w:rFonts w:ascii="Arial" w:hAnsi="Arial" w:cs="Arial"/>
          <w:sz w:val="24"/>
          <w:szCs w:val="24"/>
        </w:rPr>
        <w:t xml:space="preserve"> and</w:t>
      </w:r>
      <w:r w:rsidR="00A241D2">
        <w:rPr>
          <w:rFonts w:ascii="Arial" w:hAnsi="Arial" w:cs="Arial"/>
          <w:sz w:val="24"/>
          <w:szCs w:val="24"/>
        </w:rPr>
        <w:t xml:space="preserve"> the other using</w:t>
      </w:r>
      <w:r w:rsidR="00A241D2" w:rsidRPr="00A241D2">
        <w:rPr>
          <w:rFonts w:ascii="Arial" w:hAnsi="Arial" w:cs="Arial"/>
          <w:sz w:val="24"/>
          <w:szCs w:val="24"/>
        </w:rPr>
        <w:t xml:space="preserve"> the bisecting angle technique</w:t>
      </w:r>
      <w:r w:rsidR="00A241D2">
        <w:rPr>
          <w:rFonts w:ascii="Arial" w:hAnsi="Arial" w:cs="Arial"/>
          <w:sz w:val="24"/>
          <w:szCs w:val="24"/>
        </w:rPr>
        <w:t>,</w:t>
      </w:r>
      <w:r w:rsidR="00BD481F">
        <w:rPr>
          <w:rFonts w:ascii="Arial" w:hAnsi="Arial" w:cs="Arial"/>
          <w:sz w:val="24"/>
          <w:szCs w:val="24"/>
        </w:rPr>
        <w:t xml:space="preserve"> i</w:t>
      </w:r>
      <w:r w:rsidR="00BC665D">
        <w:rPr>
          <w:rFonts w:ascii="Arial" w:hAnsi="Arial" w:cs="Arial"/>
          <w:sz w:val="24"/>
          <w:szCs w:val="24"/>
        </w:rPr>
        <w:t xml:space="preserve">n </w:t>
      </w:r>
      <w:r w:rsidR="00A241D2">
        <w:rPr>
          <w:rFonts w:ascii="Arial" w:hAnsi="Arial" w:cs="Arial"/>
          <w:sz w:val="24"/>
          <w:szCs w:val="24"/>
        </w:rPr>
        <w:t>each one</w:t>
      </w:r>
      <w:r w:rsidR="00BC665D">
        <w:rPr>
          <w:rFonts w:ascii="Arial" w:hAnsi="Arial" w:cs="Arial"/>
          <w:sz w:val="24"/>
          <w:szCs w:val="24"/>
        </w:rPr>
        <w:t xml:space="preserve">, </w:t>
      </w:r>
      <w:r w:rsidR="00A241D2" w:rsidRPr="00A241D2">
        <w:rPr>
          <w:rFonts w:ascii="Arial" w:hAnsi="Arial" w:cs="Arial"/>
          <w:sz w:val="24"/>
          <w:szCs w:val="24"/>
        </w:rPr>
        <w:t>t</w:t>
      </w:r>
      <w:r w:rsidR="00A241D2">
        <w:rPr>
          <w:rFonts w:ascii="Arial" w:hAnsi="Arial" w:cs="Arial"/>
          <w:sz w:val="24"/>
          <w:szCs w:val="24"/>
        </w:rPr>
        <w:t>he radiographic dental length was</w:t>
      </w:r>
      <w:r w:rsidR="00BC665D">
        <w:rPr>
          <w:rFonts w:ascii="Arial" w:hAnsi="Arial" w:cs="Arial"/>
          <w:sz w:val="24"/>
          <w:szCs w:val="24"/>
        </w:rPr>
        <w:t xml:space="preserve"> evaluated, then a</w:t>
      </w:r>
      <w:r w:rsidR="00A241D2" w:rsidRPr="00A241D2">
        <w:rPr>
          <w:rFonts w:ascii="Arial" w:hAnsi="Arial" w:cs="Arial"/>
          <w:sz w:val="24"/>
          <w:szCs w:val="24"/>
        </w:rPr>
        <w:t>fter</w:t>
      </w:r>
      <w:r w:rsidR="00A241D2">
        <w:rPr>
          <w:rFonts w:ascii="Arial" w:hAnsi="Arial" w:cs="Arial"/>
          <w:sz w:val="24"/>
          <w:szCs w:val="24"/>
        </w:rPr>
        <w:t xml:space="preserve"> the</w:t>
      </w:r>
      <w:r w:rsidR="00A241D2" w:rsidRPr="00A241D2">
        <w:rPr>
          <w:rFonts w:ascii="Arial" w:hAnsi="Arial" w:cs="Arial"/>
          <w:sz w:val="24"/>
          <w:szCs w:val="24"/>
        </w:rPr>
        <w:t xml:space="preserve"> tooth extraction</w:t>
      </w:r>
      <w:r w:rsidR="00BC665D">
        <w:rPr>
          <w:rFonts w:ascii="Arial" w:hAnsi="Arial" w:cs="Arial"/>
          <w:sz w:val="24"/>
          <w:szCs w:val="24"/>
        </w:rPr>
        <w:t xml:space="preserve"> was performed</w:t>
      </w:r>
      <w:r w:rsidR="00A241D2" w:rsidRPr="00A241D2">
        <w:rPr>
          <w:rFonts w:ascii="Arial" w:hAnsi="Arial" w:cs="Arial"/>
          <w:sz w:val="24"/>
          <w:szCs w:val="24"/>
        </w:rPr>
        <w:t xml:space="preserve"> the actual </w:t>
      </w:r>
      <w:r w:rsidR="00A241D2">
        <w:rPr>
          <w:rFonts w:ascii="Arial" w:hAnsi="Arial" w:cs="Arial"/>
          <w:sz w:val="24"/>
          <w:szCs w:val="24"/>
        </w:rPr>
        <w:t>dental</w:t>
      </w:r>
      <w:r w:rsidR="00A241D2" w:rsidRPr="00A241D2">
        <w:rPr>
          <w:rFonts w:ascii="Arial" w:hAnsi="Arial" w:cs="Arial"/>
          <w:sz w:val="24"/>
          <w:szCs w:val="24"/>
        </w:rPr>
        <w:t xml:space="preserve"> length was determined. The agreement was estimated with</w:t>
      </w:r>
      <w:r w:rsidR="00BC665D">
        <w:rPr>
          <w:rFonts w:ascii="Arial" w:hAnsi="Arial" w:cs="Arial"/>
          <w:sz w:val="24"/>
          <w:szCs w:val="24"/>
        </w:rPr>
        <w:t xml:space="preserve"> Lin's concordance correlation c</w:t>
      </w:r>
      <w:r w:rsidR="00BC665D" w:rsidRPr="00BC665D">
        <w:rPr>
          <w:rFonts w:ascii="Arial" w:hAnsi="Arial" w:cs="Arial"/>
          <w:sz w:val="24"/>
          <w:szCs w:val="24"/>
        </w:rPr>
        <w:t>oefficient</w:t>
      </w:r>
      <w:r w:rsidR="00BC665D">
        <w:rPr>
          <w:rFonts w:ascii="Arial" w:hAnsi="Arial" w:cs="Arial"/>
          <w:sz w:val="24"/>
          <w:szCs w:val="24"/>
        </w:rPr>
        <w:t xml:space="preserve"> and</w:t>
      </w:r>
      <w:r w:rsidR="00A241D2" w:rsidRPr="00A241D2">
        <w:rPr>
          <w:rFonts w:ascii="Arial" w:hAnsi="Arial" w:cs="Arial"/>
          <w:sz w:val="24"/>
          <w:szCs w:val="24"/>
        </w:rPr>
        <w:t xml:space="preserve"> the</w:t>
      </w:r>
      <w:r w:rsidR="00BC665D">
        <w:rPr>
          <w:rFonts w:ascii="Arial" w:hAnsi="Arial" w:cs="Arial"/>
          <w:sz w:val="24"/>
          <w:szCs w:val="24"/>
        </w:rPr>
        <w:t xml:space="preserve"> data</w:t>
      </w:r>
      <w:r w:rsidR="00A241D2" w:rsidRPr="00A241D2">
        <w:rPr>
          <w:rFonts w:ascii="Arial" w:hAnsi="Arial" w:cs="Arial"/>
          <w:sz w:val="24"/>
          <w:szCs w:val="24"/>
        </w:rPr>
        <w:t xml:space="preserve"> analysis was </w:t>
      </w:r>
      <w:r w:rsidR="00BC665D">
        <w:rPr>
          <w:rFonts w:ascii="Arial" w:hAnsi="Arial" w:cs="Arial"/>
          <w:sz w:val="24"/>
          <w:szCs w:val="24"/>
        </w:rPr>
        <w:t>made</w:t>
      </w:r>
      <w:r w:rsidR="00A241D2" w:rsidRPr="00A241D2">
        <w:rPr>
          <w:rFonts w:ascii="Arial" w:hAnsi="Arial" w:cs="Arial"/>
          <w:sz w:val="24"/>
          <w:szCs w:val="24"/>
        </w:rPr>
        <w:t xml:space="preserve"> in the Stata v.13.2 package for Windows (StataCorp., TX., USA).</w:t>
      </w:r>
    </w:p>
    <w:p w:rsidR="00A241D2" w:rsidRPr="00A241D2" w:rsidRDefault="00D353CE" w:rsidP="00A241D2">
      <w:pPr>
        <w:spacing w:line="480" w:lineRule="auto"/>
        <w:jc w:val="both"/>
        <w:rPr>
          <w:rFonts w:ascii="Arial" w:hAnsi="Arial" w:cs="Arial"/>
          <w:sz w:val="24"/>
          <w:szCs w:val="24"/>
        </w:rPr>
      </w:pPr>
      <w:r>
        <w:rPr>
          <w:rFonts w:ascii="Arial" w:hAnsi="Arial" w:cs="Arial"/>
          <w:b/>
          <w:sz w:val="24"/>
          <w:szCs w:val="24"/>
        </w:rPr>
        <w:t>R</w:t>
      </w:r>
      <w:r w:rsidR="003B4D81" w:rsidRPr="00BC665D">
        <w:rPr>
          <w:rFonts w:ascii="Arial" w:hAnsi="Arial" w:cs="Arial"/>
          <w:b/>
          <w:sz w:val="24"/>
          <w:szCs w:val="24"/>
        </w:rPr>
        <w:t>esults</w:t>
      </w:r>
      <w:r w:rsidR="00A241D2" w:rsidRPr="00BC665D">
        <w:rPr>
          <w:rFonts w:ascii="Arial" w:hAnsi="Arial" w:cs="Arial"/>
          <w:b/>
          <w:sz w:val="24"/>
          <w:szCs w:val="24"/>
        </w:rPr>
        <w:t>:</w:t>
      </w:r>
      <w:r w:rsidR="00A241D2" w:rsidRPr="00A241D2">
        <w:rPr>
          <w:rFonts w:ascii="Arial" w:hAnsi="Arial" w:cs="Arial"/>
          <w:sz w:val="24"/>
          <w:szCs w:val="24"/>
        </w:rPr>
        <w:t xml:space="preserve"> The agreement between the </w:t>
      </w:r>
      <w:r w:rsidR="00BC665D">
        <w:rPr>
          <w:rFonts w:ascii="Arial" w:hAnsi="Arial" w:cs="Arial"/>
          <w:sz w:val="24"/>
          <w:szCs w:val="24"/>
        </w:rPr>
        <w:t>bisecting angle technique</w:t>
      </w:r>
      <w:r w:rsidR="00A241D2" w:rsidRPr="00A241D2">
        <w:rPr>
          <w:rFonts w:ascii="Arial" w:hAnsi="Arial" w:cs="Arial"/>
          <w:sz w:val="24"/>
          <w:szCs w:val="24"/>
        </w:rPr>
        <w:t xml:space="preserve"> and the </w:t>
      </w:r>
      <w:r w:rsidR="00BC665D">
        <w:rPr>
          <w:rFonts w:ascii="Arial" w:hAnsi="Arial" w:cs="Arial"/>
          <w:sz w:val="24"/>
          <w:szCs w:val="24"/>
        </w:rPr>
        <w:t>actua</w:t>
      </w:r>
      <w:r w:rsidR="00A241D2" w:rsidRPr="00A241D2">
        <w:rPr>
          <w:rFonts w:ascii="Arial" w:hAnsi="Arial" w:cs="Arial"/>
          <w:sz w:val="24"/>
          <w:szCs w:val="24"/>
        </w:rPr>
        <w:t>l</w:t>
      </w:r>
      <w:r w:rsidR="00BD481F">
        <w:rPr>
          <w:rFonts w:ascii="Arial" w:hAnsi="Arial" w:cs="Arial"/>
          <w:sz w:val="24"/>
          <w:szCs w:val="24"/>
        </w:rPr>
        <w:t xml:space="preserve"> dental</w:t>
      </w:r>
      <w:r w:rsidR="00A241D2" w:rsidRPr="00A241D2">
        <w:rPr>
          <w:rFonts w:ascii="Arial" w:hAnsi="Arial" w:cs="Arial"/>
          <w:sz w:val="24"/>
          <w:szCs w:val="24"/>
        </w:rPr>
        <w:t xml:space="preserve"> length was poor (ρ © = 0.784), between the parallelism</w:t>
      </w:r>
      <w:r w:rsidR="00BC665D">
        <w:rPr>
          <w:rFonts w:ascii="Arial" w:hAnsi="Arial" w:cs="Arial"/>
          <w:sz w:val="24"/>
          <w:szCs w:val="24"/>
        </w:rPr>
        <w:t xml:space="preserve"> technique</w:t>
      </w:r>
      <w:r w:rsidR="00A241D2" w:rsidRPr="00A241D2">
        <w:rPr>
          <w:rFonts w:ascii="Arial" w:hAnsi="Arial" w:cs="Arial"/>
          <w:sz w:val="24"/>
          <w:szCs w:val="24"/>
        </w:rPr>
        <w:t xml:space="preserve"> and the </w:t>
      </w:r>
      <w:r w:rsidR="00BC665D">
        <w:rPr>
          <w:rFonts w:ascii="Arial" w:hAnsi="Arial" w:cs="Arial"/>
          <w:sz w:val="24"/>
          <w:szCs w:val="24"/>
        </w:rPr>
        <w:t>bisecting angle technique</w:t>
      </w:r>
      <w:r w:rsidR="00A241D2" w:rsidRPr="00A241D2">
        <w:rPr>
          <w:rFonts w:ascii="Arial" w:hAnsi="Arial" w:cs="Arial"/>
          <w:sz w:val="24"/>
          <w:szCs w:val="24"/>
        </w:rPr>
        <w:t xml:space="preserve">, the </w:t>
      </w:r>
      <w:r w:rsidR="00BD481F">
        <w:rPr>
          <w:rFonts w:ascii="Arial" w:hAnsi="Arial" w:cs="Arial"/>
          <w:sz w:val="24"/>
          <w:szCs w:val="24"/>
        </w:rPr>
        <w:t>agreement</w:t>
      </w:r>
      <w:r w:rsidR="00A241D2" w:rsidRPr="00A241D2">
        <w:rPr>
          <w:rFonts w:ascii="Arial" w:hAnsi="Arial" w:cs="Arial"/>
          <w:sz w:val="24"/>
          <w:szCs w:val="24"/>
        </w:rPr>
        <w:t xml:space="preserve"> found was poor</w:t>
      </w:r>
      <w:r w:rsidR="00BC665D">
        <w:rPr>
          <w:rFonts w:ascii="Arial" w:hAnsi="Arial" w:cs="Arial"/>
          <w:sz w:val="24"/>
          <w:szCs w:val="24"/>
        </w:rPr>
        <w:t xml:space="preserve"> aswell</w:t>
      </w:r>
      <w:r w:rsidR="00A241D2" w:rsidRPr="00A241D2">
        <w:rPr>
          <w:rFonts w:ascii="Arial" w:hAnsi="Arial" w:cs="Arial"/>
          <w:sz w:val="24"/>
          <w:szCs w:val="24"/>
        </w:rPr>
        <w:t xml:space="preserve"> (ρ © = 0</w:t>
      </w:r>
      <w:r w:rsidR="00BD481F">
        <w:rPr>
          <w:rFonts w:ascii="Arial" w:hAnsi="Arial" w:cs="Arial"/>
          <w:sz w:val="24"/>
          <w:szCs w:val="24"/>
        </w:rPr>
        <w:t xml:space="preserve">.882), but between the </w:t>
      </w:r>
      <w:r w:rsidR="00A241D2" w:rsidRPr="00A241D2">
        <w:rPr>
          <w:rFonts w:ascii="Arial" w:hAnsi="Arial" w:cs="Arial"/>
          <w:sz w:val="24"/>
          <w:szCs w:val="24"/>
        </w:rPr>
        <w:t>parallelism</w:t>
      </w:r>
      <w:r w:rsidR="00BD481F">
        <w:rPr>
          <w:rFonts w:ascii="Arial" w:hAnsi="Arial" w:cs="Arial"/>
          <w:sz w:val="24"/>
          <w:szCs w:val="24"/>
        </w:rPr>
        <w:t xml:space="preserve"> technique and the actual dental</w:t>
      </w:r>
      <w:r w:rsidR="00A241D2" w:rsidRPr="00A241D2">
        <w:rPr>
          <w:rFonts w:ascii="Arial" w:hAnsi="Arial" w:cs="Arial"/>
          <w:sz w:val="24"/>
          <w:szCs w:val="24"/>
        </w:rPr>
        <w:t xml:space="preserve"> length a substantial agreement</w:t>
      </w:r>
      <w:r w:rsidR="00BD481F">
        <w:rPr>
          <w:rFonts w:ascii="Arial" w:hAnsi="Arial" w:cs="Arial"/>
          <w:sz w:val="24"/>
          <w:szCs w:val="24"/>
        </w:rPr>
        <w:t xml:space="preserve"> was found</w:t>
      </w:r>
      <w:r w:rsidR="00A241D2" w:rsidRPr="00A241D2">
        <w:rPr>
          <w:rFonts w:ascii="Arial" w:hAnsi="Arial" w:cs="Arial"/>
          <w:sz w:val="24"/>
          <w:szCs w:val="24"/>
        </w:rPr>
        <w:t xml:space="preserve"> (ρ © = 0.976).</w:t>
      </w:r>
    </w:p>
    <w:p w:rsidR="00A13A2F" w:rsidRDefault="00D353CE" w:rsidP="00A241D2">
      <w:pPr>
        <w:spacing w:line="480" w:lineRule="auto"/>
        <w:jc w:val="both"/>
        <w:rPr>
          <w:rFonts w:ascii="Arial" w:hAnsi="Arial" w:cs="Arial"/>
          <w:sz w:val="24"/>
          <w:szCs w:val="24"/>
        </w:rPr>
      </w:pPr>
      <w:r>
        <w:rPr>
          <w:rFonts w:ascii="Arial" w:hAnsi="Arial" w:cs="Arial"/>
          <w:b/>
          <w:sz w:val="24"/>
          <w:szCs w:val="24"/>
        </w:rPr>
        <w:t>C</w:t>
      </w:r>
      <w:r w:rsidR="003B4D81" w:rsidRPr="00BD481F">
        <w:rPr>
          <w:rFonts w:ascii="Arial" w:hAnsi="Arial" w:cs="Arial"/>
          <w:b/>
          <w:sz w:val="24"/>
          <w:szCs w:val="24"/>
        </w:rPr>
        <w:t>onclusion</w:t>
      </w:r>
      <w:r w:rsidR="00A241D2" w:rsidRPr="00BD481F">
        <w:rPr>
          <w:rFonts w:ascii="Arial" w:hAnsi="Arial" w:cs="Arial"/>
          <w:b/>
          <w:sz w:val="24"/>
          <w:szCs w:val="24"/>
        </w:rPr>
        <w:t>:</w:t>
      </w:r>
      <w:r w:rsidR="00323285">
        <w:rPr>
          <w:rFonts w:ascii="Arial" w:hAnsi="Arial" w:cs="Arial"/>
          <w:sz w:val="24"/>
          <w:szCs w:val="24"/>
        </w:rPr>
        <w:t xml:space="preserve"> I</w:t>
      </w:r>
      <w:r w:rsidR="00BD481F">
        <w:rPr>
          <w:rFonts w:ascii="Arial" w:hAnsi="Arial" w:cs="Arial"/>
          <w:sz w:val="24"/>
          <w:szCs w:val="24"/>
        </w:rPr>
        <w:t>t is preferable to employ</w:t>
      </w:r>
      <w:r w:rsidR="00A241D2" w:rsidRPr="00A241D2">
        <w:rPr>
          <w:rFonts w:ascii="Arial" w:hAnsi="Arial" w:cs="Arial"/>
          <w:sz w:val="24"/>
          <w:szCs w:val="24"/>
        </w:rPr>
        <w:t xml:space="preserve"> the parallelism</w:t>
      </w:r>
      <w:r w:rsidR="00BD481F">
        <w:rPr>
          <w:rFonts w:ascii="Arial" w:hAnsi="Arial" w:cs="Arial"/>
          <w:sz w:val="24"/>
          <w:szCs w:val="24"/>
        </w:rPr>
        <w:t xml:space="preserve"> technique</w:t>
      </w:r>
      <w:r w:rsidR="00A241D2" w:rsidRPr="00A241D2">
        <w:rPr>
          <w:rFonts w:ascii="Arial" w:hAnsi="Arial" w:cs="Arial"/>
          <w:sz w:val="24"/>
          <w:szCs w:val="24"/>
        </w:rPr>
        <w:t xml:space="preserve"> using </w:t>
      </w:r>
      <w:r w:rsidR="00BD481F">
        <w:rPr>
          <w:rFonts w:ascii="Arial" w:hAnsi="Arial" w:cs="Arial"/>
          <w:sz w:val="24"/>
          <w:szCs w:val="24"/>
        </w:rPr>
        <w:t>film holders</w:t>
      </w:r>
      <w:r w:rsidR="00A241D2" w:rsidRPr="00A241D2">
        <w:rPr>
          <w:rFonts w:ascii="Arial" w:hAnsi="Arial" w:cs="Arial"/>
          <w:sz w:val="24"/>
          <w:szCs w:val="24"/>
        </w:rPr>
        <w:t xml:space="preserve"> </w:t>
      </w:r>
      <w:r w:rsidR="00323285">
        <w:rPr>
          <w:rFonts w:ascii="Arial" w:hAnsi="Arial" w:cs="Arial"/>
          <w:sz w:val="24"/>
          <w:szCs w:val="24"/>
        </w:rPr>
        <w:t>in orther to get</w:t>
      </w:r>
      <w:r w:rsidR="00A241D2" w:rsidRPr="00A241D2">
        <w:rPr>
          <w:rFonts w:ascii="Arial" w:hAnsi="Arial" w:cs="Arial"/>
          <w:sz w:val="24"/>
          <w:szCs w:val="24"/>
        </w:rPr>
        <w:t xml:space="preserve"> periapical radiograph</w:t>
      </w:r>
      <w:r w:rsidR="00323285">
        <w:rPr>
          <w:rFonts w:ascii="Arial" w:hAnsi="Arial" w:cs="Arial"/>
          <w:sz w:val="24"/>
          <w:szCs w:val="24"/>
        </w:rPr>
        <w:t>ie</w:t>
      </w:r>
      <w:r w:rsidR="00A241D2" w:rsidRPr="00A241D2">
        <w:rPr>
          <w:rFonts w:ascii="Arial" w:hAnsi="Arial" w:cs="Arial"/>
          <w:sz w:val="24"/>
          <w:szCs w:val="24"/>
        </w:rPr>
        <w:t xml:space="preserve">s </w:t>
      </w:r>
      <w:r w:rsidR="00323285">
        <w:rPr>
          <w:rFonts w:ascii="Arial" w:hAnsi="Arial" w:cs="Arial"/>
          <w:sz w:val="24"/>
          <w:szCs w:val="24"/>
        </w:rPr>
        <w:t>of</w:t>
      </w:r>
      <w:r w:rsidR="00A241D2" w:rsidRPr="00A241D2">
        <w:rPr>
          <w:rFonts w:ascii="Arial" w:hAnsi="Arial" w:cs="Arial"/>
          <w:sz w:val="24"/>
          <w:szCs w:val="24"/>
        </w:rPr>
        <w:t xml:space="preserve"> greater </w:t>
      </w:r>
      <w:r w:rsidR="00323285">
        <w:rPr>
          <w:rFonts w:ascii="Arial" w:hAnsi="Arial" w:cs="Arial"/>
          <w:sz w:val="24"/>
          <w:szCs w:val="24"/>
        </w:rPr>
        <w:t>quality</w:t>
      </w:r>
      <w:r w:rsidR="00A241D2" w:rsidRPr="00A241D2">
        <w:rPr>
          <w:rFonts w:ascii="Arial" w:hAnsi="Arial" w:cs="Arial"/>
          <w:sz w:val="24"/>
          <w:szCs w:val="24"/>
        </w:rPr>
        <w:t xml:space="preserve"> and reliability. It is also important to know and to develop</w:t>
      </w:r>
      <w:r w:rsidR="00323285">
        <w:rPr>
          <w:rFonts w:ascii="Arial" w:hAnsi="Arial" w:cs="Arial"/>
          <w:sz w:val="24"/>
          <w:szCs w:val="24"/>
        </w:rPr>
        <w:t xml:space="preserve"> correctly</w:t>
      </w:r>
      <w:r w:rsidR="00A241D2" w:rsidRPr="00A241D2">
        <w:rPr>
          <w:rFonts w:ascii="Arial" w:hAnsi="Arial" w:cs="Arial"/>
          <w:sz w:val="24"/>
          <w:szCs w:val="24"/>
        </w:rPr>
        <w:t xml:space="preserve"> the </w:t>
      </w:r>
      <w:r w:rsidR="00323285">
        <w:rPr>
          <w:rFonts w:ascii="Arial" w:hAnsi="Arial" w:cs="Arial"/>
          <w:sz w:val="24"/>
          <w:szCs w:val="24"/>
        </w:rPr>
        <w:t>bisecting angle</w:t>
      </w:r>
      <w:r w:rsidR="00A241D2" w:rsidRPr="00A241D2">
        <w:rPr>
          <w:rFonts w:ascii="Arial" w:hAnsi="Arial" w:cs="Arial"/>
          <w:sz w:val="24"/>
          <w:szCs w:val="24"/>
        </w:rPr>
        <w:t xml:space="preserve"> technique because there are </w:t>
      </w:r>
      <w:r w:rsidR="00323285">
        <w:rPr>
          <w:rFonts w:ascii="Arial" w:hAnsi="Arial" w:cs="Arial"/>
          <w:sz w:val="24"/>
          <w:szCs w:val="24"/>
        </w:rPr>
        <w:t>occasions where</w:t>
      </w:r>
      <w:r w:rsidR="00A241D2" w:rsidRPr="00A241D2">
        <w:rPr>
          <w:rFonts w:ascii="Arial" w:hAnsi="Arial" w:cs="Arial"/>
          <w:sz w:val="24"/>
          <w:szCs w:val="24"/>
        </w:rPr>
        <w:t xml:space="preserve"> this technique </w:t>
      </w:r>
      <w:r w:rsidR="00323285">
        <w:rPr>
          <w:rFonts w:ascii="Arial" w:hAnsi="Arial" w:cs="Arial"/>
          <w:sz w:val="24"/>
          <w:szCs w:val="24"/>
        </w:rPr>
        <w:t xml:space="preserve">must </w:t>
      </w:r>
      <w:r w:rsidR="00A241D2" w:rsidRPr="00A241D2">
        <w:rPr>
          <w:rFonts w:ascii="Arial" w:hAnsi="Arial" w:cs="Arial"/>
          <w:sz w:val="24"/>
          <w:szCs w:val="24"/>
        </w:rPr>
        <w:t>be used</w:t>
      </w:r>
      <w:r w:rsidR="00BF14AC">
        <w:rPr>
          <w:rFonts w:ascii="Arial" w:hAnsi="Arial" w:cs="Arial"/>
          <w:sz w:val="24"/>
          <w:szCs w:val="24"/>
        </w:rPr>
        <w:t>.</w:t>
      </w:r>
    </w:p>
    <w:p w:rsidR="00BF14AC" w:rsidRPr="00BF14AC" w:rsidRDefault="00BF14AC" w:rsidP="00A241D2">
      <w:pPr>
        <w:spacing w:line="480" w:lineRule="auto"/>
        <w:jc w:val="both"/>
        <w:rPr>
          <w:rFonts w:ascii="Arial" w:hAnsi="Arial" w:cs="Arial"/>
          <w:sz w:val="24"/>
          <w:szCs w:val="24"/>
        </w:rPr>
      </w:pPr>
      <w:r>
        <w:rPr>
          <w:rFonts w:ascii="Arial" w:hAnsi="Arial" w:cs="Arial"/>
          <w:b/>
          <w:sz w:val="24"/>
          <w:szCs w:val="24"/>
        </w:rPr>
        <w:lastRenderedPageBreak/>
        <w:t xml:space="preserve">KEYWORDS: </w:t>
      </w:r>
      <w:r>
        <w:rPr>
          <w:rFonts w:ascii="Arial" w:hAnsi="Arial" w:cs="Arial"/>
          <w:sz w:val="24"/>
          <w:szCs w:val="24"/>
        </w:rPr>
        <w:t>Dental radiography, reproducibility of results, radiation.</w:t>
      </w:r>
    </w:p>
    <w:p w:rsidR="00A13A2F" w:rsidRDefault="00A13A2F" w:rsidP="00BD0F1F">
      <w:pPr>
        <w:spacing w:line="480" w:lineRule="auto"/>
        <w:jc w:val="center"/>
        <w:rPr>
          <w:rFonts w:ascii="Arial" w:hAnsi="Arial" w:cs="Arial"/>
          <w:b/>
          <w:sz w:val="24"/>
          <w:szCs w:val="24"/>
        </w:rPr>
      </w:pPr>
    </w:p>
    <w:p w:rsidR="00A13A2F" w:rsidRDefault="00A13A2F" w:rsidP="00BD0F1F">
      <w:pPr>
        <w:spacing w:line="480" w:lineRule="auto"/>
        <w:jc w:val="center"/>
        <w:rPr>
          <w:rFonts w:ascii="Arial" w:hAnsi="Arial" w:cs="Arial"/>
          <w:b/>
          <w:sz w:val="24"/>
          <w:szCs w:val="24"/>
        </w:rPr>
      </w:pPr>
    </w:p>
    <w:p w:rsidR="00A13A2F" w:rsidRDefault="00A13A2F" w:rsidP="00BD0F1F">
      <w:pPr>
        <w:spacing w:line="480" w:lineRule="auto"/>
        <w:jc w:val="center"/>
        <w:rPr>
          <w:rFonts w:ascii="Arial" w:hAnsi="Arial" w:cs="Arial"/>
          <w:b/>
          <w:sz w:val="24"/>
          <w:szCs w:val="24"/>
        </w:rPr>
      </w:pPr>
    </w:p>
    <w:p w:rsidR="00A13A2F" w:rsidRDefault="00A13A2F" w:rsidP="00BD0F1F">
      <w:pPr>
        <w:spacing w:line="480" w:lineRule="auto"/>
        <w:jc w:val="center"/>
        <w:rPr>
          <w:rFonts w:ascii="Arial" w:hAnsi="Arial" w:cs="Arial"/>
          <w:b/>
          <w:sz w:val="24"/>
          <w:szCs w:val="24"/>
        </w:rPr>
      </w:pPr>
    </w:p>
    <w:p w:rsidR="00A13A2F" w:rsidRDefault="00A13A2F" w:rsidP="00BD0F1F">
      <w:pPr>
        <w:spacing w:line="480" w:lineRule="auto"/>
        <w:jc w:val="center"/>
        <w:rPr>
          <w:rFonts w:ascii="Arial" w:hAnsi="Arial" w:cs="Arial"/>
          <w:b/>
          <w:sz w:val="24"/>
          <w:szCs w:val="24"/>
        </w:rPr>
      </w:pPr>
    </w:p>
    <w:p w:rsidR="00A13A2F" w:rsidRDefault="00A13A2F" w:rsidP="00BD0F1F">
      <w:pPr>
        <w:spacing w:line="480" w:lineRule="auto"/>
        <w:jc w:val="center"/>
        <w:rPr>
          <w:rFonts w:ascii="Arial" w:hAnsi="Arial" w:cs="Arial"/>
          <w:b/>
          <w:sz w:val="24"/>
          <w:szCs w:val="24"/>
        </w:rPr>
      </w:pPr>
    </w:p>
    <w:p w:rsidR="00A13A2F" w:rsidRDefault="00A13A2F" w:rsidP="00BD0F1F">
      <w:pPr>
        <w:spacing w:line="480" w:lineRule="auto"/>
        <w:jc w:val="center"/>
        <w:rPr>
          <w:rFonts w:ascii="Arial" w:hAnsi="Arial" w:cs="Arial"/>
          <w:b/>
          <w:sz w:val="24"/>
          <w:szCs w:val="24"/>
        </w:rPr>
      </w:pPr>
    </w:p>
    <w:p w:rsidR="00A13A2F" w:rsidRDefault="00A13A2F" w:rsidP="00BD0F1F">
      <w:pPr>
        <w:spacing w:line="480" w:lineRule="auto"/>
        <w:jc w:val="center"/>
        <w:rPr>
          <w:rFonts w:ascii="Arial" w:hAnsi="Arial" w:cs="Arial"/>
          <w:b/>
          <w:sz w:val="24"/>
          <w:szCs w:val="24"/>
        </w:rPr>
      </w:pPr>
    </w:p>
    <w:p w:rsidR="00A13A2F" w:rsidRDefault="00A13A2F" w:rsidP="00BD0F1F">
      <w:pPr>
        <w:spacing w:line="480" w:lineRule="auto"/>
        <w:jc w:val="center"/>
        <w:rPr>
          <w:rFonts w:ascii="Arial" w:hAnsi="Arial" w:cs="Arial"/>
          <w:b/>
          <w:sz w:val="24"/>
          <w:szCs w:val="24"/>
        </w:rPr>
      </w:pPr>
    </w:p>
    <w:p w:rsidR="00A13A2F" w:rsidRDefault="00A13A2F" w:rsidP="00BD0F1F">
      <w:pPr>
        <w:spacing w:line="480" w:lineRule="auto"/>
        <w:jc w:val="center"/>
        <w:rPr>
          <w:rFonts w:ascii="Arial" w:hAnsi="Arial" w:cs="Arial"/>
          <w:b/>
          <w:sz w:val="24"/>
          <w:szCs w:val="24"/>
        </w:rPr>
      </w:pPr>
    </w:p>
    <w:p w:rsidR="00A13A2F" w:rsidRDefault="00A13A2F" w:rsidP="00BD0F1F">
      <w:pPr>
        <w:spacing w:line="480" w:lineRule="auto"/>
        <w:jc w:val="center"/>
        <w:rPr>
          <w:rFonts w:ascii="Arial" w:hAnsi="Arial" w:cs="Arial"/>
          <w:b/>
          <w:sz w:val="24"/>
          <w:szCs w:val="24"/>
        </w:rPr>
      </w:pPr>
    </w:p>
    <w:p w:rsidR="00A13A2F" w:rsidRDefault="00A13A2F" w:rsidP="00BD0F1F">
      <w:pPr>
        <w:spacing w:line="480" w:lineRule="auto"/>
        <w:jc w:val="center"/>
        <w:rPr>
          <w:rFonts w:ascii="Arial" w:hAnsi="Arial" w:cs="Arial"/>
          <w:b/>
          <w:sz w:val="24"/>
          <w:szCs w:val="24"/>
        </w:rPr>
      </w:pPr>
    </w:p>
    <w:p w:rsidR="00A13A2F" w:rsidRDefault="00A13A2F" w:rsidP="00BD0F1F">
      <w:pPr>
        <w:spacing w:line="480" w:lineRule="auto"/>
        <w:jc w:val="center"/>
        <w:rPr>
          <w:rFonts w:ascii="Arial" w:hAnsi="Arial" w:cs="Arial"/>
          <w:b/>
          <w:sz w:val="24"/>
          <w:szCs w:val="24"/>
        </w:rPr>
      </w:pPr>
    </w:p>
    <w:p w:rsidR="00A13A2F" w:rsidRDefault="00A13A2F" w:rsidP="00BD0F1F">
      <w:pPr>
        <w:spacing w:line="480" w:lineRule="auto"/>
        <w:jc w:val="center"/>
        <w:rPr>
          <w:rFonts w:ascii="Arial" w:hAnsi="Arial" w:cs="Arial"/>
          <w:b/>
          <w:sz w:val="24"/>
          <w:szCs w:val="24"/>
        </w:rPr>
      </w:pPr>
    </w:p>
    <w:p w:rsidR="00A13A2F" w:rsidRDefault="00A13A2F" w:rsidP="00BD0F1F">
      <w:pPr>
        <w:spacing w:line="480" w:lineRule="auto"/>
        <w:jc w:val="center"/>
        <w:rPr>
          <w:rFonts w:ascii="Arial" w:hAnsi="Arial" w:cs="Arial"/>
          <w:b/>
          <w:sz w:val="24"/>
          <w:szCs w:val="24"/>
        </w:rPr>
      </w:pPr>
    </w:p>
    <w:p w:rsidR="00A13A2F" w:rsidRDefault="00A13A2F" w:rsidP="00BD0F1F">
      <w:pPr>
        <w:spacing w:line="480" w:lineRule="auto"/>
        <w:jc w:val="center"/>
        <w:rPr>
          <w:rFonts w:ascii="Arial" w:hAnsi="Arial" w:cs="Arial"/>
          <w:b/>
          <w:sz w:val="24"/>
          <w:szCs w:val="24"/>
        </w:rPr>
      </w:pPr>
    </w:p>
    <w:p w:rsidR="00A13A2F" w:rsidRDefault="00A13A2F" w:rsidP="00BD0F1F">
      <w:pPr>
        <w:spacing w:line="480" w:lineRule="auto"/>
        <w:jc w:val="center"/>
        <w:rPr>
          <w:rFonts w:ascii="Arial" w:hAnsi="Arial" w:cs="Arial"/>
          <w:b/>
          <w:sz w:val="24"/>
          <w:szCs w:val="24"/>
        </w:rPr>
      </w:pPr>
    </w:p>
    <w:p w:rsidR="00082786" w:rsidRPr="00BD0F1F" w:rsidRDefault="00623FCD" w:rsidP="00BD0F1F">
      <w:pPr>
        <w:spacing w:line="480" w:lineRule="auto"/>
        <w:jc w:val="center"/>
        <w:rPr>
          <w:rFonts w:ascii="Arial" w:hAnsi="Arial" w:cs="Arial"/>
          <w:b/>
          <w:sz w:val="24"/>
          <w:szCs w:val="24"/>
        </w:rPr>
      </w:pPr>
      <w:r w:rsidRPr="00BD0F1F">
        <w:rPr>
          <w:rFonts w:ascii="Arial" w:hAnsi="Arial" w:cs="Arial"/>
          <w:b/>
          <w:sz w:val="24"/>
          <w:szCs w:val="24"/>
        </w:rPr>
        <w:lastRenderedPageBreak/>
        <w:t>INTRODUCCIÓN</w:t>
      </w:r>
    </w:p>
    <w:p w:rsidR="004A7DDE" w:rsidRPr="00BD0F1F" w:rsidRDefault="00082786" w:rsidP="00BD0F1F">
      <w:pPr>
        <w:spacing w:before="240" w:line="480" w:lineRule="auto"/>
        <w:jc w:val="both"/>
        <w:rPr>
          <w:rFonts w:ascii="Arial" w:hAnsi="Arial" w:cs="Arial"/>
          <w:sz w:val="24"/>
          <w:szCs w:val="24"/>
        </w:rPr>
      </w:pPr>
      <w:r w:rsidRPr="00BD0F1F">
        <w:rPr>
          <w:rFonts w:ascii="Arial" w:hAnsi="Arial" w:cs="Arial"/>
          <w:sz w:val="24"/>
          <w:szCs w:val="24"/>
        </w:rPr>
        <w:t>U</w:t>
      </w:r>
      <w:r w:rsidR="004A7DDE" w:rsidRPr="00BD0F1F">
        <w:rPr>
          <w:rFonts w:ascii="Arial" w:hAnsi="Arial" w:cs="Arial"/>
          <w:sz w:val="24"/>
          <w:szCs w:val="24"/>
        </w:rPr>
        <w:t>n</w:t>
      </w:r>
      <w:r w:rsidRPr="00BD0F1F">
        <w:rPr>
          <w:rFonts w:ascii="Arial" w:hAnsi="Arial" w:cs="Arial"/>
          <w:sz w:val="24"/>
          <w:szCs w:val="24"/>
        </w:rPr>
        <w:t>a</w:t>
      </w:r>
      <w:r w:rsidR="004A7DDE" w:rsidRPr="00BD0F1F">
        <w:rPr>
          <w:rFonts w:ascii="Arial" w:hAnsi="Arial" w:cs="Arial"/>
          <w:sz w:val="24"/>
          <w:szCs w:val="24"/>
        </w:rPr>
        <w:t xml:space="preserve"> de l</w:t>
      </w:r>
      <w:r w:rsidRPr="00BD0F1F">
        <w:rPr>
          <w:rFonts w:ascii="Arial" w:hAnsi="Arial" w:cs="Arial"/>
          <w:sz w:val="24"/>
          <w:szCs w:val="24"/>
        </w:rPr>
        <w:t>a</w:t>
      </w:r>
      <w:r w:rsidR="004A7DDE" w:rsidRPr="00BD0F1F">
        <w:rPr>
          <w:rFonts w:ascii="Arial" w:hAnsi="Arial" w:cs="Arial"/>
          <w:sz w:val="24"/>
          <w:szCs w:val="24"/>
        </w:rPr>
        <w:t xml:space="preserve">s principales </w:t>
      </w:r>
      <w:r w:rsidRPr="00BD0F1F">
        <w:rPr>
          <w:rFonts w:ascii="Arial" w:hAnsi="Arial" w:cs="Arial"/>
          <w:sz w:val="24"/>
          <w:szCs w:val="24"/>
        </w:rPr>
        <w:t>ayudas diagnosticas en el campo odontológico es</w:t>
      </w:r>
      <w:r w:rsidR="004A7DDE" w:rsidRPr="00BD0F1F">
        <w:rPr>
          <w:rFonts w:ascii="Arial" w:hAnsi="Arial" w:cs="Arial"/>
          <w:sz w:val="24"/>
          <w:szCs w:val="24"/>
        </w:rPr>
        <w:t xml:space="preserve"> la radiografía periapical</w:t>
      </w:r>
      <w:r w:rsidRPr="00BD0F1F">
        <w:rPr>
          <w:rFonts w:ascii="Arial" w:hAnsi="Arial" w:cs="Arial"/>
          <w:sz w:val="24"/>
          <w:szCs w:val="24"/>
        </w:rPr>
        <w:t xml:space="preserve">, su </w:t>
      </w:r>
      <w:r w:rsidR="000A1849" w:rsidRPr="00BD0F1F">
        <w:rPr>
          <w:rFonts w:ascii="Arial" w:hAnsi="Arial" w:cs="Arial"/>
          <w:sz w:val="24"/>
          <w:szCs w:val="24"/>
        </w:rPr>
        <w:t>uso</w:t>
      </w:r>
      <w:r w:rsidR="004A7DDE" w:rsidRPr="00BD0F1F">
        <w:rPr>
          <w:rFonts w:ascii="Arial" w:hAnsi="Arial" w:cs="Arial"/>
          <w:sz w:val="24"/>
          <w:szCs w:val="24"/>
        </w:rPr>
        <w:t xml:space="preserve"> antes, durante y después del </w:t>
      </w:r>
      <w:r w:rsidRPr="00BD0F1F">
        <w:rPr>
          <w:rFonts w:ascii="Arial" w:hAnsi="Arial" w:cs="Arial"/>
          <w:sz w:val="24"/>
          <w:szCs w:val="24"/>
        </w:rPr>
        <w:t xml:space="preserve">tratamiento puede ser determinante para el éxito de este, </w:t>
      </w:r>
      <w:r w:rsidR="000A1849" w:rsidRPr="00BD0F1F">
        <w:rPr>
          <w:rFonts w:ascii="Arial" w:hAnsi="Arial" w:cs="Arial"/>
          <w:sz w:val="24"/>
          <w:szCs w:val="24"/>
        </w:rPr>
        <w:t xml:space="preserve">a través de </w:t>
      </w:r>
      <w:r w:rsidRPr="00BD0F1F">
        <w:rPr>
          <w:rFonts w:ascii="Arial" w:hAnsi="Arial" w:cs="Arial"/>
          <w:sz w:val="24"/>
          <w:szCs w:val="24"/>
        </w:rPr>
        <w:t>la radiografía periapical</w:t>
      </w:r>
      <w:r w:rsidR="00A6428B" w:rsidRPr="00BD0F1F">
        <w:rPr>
          <w:rFonts w:ascii="Arial" w:hAnsi="Arial" w:cs="Arial"/>
          <w:sz w:val="24"/>
          <w:szCs w:val="24"/>
        </w:rPr>
        <w:t xml:space="preserve"> </w:t>
      </w:r>
      <w:r w:rsidR="004A7DDE" w:rsidRPr="00BD0F1F">
        <w:rPr>
          <w:rFonts w:ascii="Arial" w:hAnsi="Arial" w:cs="Arial"/>
          <w:sz w:val="24"/>
          <w:szCs w:val="24"/>
        </w:rPr>
        <w:t xml:space="preserve">es posible evaluar la </w:t>
      </w:r>
      <w:r w:rsidR="00A6428B" w:rsidRPr="00BD0F1F">
        <w:rPr>
          <w:rFonts w:ascii="Arial" w:hAnsi="Arial" w:cs="Arial"/>
          <w:sz w:val="24"/>
          <w:szCs w:val="24"/>
        </w:rPr>
        <w:t xml:space="preserve">longitud dental, la </w:t>
      </w:r>
      <w:r w:rsidR="004A7DDE" w:rsidRPr="00BD0F1F">
        <w:rPr>
          <w:rFonts w:ascii="Arial" w:hAnsi="Arial" w:cs="Arial"/>
          <w:sz w:val="24"/>
          <w:szCs w:val="24"/>
        </w:rPr>
        <w:t>condición periapical, los tejidos propios y adyacentes</w:t>
      </w:r>
      <w:r w:rsidR="00186F3F" w:rsidRPr="00BD0F1F">
        <w:rPr>
          <w:rFonts w:ascii="Arial" w:hAnsi="Arial" w:cs="Arial"/>
          <w:sz w:val="24"/>
          <w:szCs w:val="24"/>
        </w:rPr>
        <w:t xml:space="preserve"> a los dientes</w:t>
      </w:r>
      <w:r w:rsidR="004A7DDE" w:rsidRPr="00BD0F1F">
        <w:rPr>
          <w:rFonts w:ascii="Arial" w:hAnsi="Arial" w:cs="Arial"/>
          <w:sz w:val="24"/>
          <w:szCs w:val="24"/>
        </w:rPr>
        <w:t>, así como la anatomía, longitud y localización de los conductos radiculares.</w:t>
      </w:r>
      <w:r w:rsidR="00A6428B" w:rsidRPr="00BD0F1F">
        <w:rPr>
          <w:rFonts w:ascii="Arial" w:hAnsi="Arial" w:cs="Arial"/>
          <w:sz w:val="24"/>
          <w:szCs w:val="24"/>
        </w:rPr>
        <w:t xml:space="preserve"> Para obtener dichas radiografías se emplean principalmente la técnica de la bisectriz del ángulo o la técnica de paralelismo</w:t>
      </w:r>
      <w:r w:rsidR="006318DB" w:rsidRPr="00BD0F1F">
        <w:rPr>
          <w:rFonts w:ascii="Arial" w:hAnsi="Arial" w:cs="Arial"/>
          <w:sz w:val="24"/>
          <w:szCs w:val="24"/>
        </w:rPr>
        <w:t xml:space="preserve"> empleando posicionadores radiográficos</w:t>
      </w:r>
      <w:r w:rsidR="00AF1BC0" w:rsidRPr="00BD0F1F">
        <w:rPr>
          <w:rFonts w:ascii="Arial" w:hAnsi="Arial" w:cs="Arial"/>
          <w:sz w:val="24"/>
          <w:szCs w:val="24"/>
          <w:vertAlign w:val="superscript"/>
        </w:rPr>
        <w:t>1</w:t>
      </w:r>
      <w:r w:rsidR="00A6428B" w:rsidRPr="00BD0F1F">
        <w:rPr>
          <w:rFonts w:ascii="Arial" w:hAnsi="Arial" w:cs="Arial"/>
          <w:sz w:val="24"/>
          <w:szCs w:val="24"/>
        </w:rPr>
        <w:t>.</w:t>
      </w:r>
    </w:p>
    <w:p w:rsidR="00270B59" w:rsidRPr="00BD0F1F" w:rsidRDefault="00035EBF" w:rsidP="00BD0F1F">
      <w:pPr>
        <w:spacing w:before="240" w:line="480" w:lineRule="auto"/>
        <w:jc w:val="both"/>
        <w:rPr>
          <w:rFonts w:ascii="Arial" w:hAnsi="Arial" w:cs="Arial"/>
          <w:sz w:val="24"/>
          <w:szCs w:val="24"/>
        </w:rPr>
      </w:pPr>
      <w:r w:rsidRPr="00BD0F1F">
        <w:rPr>
          <w:rFonts w:ascii="Arial" w:hAnsi="Arial" w:cs="Arial"/>
          <w:bCs/>
          <w:sz w:val="24"/>
          <w:szCs w:val="24"/>
        </w:rPr>
        <w:t xml:space="preserve">A través de radiografías tomadas y reveladas correctamente se logra estimar la longitud dental, dicha determinación resulta útil en todas las áreas odontológicas </w:t>
      </w:r>
      <w:r w:rsidRPr="00BD0F1F">
        <w:rPr>
          <w:rFonts w:ascii="Arial" w:hAnsi="Arial" w:cs="Arial"/>
          <w:sz w:val="24"/>
          <w:szCs w:val="24"/>
        </w:rPr>
        <w:t>y no exclusivamente en los tratamientos endodónticos</w:t>
      </w:r>
      <w:r w:rsidR="005E41A5" w:rsidRPr="00BD0F1F">
        <w:rPr>
          <w:rFonts w:ascii="Arial" w:hAnsi="Arial" w:cs="Arial"/>
          <w:sz w:val="24"/>
          <w:szCs w:val="24"/>
        </w:rPr>
        <w:t>.</w:t>
      </w:r>
      <w:r w:rsidRPr="00BD0F1F">
        <w:rPr>
          <w:rFonts w:ascii="Arial" w:hAnsi="Arial" w:cs="Arial"/>
          <w:sz w:val="24"/>
          <w:szCs w:val="24"/>
        </w:rPr>
        <w:t xml:space="preserve"> </w:t>
      </w:r>
      <w:r w:rsidR="005E41A5" w:rsidRPr="00BD0F1F">
        <w:rPr>
          <w:rFonts w:ascii="Arial" w:hAnsi="Arial" w:cs="Arial"/>
          <w:sz w:val="24"/>
          <w:szCs w:val="24"/>
        </w:rPr>
        <w:t>D</w:t>
      </w:r>
      <w:r w:rsidRPr="00BD0F1F">
        <w:rPr>
          <w:rFonts w:ascii="Arial" w:hAnsi="Arial" w:cs="Arial"/>
          <w:sz w:val="24"/>
          <w:szCs w:val="24"/>
        </w:rPr>
        <w:t xml:space="preserve">urante años el principal enfoque de la comparación </w:t>
      </w:r>
      <w:r w:rsidR="005E41A5" w:rsidRPr="00BD0F1F">
        <w:rPr>
          <w:rFonts w:ascii="Arial" w:hAnsi="Arial" w:cs="Arial"/>
          <w:sz w:val="24"/>
          <w:szCs w:val="24"/>
        </w:rPr>
        <w:t>entre</w:t>
      </w:r>
      <w:r w:rsidRPr="00BD0F1F">
        <w:rPr>
          <w:rFonts w:ascii="Arial" w:hAnsi="Arial" w:cs="Arial"/>
          <w:sz w:val="24"/>
          <w:szCs w:val="24"/>
        </w:rPr>
        <w:t xml:space="preserve"> las diferentes técnicas radiográficas </w:t>
      </w:r>
      <w:r w:rsidR="00945F66" w:rsidRPr="00BD0F1F">
        <w:rPr>
          <w:rFonts w:ascii="Arial" w:hAnsi="Arial" w:cs="Arial"/>
          <w:sz w:val="24"/>
          <w:szCs w:val="24"/>
        </w:rPr>
        <w:t>periapicales</w:t>
      </w:r>
      <w:r w:rsidRPr="00BD0F1F">
        <w:rPr>
          <w:rFonts w:ascii="Arial" w:hAnsi="Arial" w:cs="Arial"/>
          <w:sz w:val="24"/>
          <w:szCs w:val="24"/>
        </w:rPr>
        <w:t xml:space="preserve"> se ha limitado al tratamiento endodóntico y sus diferentes etapas</w:t>
      </w:r>
      <w:r w:rsidR="00AF1BC0" w:rsidRPr="00BD0F1F">
        <w:rPr>
          <w:rFonts w:ascii="Arial" w:hAnsi="Arial" w:cs="Arial"/>
          <w:sz w:val="24"/>
          <w:szCs w:val="24"/>
          <w:vertAlign w:val="superscript"/>
        </w:rPr>
        <w:t>2</w:t>
      </w:r>
      <w:r w:rsidR="00DB0A93" w:rsidRPr="00BD0F1F">
        <w:rPr>
          <w:rFonts w:ascii="Arial" w:hAnsi="Arial" w:cs="Arial"/>
          <w:sz w:val="24"/>
          <w:szCs w:val="24"/>
        </w:rPr>
        <w:t>,</w:t>
      </w:r>
      <w:r w:rsidR="00B33B44" w:rsidRPr="00BD0F1F">
        <w:rPr>
          <w:rFonts w:ascii="Arial" w:hAnsi="Arial" w:cs="Arial"/>
          <w:sz w:val="24"/>
          <w:szCs w:val="24"/>
        </w:rPr>
        <w:t xml:space="preserve"> </w:t>
      </w:r>
      <w:r w:rsidR="00AD26C1" w:rsidRPr="00BD0F1F">
        <w:rPr>
          <w:rFonts w:ascii="Arial" w:hAnsi="Arial" w:cs="Arial"/>
          <w:sz w:val="24"/>
          <w:szCs w:val="24"/>
        </w:rPr>
        <w:t>de la misma manera, aunque históricamente la técnica del paralelismo ha demostrado ser m</w:t>
      </w:r>
      <w:r w:rsidR="00186F3F" w:rsidRPr="00BD0F1F">
        <w:rPr>
          <w:rFonts w:ascii="Arial" w:hAnsi="Arial" w:cs="Arial"/>
          <w:sz w:val="24"/>
          <w:szCs w:val="24"/>
        </w:rPr>
        <w:t>á</w:t>
      </w:r>
      <w:r w:rsidR="00AD26C1" w:rsidRPr="00BD0F1F">
        <w:rPr>
          <w:rFonts w:ascii="Arial" w:hAnsi="Arial" w:cs="Arial"/>
          <w:sz w:val="24"/>
          <w:szCs w:val="24"/>
        </w:rPr>
        <w:t xml:space="preserve">s exacta que la de la bisectriz, esta </w:t>
      </w:r>
      <w:r w:rsidR="00C325A0" w:rsidRPr="00BD0F1F">
        <w:rPr>
          <w:rFonts w:ascii="Arial" w:hAnsi="Arial" w:cs="Arial"/>
          <w:sz w:val="24"/>
          <w:szCs w:val="24"/>
        </w:rPr>
        <w:t>última</w:t>
      </w:r>
      <w:r w:rsidR="00AD26C1" w:rsidRPr="00BD0F1F">
        <w:rPr>
          <w:rFonts w:ascii="Arial" w:hAnsi="Arial" w:cs="Arial"/>
          <w:sz w:val="24"/>
          <w:szCs w:val="24"/>
        </w:rPr>
        <w:t xml:space="preserve"> sigue siendo empleada por un significativo porcentaje de la comunidad odontológica</w:t>
      </w:r>
      <w:r w:rsidR="00AF1BC0" w:rsidRPr="00BD0F1F">
        <w:rPr>
          <w:rFonts w:ascii="Arial" w:hAnsi="Arial" w:cs="Arial"/>
          <w:sz w:val="24"/>
          <w:szCs w:val="24"/>
          <w:vertAlign w:val="superscript"/>
        </w:rPr>
        <w:t>3</w:t>
      </w:r>
      <w:r w:rsidR="00693E78" w:rsidRPr="00BD0F1F">
        <w:rPr>
          <w:rFonts w:ascii="Arial" w:hAnsi="Arial" w:cs="Arial"/>
          <w:sz w:val="24"/>
          <w:szCs w:val="24"/>
        </w:rPr>
        <w:t>.</w:t>
      </w:r>
    </w:p>
    <w:p w:rsidR="00035EBF" w:rsidRPr="00BD0F1F" w:rsidRDefault="006B4D11" w:rsidP="00BD0F1F">
      <w:pPr>
        <w:spacing w:before="240" w:line="480" w:lineRule="auto"/>
        <w:jc w:val="both"/>
        <w:rPr>
          <w:rFonts w:ascii="Arial" w:hAnsi="Arial" w:cs="Arial"/>
          <w:sz w:val="24"/>
          <w:szCs w:val="24"/>
        </w:rPr>
      </w:pPr>
      <w:r w:rsidRPr="00BD0F1F">
        <w:rPr>
          <w:rFonts w:ascii="Arial" w:hAnsi="Arial" w:cs="Arial"/>
          <w:sz w:val="24"/>
          <w:szCs w:val="24"/>
        </w:rPr>
        <w:t xml:space="preserve">Con el uso de posicionadores radiográficos, a través de la técnica del paralelismo se </w:t>
      </w:r>
      <w:r w:rsidR="000A1849" w:rsidRPr="00BD0F1F">
        <w:rPr>
          <w:rFonts w:ascii="Arial" w:hAnsi="Arial" w:cs="Arial"/>
          <w:sz w:val="24"/>
          <w:szCs w:val="24"/>
        </w:rPr>
        <w:t xml:space="preserve">puede </w:t>
      </w:r>
      <w:r w:rsidRPr="00BD0F1F">
        <w:rPr>
          <w:rFonts w:ascii="Arial" w:hAnsi="Arial" w:cs="Arial"/>
          <w:sz w:val="24"/>
          <w:szCs w:val="24"/>
        </w:rPr>
        <w:t xml:space="preserve">mejorar la capacidad de reproducción y precisión de una imagen </w:t>
      </w:r>
      <w:r w:rsidR="00793AA0" w:rsidRPr="00BD0F1F">
        <w:rPr>
          <w:rFonts w:ascii="Arial" w:hAnsi="Arial" w:cs="Arial"/>
          <w:sz w:val="24"/>
          <w:szCs w:val="24"/>
        </w:rPr>
        <w:t>radiográfica</w:t>
      </w:r>
      <w:r w:rsidR="00AF1BC0" w:rsidRPr="00BD0F1F">
        <w:rPr>
          <w:rFonts w:ascii="Arial" w:hAnsi="Arial" w:cs="Arial"/>
          <w:sz w:val="24"/>
          <w:szCs w:val="24"/>
          <w:vertAlign w:val="superscript"/>
        </w:rPr>
        <w:t>4</w:t>
      </w:r>
      <w:r w:rsidR="00693E78" w:rsidRPr="00BD0F1F">
        <w:rPr>
          <w:rFonts w:ascii="Arial" w:hAnsi="Arial" w:cs="Arial"/>
          <w:sz w:val="24"/>
          <w:szCs w:val="24"/>
        </w:rPr>
        <w:t>,</w:t>
      </w:r>
      <w:r w:rsidRPr="00BD0F1F">
        <w:rPr>
          <w:rFonts w:ascii="Arial" w:hAnsi="Arial" w:cs="Arial"/>
          <w:sz w:val="24"/>
          <w:szCs w:val="24"/>
        </w:rPr>
        <w:t xml:space="preserve"> a pesar de esto, el empleo de posicionadores radiográficos no es </w:t>
      </w:r>
      <w:r w:rsidRPr="00BD0F1F">
        <w:rPr>
          <w:rFonts w:ascii="Arial" w:hAnsi="Arial" w:cs="Arial"/>
          <w:sz w:val="24"/>
          <w:szCs w:val="24"/>
        </w:rPr>
        <w:lastRenderedPageBreak/>
        <w:t>obligatorio y muchas veces no es usado debido a falta del equipamiento necesario, falta de conocimiento o simplemente por preferencias del operador</w:t>
      </w:r>
      <w:r w:rsidR="00AF1BC0" w:rsidRPr="00BD0F1F">
        <w:rPr>
          <w:rFonts w:ascii="Arial" w:hAnsi="Arial" w:cs="Arial"/>
          <w:sz w:val="24"/>
          <w:szCs w:val="24"/>
          <w:vertAlign w:val="superscript"/>
        </w:rPr>
        <w:t>5</w:t>
      </w:r>
      <w:r w:rsidR="00186F3F" w:rsidRPr="00BD0F1F">
        <w:rPr>
          <w:rFonts w:ascii="Arial" w:hAnsi="Arial" w:cs="Arial"/>
          <w:sz w:val="24"/>
          <w:szCs w:val="24"/>
        </w:rPr>
        <w:t>.</w:t>
      </w:r>
    </w:p>
    <w:p w:rsidR="002550AB" w:rsidRPr="00BD0F1F" w:rsidRDefault="00C01FF8" w:rsidP="00BD0F1F">
      <w:pPr>
        <w:spacing w:before="240" w:line="480" w:lineRule="auto"/>
        <w:jc w:val="both"/>
        <w:rPr>
          <w:rFonts w:ascii="Arial" w:hAnsi="Arial" w:cs="Arial"/>
          <w:sz w:val="24"/>
          <w:szCs w:val="24"/>
        </w:rPr>
      </w:pPr>
      <w:r w:rsidRPr="00BD0F1F">
        <w:rPr>
          <w:rFonts w:ascii="Arial" w:hAnsi="Arial" w:cs="Arial"/>
          <w:sz w:val="24"/>
          <w:szCs w:val="24"/>
        </w:rPr>
        <w:t>Comparaciones entre la técnica bisectriz y la</w:t>
      </w:r>
      <w:r w:rsidR="006E1381" w:rsidRPr="00BD0F1F">
        <w:rPr>
          <w:rFonts w:ascii="Arial" w:hAnsi="Arial" w:cs="Arial"/>
          <w:sz w:val="24"/>
          <w:szCs w:val="24"/>
        </w:rPr>
        <w:t xml:space="preserve"> d</w:t>
      </w:r>
      <w:r w:rsidRPr="00BD0F1F">
        <w:rPr>
          <w:rFonts w:ascii="Arial" w:hAnsi="Arial" w:cs="Arial"/>
          <w:sz w:val="24"/>
          <w:szCs w:val="24"/>
        </w:rPr>
        <w:t>e</w:t>
      </w:r>
      <w:r w:rsidR="006E1381" w:rsidRPr="00BD0F1F">
        <w:rPr>
          <w:rFonts w:ascii="Arial" w:hAnsi="Arial" w:cs="Arial"/>
          <w:sz w:val="24"/>
          <w:szCs w:val="24"/>
        </w:rPr>
        <w:t>l</w:t>
      </w:r>
      <w:r w:rsidRPr="00BD0F1F">
        <w:rPr>
          <w:rFonts w:ascii="Arial" w:hAnsi="Arial" w:cs="Arial"/>
          <w:sz w:val="24"/>
          <w:szCs w:val="24"/>
        </w:rPr>
        <w:t xml:space="preserve"> paralelismo en </w:t>
      </w:r>
      <w:r w:rsidR="000A1849" w:rsidRPr="00BD0F1F">
        <w:rPr>
          <w:rFonts w:ascii="Arial" w:hAnsi="Arial" w:cs="Arial"/>
          <w:sz w:val="24"/>
          <w:szCs w:val="24"/>
        </w:rPr>
        <w:t>endodoncias</w:t>
      </w:r>
      <w:r w:rsidRPr="00BD0F1F">
        <w:rPr>
          <w:rFonts w:ascii="Arial" w:hAnsi="Arial" w:cs="Arial"/>
          <w:sz w:val="24"/>
          <w:szCs w:val="24"/>
        </w:rPr>
        <w:t xml:space="preserve"> han </w:t>
      </w:r>
      <w:r w:rsidR="000A1849" w:rsidRPr="00BD0F1F">
        <w:rPr>
          <w:rFonts w:ascii="Arial" w:hAnsi="Arial" w:cs="Arial"/>
          <w:sz w:val="24"/>
          <w:szCs w:val="24"/>
        </w:rPr>
        <w:t>mostrado que</w:t>
      </w:r>
      <w:r w:rsidRPr="00BD0F1F">
        <w:rPr>
          <w:rFonts w:ascii="Arial" w:hAnsi="Arial" w:cs="Arial"/>
          <w:sz w:val="24"/>
          <w:szCs w:val="24"/>
        </w:rPr>
        <w:t xml:space="preserve"> las radiografías obtenidas con técnica del paralelismo </w:t>
      </w:r>
      <w:r w:rsidR="000A1849" w:rsidRPr="00BD0F1F">
        <w:rPr>
          <w:rFonts w:ascii="Arial" w:hAnsi="Arial" w:cs="Arial"/>
          <w:sz w:val="24"/>
          <w:szCs w:val="24"/>
        </w:rPr>
        <w:t>arrojan</w:t>
      </w:r>
      <w:r w:rsidRPr="00BD0F1F">
        <w:rPr>
          <w:rFonts w:ascii="Arial" w:hAnsi="Arial" w:cs="Arial"/>
          <w:sz w:val="24"/>
          <w:szCs w:val="24"/>
        </w:rPr>
        <w:t xml:space="preserve"> una mejor reproducción de la anatomía apical y que empleando dichas imágenes se evitan con mayor frecuencia errores en las fases de</w:t>
      </w:r>
      <w:r w:rsidR="006E1381" w:rsidRPr="00BD0F1F">
        <w:rPr>
          <w:rFonts w:ascii="Arial" w:hAnsi="Arial" w:cs="Arial"/>
          <w:sz w:val="24"/>
          <w:szCs w:val="24"/>
        </w:rPr>
        <w:t>l</w:t>
      </w:r>
      <w:r w:rsidRPr="00BD0F1F">
        <w:rPr>
          <w:rFonts w:ascii="Arial" w:hAnsi="Arial" w:cs="Arial"/>
          <w:sz w:val="24"/>
          <w:szCs w:val="24"/>
        </w:rPr>
        <w:t xml:space="preserve"> </w:t>
      </w:r>
      <w:r w:rsidR="006E1381" w:rsidRPr="00BD0F1F">
        <w:rPr>
          <w:rFonts w:ascii="Arial" w:hAnsi="Arial" w:cs="Arial"/>
          <w:sz w:val="24"/>
          <w:szCs w:val="24"/>
        </w:rPr>
        <w:t>tratamiento</w:t>
      </w:r>
      <w:r w:rsidR="00AF1BC0" w:rsidRPr="00BD0F1F">
        <w:rPr>
          <w:rFonts w:ascii="Arial" w:hAnsi="Arial" w:cs="Arial"/>
          <w:sz w:val="24"/>
          <w:szCs w:val="24"/>
          <w:vertAlign w:val="superscript"/>
        </w:rPr>
        <w:t>6</w:t>
      </w:r>
      <w:r w:rsidR="00605061" w:rsidRPr="00BD0F1F">
        <w:rPr>
          <w:rFonts w:ascii="Arial" w:hAnsi="Arial" w:cs="Arial"/>
          <w:sz w:val="24"/>
          <w:szCs w:val="24"/>
        </w:rPr>
        <w:t xml:space="preserve">.  </w:t>
      </w:r>
      <w:r w:rsidR="00AF1BC0" w:rsidRPr="00BD0F1F">
        <w:rPr>
          <w:rFonts w:ascii="Arial" w:eastAsia="Times New Roman" w:hAnsi="Arial" w:cs="Arial"/>
          <w:sz w:val="24"/>
          <w:szCs w:val="24"/>
          <w:lang w:val="es-ES" w:eastAsia="es-ES"/>
        </w:rPr>
        <w:t>Igualmente,</w:t>
      </w:r>
      <w:r w:rsidR="006E1381" w:rsidRPr="00BD0F1F">
        <w:rPr>
          <w:rFonts w:ascii="Arial" w:eastAsia="Times New Roman" w:hAnsi="Arial" w:cs="Arial"/>
          <w:sz w:val="24"/>
          <w:szCs w:val="24"/>
          <w:lang w:val="es-ES" w:eastAsia="es-ES"/>
        </w:rPr>
        <w:t xml:space="preserve"> para</w:t>
      </w:r>
      <w:r w:rsidRPr="00BD0F1F">
        <w:rPr>
          <w:rFonts w:ascii="Arial" w:eastAsia="Times New Roman" w:hAnsi="Arial" w:cs="Arial"/>
          <w:sz w:val="24"/>
          <w:szCs w:val="24"/>
          <w:lang w:val="es-ES" w:eastAsia="es-ES"/>
        </w:rPr>
        <w:t xml:space="preserve"> la determinación de la longitud de</w:t>
      </w:r>
      <w:r w:rsidR="006E1381" w:rsidRPr="00BD0F1F">
        <w:rPr>
          <w:rFonts w:ascii="Arial" w:eastAsia="Times New Roman" w:hAnsi="Arial" w:cs="Arial"/>
          <w:sz w:val="24"/>
          <w:szCs w:val="24"/>
          <w:lang w:val="es-ES" w:eastAsia="es-ES"/>
        </w:rPr>
        <w:t xml:space="preserve"> </w:t>
      </w:r>
      <w:r w:rsidR="008160F6" w:rsidRPr="00BD0F1F">
        <w:rPr>
          <w:rFonts w:ascii="Arial" w:eastAsia="Times New Roman" w:hAnsi="Arial" w:cs="Arial"/>
          <w:sz w:val="24"/>
          <w:szCs w:val="24"/>
          <w:lang w:val="es-ES" w:eastAsia="es-ES"/>
        </w:rPr>
        <w:t>trabajo, la</w:t>
      </w:r>
      <w:r w:rsidRPr="00BD0F1F">
        <w:rPr>
          <w:rFonts w:ascii="Arial" w:hAnsi="Arial" w:cs="Arial"/>
          <w:sz w:val="24"/>
          <w:szCs w:val="24"/>
        </w:rPr>
        <w:t xml:space="preserve"> técnica del paralelismo muestra</w:t>
      </w:r>
      <w:r w:rsidR="008160F6" w:rsidRPr="00BD0F1F">
        <w:rPr>
          <w:rFonts w:ascii="Arial" w:hAnsi="Arial" w:cs="Arial"/>
          <w:sz w:val="24"/>
          <w:szCs w:val="24"/>
        </w:rPr>
        <w:t xml:space="preserve"> </w:t>
      </w:r>
      <w:r w:rsidRPr="00BD0F1F">
        <w:rPr>
          <w:rFonts w:ascii="Arial" w:hAnsi="Arial" w:cs="Arial"/>
          <w:sz w:val="24"/>
          <w:szCs w:val="24"/>
        </w:rPr>
        <w:t>resultados</w:t>
      </w:r>
      <w:r w:rsidR="008160F6" w:rsidRPr="00BD0F1F">
        <w:rPr>
          <w:rFonts w:ascii="Arial" w:hAnsi="Arial" w:cs="Arial"/>
          <w:sz w:val="24"/>
          <w:szCs w:val="24"/>
        </w:rPr>
        <w:t xml:space="preserve"> más exactos</w:t>
      </w:r>
      <w:r w:rsidRPr="00BD0F1F">
        <w:rPr>
          <w:rFonts w:ascii="Arial" w:hAnsi="Arial" w:cs="Arial"/>
          <w:sz w:val="24"/>
          <w:szCs w:val="24"/>
        </w:rPr>
        <w:t xml:space="preserve"> que la de la bisectriz, </w:t>
      </w:r>
      <w:r w:rsidR="006E1381" w:rsidRPr="00BD0F1F">
        <w:rPr>
          <w:rFonts w:ascii="Arial" w:hAnsi="Arial" w:cs="Arial"/>
          <w:sz w:val="24"/>
          <w:szCs w:val="24"/>
        </w:rPr>
        <w:t>s</w:t>
      </w:r>
      <w:r w:rsidRPr="00BD0F1F">
        <w:rPr>
          <w:rFonts w:ascii="Arial" w:hAnsi="Arial" w:cs="Arial"/>
          <w:sz w:val="24"/>
          <w:szCs w:val="24"/>
        </w:rPr>
        <w:t>in embargo,</w:t>
      </w:r>
      <w:r w:rsidR="006E1381" w:rsidRPr="00BD0F1F">
        <w:rPr>
          <w:rFonts w:ascii="Arial" w:hAnsi="Arial" w:cs="Arial"/>
          <w:sz w:val="24"/>
          <w:szCs w:val="24"/>
        </w:rPr>
        <w:t xml:space="preserve"> </w:t>
      </w:r>
      <w:r w:rsidR="005E41A5" w:rsidRPr="00BD0F1F">
        <w:rPr>
          <w:rFonts w:ascii="Arial" w:hAnsi="Arial" w:cs="Arial"/>
          <w:sz w:val="24"/>
          <w:szCs w:val="24"/>
        </w:rPr>
        <w:t xml:space="preserve">la literatura </w:t>
      </w:r>
      <w:r w:rsidR="00B14850" w:rsidRPr="00BD0F1F">
        <w:rPr>
          <w:rFonts w:ascii="Arial" w:hAnsi="Arial" w:cs="Arial"/>
          <w:sz w:val="24"/>
          <w:szCs w:val="24"/>
        </w:rPr>
        <w:t>reporta</w:t>
      </w:r>
      <w:r w:rsidRPr="00BD0F1F">
        <w:rPr>
          <w:rFonts w:ascii="Arial" w:hAnsi="Arial" w:cs="Arial"/>
          <w:sz w:val="24"/>
          <w:szCs w:val="24"/>
        </w:rPr>
        <w:t xml:space="preserve"> mayor precisión </w:t>
      </w:r>
      <w:r w:rsidR="006E1381" w:rsidRPr="00BD0F1F">
        <w:rPr>
          <w:rFonts w:ascii="Arial" w:hAnsi="Arial" w:cs="Arial"/>
          <w:sz w:val="24"/>
          <w:szCs w:val="24"/>
        </w:rPr>
        <w:t>en</w:t>
      </w:r>
      <w:r w:rsidRPr="00BD0F1F">
        <w:rPr>
          <w:rFonts w:ascii="Arial" w:hAnsi="Arial" w:cs="Arial"/>
          <w:sz w:val="24"/>
          <w:szCs w:val="24"/>
        </w:rPr>
        <w:t xml:space="preserve"> las radiografías del maxilar superior que para </w:t>
      </w:r>
      <w:r w:rsidR="006E1381" w:rsidRPr="00BD0F1F">
        <w:rPr>
          <w:rFonts w:ascii="Arial" w:hAnsi="Arial" w:cs="Arial"/>
          <w:sz w:val="24"/>
          <w:szCs w:val="24"/>
        </w:rPr>
        <w:t>las d</w:t>
      </w:r>
      <w:r w:rsidRPr="00BD0F1F">
        <w:rPr>
          <w:rFonts w:ascii="Arial" w:hAnsi="Arial" w:cs="Arial"/>
          <w:sz w:val="24"/>
          <w:szCs w:val="24"/>
        </w:rPr>
        <w:t>el maxilar inferior</w:t>
      </w:r>
      <w:r w:rsidR="00AF1BC0" w:rsidRPr="00BD0F1F">
        <w:rPr>
          <w:rFonts w:ascii="Arial" w:hAnsi="Arial" w:cs="Arial"/>
          <w:sz w:val="24"/>
          <w:szCs w:val="24"/>
          <w:vertAlign w:val="superscript"/>
        </w:rPr>
        <w:t>7</w:t>
      </w:r>
      <w:r w:rsidR="00605061" w:rsidRPr="00BD0F1F">
        <w:rPr>
          <w:rFonts w:ascii="Arial" w:hAnsi="Arial" w:cs="Arial"/>
          <w:sz w:val="24"/>
          <w:szCs w:val="24"/>
        </w:rPr>
        <w:t>.</w:t>
      </w:r>
    </w:p>
    <w:p w:rsidR="00793AA0" w:rsidRPr="00BD0F1F" w:rsidRDefault="008160F6" w:rsidP="00BD0F1F">
      <w:pPr>
        <w:spacing w:before="240" w:line="480" w:lineRule="auto"/>
        <w:jc w:val="both"/>
        <w:rPr>
          <w:rFonts w:ascii="Arial" w:hAnsi="Arial" w:cs="Arial"/>
          <w:sz w:val="24"/>
          <w:szCs w:val="24"/>
        </w:rPr>
      </w:pPr>
      <w:r w:rsidRPr="00BD0F1F">
        <w:rPr>
          <w:rFonts w:ascii="Arial" w:hAnsi="Arial" w:cs="Arial"/>
          <w:sz w:val="24"/>
          <w:szCs w:val="24"/>
        </w:rPr>
        <w:t>La literatura no recomienda el uso de la técnica de la bisectriz</w:t>
      </w:r>
      <w:r w:rsidR="00E91F11" w:rsidRPr="00BD0F1F">
        <w:rPr>
          <w:rFonts w:ascii="Arial" w:hAnsi="Arial" w:cs="Arial"/>
          <w:sz w:val="24"/>
          <w:szCs w:val="24"/>
        </w:rPr>
        <w:t xml:space="preserve"> debido </w:t>
      </w:r>
      <w:r w:rsidR="001E11F8" w:rsidRPr="00BD0F1F">
        <w:rPr>
          <w:rFonts w:ascii="Arial" w:hAnsi="Arial" w:cs="Arial"/>
          <w:sz w:val="24"/>
          <w:szCs w:val="24"/>
        </w:rPr>
        <w:t>a</w:t>
      </w:r>
      <w:r w:rsidR="00E91F11" w:rsidRPr="00BD0F1F">
        <w:rPr>
          <w:rFonts w:ascii="Arial" w:hAnsi="Arial" w:cs="Arial"/>
          <w:sz w:val="24"/>
          <w:szCs w:val="24"/>
        </w:rPr>
        <w:t xml:space="preserve"> que a</w:t>
      </w:r>
      <w:r w:rsidR="001E11F8" w:rsidRPr="00BD0F1F">
        <w:rPr>
          <w:rFonts w:ascii="Arial" w:hAnsi="Arial" w:cs="Arial"/>
          <w:sz w:val="24"/>
          <w:szCs w:val="24"/>
        </w:rPr>
        <w:t xml:space="preserve"> pesar de realizar las angulaciones del cono y la película radiográfica perfectamente</w:t>
      </w:r>
      <w:r w:rsidR="000A1849" w:rsidRPr="00BD0F1F">
        <w:rPr>
          <w:rFonts w:ascii="Arial" w:hAnsi="Arial" w:cs="Arial"/>
          <w:sz w:val="24"/>
          <w:szCs w:val="24"/>
        </w:rPr>
        <w:t xml:space="preserve"> </w:t>
      </w:r>
      <w:r w:rsidR="001E11F8" w:rsidRPr="00BD0F1F">
        <w:rPr>
          <w:rFonts w:ascii="Arial" w:hAnsi="Arial" w:cs="Arial"/>
          <w:sz w:val="24"/>
          <w:szCs w:val="24"/>
        </w:rPr>
        <w:t>siempre se va a presentar una distorsión inherente en la imagen</w:t>
      </w:r>
      <w:r w:rsidR="00AF1BC0" w:rsidRPr="00BD0F1F">
        <w:rPr>
          <w:rFonts w:ascii="Arial" w:hAnsi="Arial" w:cs="Arial"/>
          <w:sz w:val="24"/>
          <w:szCs w:val="24"/>
          <w:vertAlign w:val="superscript"/>
        </w:rPr>
        <w:t>8</w:t>
      </w:r>
      <w:r w:rsidR="00605061" w:rsidRPr="00BD0F1F">
        <w:rPr>
          <w:rFonts w:ascii="Arial" w:hAnsi="Arial" w:cs="Arial"/>
          <w:sz w:val="24"/>
          <w:szCs w:val="24"/>
        </w:rPr>
        <w:t>.</w:t>
      </w:r>
      <w:r w:rsidR="001E11F8" w:rsidRPr="00BD0F1F">
        <w:rPr>
          <w:rFonts w:ascii="Arial" w:hAnsi="Arial" w:cs="Arial"/>
          <w:sz w:val="24"/>
          <w:szCs w:val="24"/>
        </w:rPr>
        <w:t xml:space="preserve"> </w:t>
      </w:r>
      <w:r w:rsidR="000A1849" w:rsidRPr="00BD0F1F">
        <w:rPr>
          <w:rFonts w:ascii="Arial" w:hAnsi="Arial" w:cs="Arial"/>
          <w:sz w:val="24"/>
          <w:szCs w:val="24"/>
        </w:rPr>
        <w:t>sin embargo</w:t>
      </w:r>
      <w:r w:rsidR="001E11F8" w:rsidRPr="00BD0F1F">
        <w:rPr>
          <w:rFonts w:ascii="Arial" w:hAnsi="Arial" w:cs="Arial"/>
          <w:sz w:val="24"/>
          <w:szCs w:val="24"/>
        </w:rPr>
        <w:t>, la técnica del paralelismo no puede ser empleada en casos donde exista anatomía inusual de los maxilares</w:t>
      </w:r>
      <w:r w:rsidR="002550AB" w:rsidRPr="00BD0F1F">
        <w:rPr>
          <w:rFonts w:ascii="Arial" w:hAnsi="Arial" w:cs="Arial"/>
          <w:sz w:val="24"/>
          <w:szCs w:val="24"/>
        </w:rPr>
        <w:t>, pacientes poco cooperadores o incapaces de colaborar</w:t>
      </w:r>
      <w:r w:rsidR="00AF1BC0" w:rsidRPr="00BD0F1F">
        <w:rPr>
          <w:rFonts w:ascii="Arial" w:hAnsi="Arial" w:cs="Arial"/>
          <w:sz w:val="24"/>
          <w:szCs w:val="24"/>
          <w:vertAlign w:val="superscript"/>
        </w:rPr>
        <w:t>9</w:t>
      </w:r>
      <w:r w:rsidR="002550AB" w:rsidRPr="00BD0F1F">
        <w:rPr>
          <w:rFonts w:ascii="Arial" w:hAnsi="Arial" w:cs="Arial"/>
          <w:sz w:val="24"/>
          <w:szCs w:val="24"/>
        </w:rPr>
        <w:t>. Aunque es</w:t>
      </w:r>
      <w:r w:rsidR="00605061" w:rsidRPr="00BD0F1F">
        <w:rPr>
          <w:rFonts w:ascii="Arial" w:hAnsi="Arial" w:cs="Arial"/>
          <w:sz w:val="24"/>
          <w:szCs w:val="24"/>
        </w:rPr>
        <w:t xml:space="preserve"> </w:t>
      </w:r>
      <w:r w:rsidR="000A1849" w:rsidRPr="00BD0F1F">
        <w:rPr>
          <w:rFonts w:ascii="Arial" w:hAnsi="Arial" w:cs="Arial"/>
          <w:sz w:val="24"/>
          <w:szCs w:val="24"/>
        </w:rPr>
        <w:t xml:space="preserve">la más </w:t>
      </w:r>
      <w:r w:rsidR="002550AB" w:rsidRPr="00BD0F1F">
        <w:rPr>
          <w:rFonts w:ascii="Arial" w:hAnsi="Arial" w:cs="Arial"/>
          <w:sz w:val="24"/>
          <w:szCs w:val="24"/>
        </w:rPr>
        <w:t>recomendada, estudios han demostrado que solo el equivalente a un cuarto de odontólogos generales emplea la técnica del paralelismo con posicionadores radiográficos todo el tiempo</w:t>
      </w:r>
      <w:r w:rsidR="00AF1BC0" w:rsidRPr="00BD0F1F">
        <w:rPr>
          <w:rFonts w:ascii="Arial" w:hAnsi="Arial" w:cs="Arial"/>
          <w:sz w:val="24"/>
          <w:szCs w:val="24"/>
          <w:vertAlign w:val="superscript"/>
        </w:rPr>
        <w:t>10</w:t>
      </w:r>
      <w:r w:rsidR="00605061" w:rsidRPr="00BD0F1F">
        <w:rPr>
          <w:rFonts w:ascii="Arial" w:hAnsi="Arial" w:cs="Arial"/>
          <w:sz w:val="24"/>
          <w:szCs w:val="24"/>
        </w:rPr>
        <w:t>.</w:t>
      </w:r>
    </w:p>
    <w:p w:rsidR="002550AB" w:rsidRPr="00BD0F1F" w:rsidRDefault="002550AB" w:rsidP="00BD0F1F">
      <w:pPr>
        <w:spacing w:before="240" w:line="480" w:lineRule="auto"/>
        <w:jc w:val="both"/>
        <w:rPr>
          <w:rFonts w:ascii="Arial" w:hAnsi="Arial" w:cs="Arial"/>
          <w:sz w:val="24"/>
          <w:szCs w:val="24"/>
        </w:rPr>
      </w:pPr>
      <w:r w:rsidRPr="00BD0F1F">
        <w:rPr>
          <w:rFonts w:ascii="Arial" w:hAnsi="Arial" w:cs="Arial"/>
          <w:sz w:val="24"/>
          <w:szCs w:val="24"/>
        </w:rPr>
        <w:t>El presente estudio presenta beneficios tanto para estudiantes como para profesionales</w:t>
      </w:r>
      <w:r w:rsidR="00E91F11" w:rsidRPr="00BD0F1F">
        <w:rPr>
          <w:rFonts w:ascii="Arial" w:hAnsi="Arial" w:cs="Arial"/>
          <w:sz w:val="24"/>
          <w:szCs w:val="24"/>
        </w:rPr>
        <w:t xml:space="preserve"> ya que al </w:t>
      </w:r>
      <w:r w:rsidRPr="00BD0F1F">
        <w:rPr>
          <w:rFonts w:ascii="Arial" w:hAnsi="Arial" w:cs="Arial"/>
          <w:sz w:val="24"/>
          <w:szCs w:val="24"/>
        </w:rPr>
        <w:t xml:space="preserve">conocer y aplicar la técnica radiográfica más precisa y exacta disminuye el tiempo empleado en tomas radiográficas, los errores </w:t>
      </w:r>
      <w:r w:rsidRPr="00BD0F1F">
        <w:rPr>
          <w:rFonts w:ascii="Arial" w:hAnsi="Arial" w:cs="Arial"/>
          <w:sz w:val="24"/>
          <w:szCs w:val="24"/>
        </w:rPr>
        <w:lastRenderedPageBreak/>
        <w:t xml:space="preserve">generados, la exposición innecesaria a la radiación y mejora la calidad de las imágenes obteniendo mejores ayudas diagnosticas para instaurar tratamientos </w:t>
      </w:r>
      <w:r w:rsidR="000A1849" w:rsidRPr="00BD0F1F">
        <w:rPr>
          <w:rFonts w:ascii="Arial" w:hAnsi="Arial" w:cs="Arial"/>
          <w:sz w:val="24"/>
          <w:szCs w:val="24"/>
        </w:rPr>
        <w:t>acertados</w:t>
      </w:r>
      <w:r w:rsidR="00AF1BC0" w:rsidRPr="00BD0F1F">
        <w:rPr>
          <w:rFonts w:ascii="Arial" w:hAnsi="Arial" w:cs="Arial"/>
          <w:sz w:val="24"/>
          <w:szCs w:val="24"/>
          <w:vertAlign w:val="superscript"/>
        </w:rPr>
        <w:t>11</w:t>
      </w:r>
      <w:r w:rsidRPr="00BD0F1F">
        <w:rPr>
          <w:rFonts w:ascii="Arial" w:hAnsi="Arial" w:cs="Arial"/>
          <w:sz w:val="24"/>
          <w:szCs w:val="24"/>
        </w:rPr>
        <w:t>.</w:t>
      </w:r>
      <w:r w:rsidR="000A1849" w:rsidRPr="00BD0F1F">
        <w:rPr>
          <w:rFonts w:ascii="Arial" w:hAnsi="Arial" w:cs="Arial"/>
          <w:sz w:val="24"/>
          <w:szCs w:val="24"/>
        </w:rPr>
        <w:t xml:space="preserve"> </w:t>
      </w:r>
    </w:p>
    <w:p w:rsidR="000A1849" w:rsidRPr="00BD0F1F" w:rsidRDefault="000A1849" w:rsidP="00BD0F1F">
      <w:pPr>
        <w:spacing w:line="480" w:lineRule="auto"/>
        <w:jc w:val="both"/>
        <w:rPr>
          <w:rFonts w:ascii="Arial" w:hAnsi="Arial" w:cs="Arial"/>
          <w:sz w:val="24"/>
          <w:szCs w:val="24"/>
        </w:rPr>
      </w:pPr>
      <w:r w:rsidRPr="00BD0F1F">
        <w:rPr>
          <w:rFonts w:ascii="Arial" w:hAnsi="Arial" w:cs="Arial"/>
          <w:sz w:val="24"/>
          <w:szCs w:val="24"/>
        </w:rPr>
        <w:t>El principal objetivo de este estudio fue estimar la concordancia entre la radiografía periapical convencional obtenida con técnica de bisectriz del ángulo versus la técnica del paralelismo para la determinación de la longitud dental.</w:t>
      </w:r>
    </w:p>
    <w:p w:rsidR="000A1849" w:rsidRPr="00BD0F1F" w:rsidRDefault="000A1849" w:rsidP="00BD0F1F">
      <w:pPr>
        <w:spacing w:line="480" w:lineRule="auto"/>
        <w:jc w:val="both"/>
        <w:rPr>
          <w:rFonts w:ascii="Arial" w:hAnsi="Arial" w:cs="Arial"/>
          <w:sz w:val="24"/>
          <w:szCs w:val="24"/>
        </w:rPr>
      </w:pPr>
    </w:p>
    <w:p w:rsidR="000A1849" w:rsidRPr="00BD0F1F" w:rsidRDefault="000A1849" w:rsidP="00BD0F1F">
      <w:pPr>
        <w:spacing w:line="480" w:lineRule="auto"/>
        <w:jc w:val="both"/>
        <w:rPr>
          <w:rFonts w:ascii="Arial" w:hAnsi="Arial" w:cs="Arial"/>
          <w:sz w:val="24"/>
          <w:szCs w:val="24"/>
        </w:rPr>
      </w:pPr>
    </w:p>
    <w:p w:rsidR="000A1849" w:rsidRPr="00BD0F1F" w:rsidRDefault="000A1849" w:rsidP="00BD0F1F">
      <w:pPr>
        <w:spacing w:line="480" w:lineRule="auto"/>
        <w:jc w:val="both"/>
        <w:rPr>
          <w:rFonts w:ascii="Arial" w:hAnsi="Arial" w:cs="Arial"/>
          <w:sz w:val="24"/>
          <w:szCs w:val="24"/>
        </w:rPr>
      </w:pPr>
    </w:p>
    <w:p w:rsidR="000A1849" w:rsidRPr="00BD0F1F" w:rsidRDefault="000A1849" w:rsidP="00BD0F1F">
      <w:pPr>
        <w:spacing w:line="480" w:lineRule="auto"/>
        <w:jc w:val="both"/>
        <w:rPr>
          <w:rFonts w:ascii="Arial" w:hAnsi="Arial" w:cs="Arial"/>
          <w:sz w:val="24"/>
          <w:szCs w:val="24"/>
        </w:rPr>
      </w:pPr>
    </w:p>
    <w:p w:rsidR="000A1849" w:rsidRPr="00BD0F1F" w:rsidRDefault="000A1849" w:rsidP="00BD0F1F">
      <w:pPr>
        <w:spacing w:line="480" w:lineRule="auto"/>
        <w:jc w:val="both"/>
        <w:rPr>
          <w:rFonts w:ascii="Arial" w:hAnsi="Arial" w:cs="Arial"/>
          <w:sz w:val="24"/>
          <w:szCs w:val="24"/>
        </w:rPr>
      </w:pPr>
    </w:p>
    <w:p w:rsidR="000A1849" w:rsidRPr="00BD0F1F" w:rsidRDefault="000A1849" w:rsidP="00BD0F1F">
      <w:pPr>
        <w:spacing w:line="480" w:lineRule="auto"/>
        <w:jc w:val="both"/>
        <w:rPr>
          <w:rFonts w:ascii="Arial" w:hAnsi="Arial" w:cs="Arial"/>
          <w:sz w:val="24"/>
          <w:szCs w:val="24"/>
        </w:rPr>
      </w:pPr>
    </w:p>
    <w:p w:rsidR="000A1849" w:rsidRPr="00BD0F1F" w:rsidRDefault="000A1849" w:rsidP="00BD0F1F">
      <w:pPr>
        <w:spacing w:line="480" w:lineRule="auto"/>
        <w:jc w:val="both"/>
        <w:rPr>
          <w:rFonts w:ascii="Arial" w:hAnsi="Arial" w:cs="Arial"/>
          <w:sz w:val="24"/>
          <w:szCs w:val="24"/>
        </w:rPr>
      </w:pPr>
    </w:p>
    <w:p w:rsidR="000A1849" w:rsidRPr="00BD0F1F" w:rsidRDefault="000A1849" w:rsidP="00BD0F1F">
      <w:pPr>
        <w:spacing w:line="480" w:lineRule="auto"/>
        <w:jc w:val="both"/>
        <w:rPr>
          <w:rFonts w:ascii="Arial" w:hAnsi="Arial" w:cs="Arial"/>
          <w:sz w:val="24"/>
          <w:szCs w:val="24"/>
        </w:rPr>
      </w:pPr>
    </w:p>
    <w:p w:rsidR="000A1849" w:rsidRPr="00BD0F1F" w:rsidRDefault="000A1849" w:rsidP="00BD0F1F">
      <w:pPr>
        <w:spacing w:line="480" w:lineRule="auto"/>
        <w:jc w:val="both"/>
        <w:rPr>
          <w:rFonts w:ascii="Arial" w:hAnsi="Arial" w:cs="Arial"/>
          <w:sz w:val="24"/>
          <w:szCs w:val="24"/>
        </w:rPr>
      </w:pPr>
    </w:p>
    <w:p w:rsidR="00363F70" w:rsidRPr="00BD0F1F" w:rsidRDefault="00363F70" w:rsidP="00BD0F1F">
      <w:pPr>
        <w:spacing w:line="480" w:lineRule="auto"/>
        <w:jc w:val="center"/>
        <w:rPr>
          <w:rFonts w:ascii="Arial" w:hAnsi="Arial" w:cs="Arial"/>
          <w:sz w:val="24"/>
          <w:szCs w:val="24"/>
        </w:rPr>
      </w:pPr>
    </w:p>
    <w:p w:rsidR="00363F70" w:rsidRPr="00BD0F1F" w:rsidRDefault="00363F70" w:rsidP="00BD0F1F">
      <w:pPr>
        <w:spacing w:line="480" w:lineRule="auto"/>
        <w:jc w:val="center"/>
        <w:rPr>
          <w:rFonts w:ascii="Arial" w:hAnsi="Arial" w:cs="Arial"/>
          <w:b/>
          <w:sz w:val="24"/>
          <w:szCs w:val="24"/>
        </w:rPr>
      </w:pPr>
    </w:p>
    <w:p w:rsidR="00270B59" w:rsidRPr="00BD0F1F" w:rsidRDefault="00270B59" w:rsidP="00BD0F1F">
      <w:pPr>
        <w:spacing w:line="480" w:lineRule="auto"/>
        <w:rPr>
          <w:rFonts w:ascii="Arial" w:hAnsi="Arial" w:cs="Arial"/>
          <w:b/>
          <w:sz w:val="24"/>
          <w:szCs w:val="24"/>
        </w:rPr>
      </w:pPr>
    </w:p>
    <w:p w:rsidR="000A1849" w:rsidRPr="00BD0F1F" w:rsidRDefault="00512039" w:rsidP="00BD0F1F">
      <w:pPr>
        <w:spacing w:line="480" w:lineRule="auto"/>
        <w:jc w:val="center"/>
        <w:rPr>
          <w:rFonts w:ascii="Arial" w:hAnsi="Arial" w:cs="Arial"/>
          <w:b/>
          <w:sz w:val="24"/>
          <w:szCs w:val="24"/>
        </w:rPr>
      </w:pPr>
      <w:r w:rsidRPr="00BD0F1F">
        <w:rPr>
          <w:rFonts w:ascii="Arial" w:hAnsi="Arial" w:cs="Arial"/>
          <w:b/>
          <w:sz w:val="24"/>
          <w:szCs w:val="24"/>
        </w:rPr>
        <w:t>MATERIALES Y MÉTODOS</w:t>
      </w:r>
    </w:p>
    <w:p w:rsidR="008741FB" w:rsidRPr="00BD0F1F" w:rsidRDefault="003C74E3" w:rsidP="00BD0F1F">
      <w:pPr>
        <w:spacing w:line="480" w:lineRule="auto"/>
        <w:jc w:val="both"/>
        <w:rPr>
          <w:rFonts w:ascii="Arial" w:hAnsi="Arial" w:cs="Arial"/>
          <w:sz w:val="24"/>
          <w:szCs w:val="24"/>
          <w:lang w:val="es-ES"/>
        </w:rPr>
      </w:pPr>
      <w:r w:rsidRPr="00BD0F1F">
        <w:rPr>
          <w:rFonts w:ascii="Arial" w:hAnsi="Arial" w:cs="Arial"/>
          <w:sz w:val="24"/>
          <w:szCs w:val="24"/>
        </w:rPr>
        <w:t>S</w:t>
      </w:r>
      <w:r w:rsidR="00512039" w:rsidRPr="00BD0F1F">
        <w:rPr>
          <w:rFonts w:ascii="Arial" w:hAnsi="Arial" w:cs="Arial"/>
          <w:sz w:val="24"/>
          <w:szCs w:val="24"/>
        </w:rPr>
        <w:t xml:space="preserve">e realizó </w:t>
      </w:r>
      <w:r w:rsidR="001055F0" w:rsidRPr="00BD0F1F">
        <w:rPr>
          <w:rFonts w:ascii="Arial" w:hAnsi="Arial" w:cs="Arial"/>
          <w:sz w:val="24"/>
          <w:szCs w:val="24"/>
        </w:rPr>
        <w:t xml:space="preserve">un </w:t>
      </w:r>
      <w:r w:rsidR="00512039" w:rsidRPr="00BD0F1F">
        <w:rPr>
          <w:rFonts w:ascii="Arial" w:hAnsi="Arial" w:cs="Arial"/>
          <w:sz w:val="24"/>
          <w:szCs w:val="24"/>
        </w:rPr>
        <w:t>estudio de pruebas diagnósticas</w:t>
      </w:r>
      <w:r w:rsidR="00E91F11" w:rsidRPr="00BD0F1F">
        <w:rPr>
          <w:rFonts w:ascii="Arial" w:hAnsi="Arial" w:cs="Arial"/>
          <w:sz w:val="24"/>
          <w:szCs w:val="24"/>
        </w:rPr>
        <w:t xml:space="preserve"> de</w:t>
      </w:r>
      <w:r w:rsidR="00512039" w:rsidRPr="00BD0F1F">
        <w:rPr>
          <w:rFonts w:ascii="Arial" w:hAnsi="Arial" w:cs="Arial"/>
          <w:sz w:val="24"/>
          <w:szCs w:val="24"/>
        </w:rPr>
        <w:t xml:space="preserve"> concordancia</w:t>
      </w:r>
      <w:r w:rsidR="00E91F11" w:rsidRPr="00BD0F1F">
        <w:rPr>
          <w:rFonts w:ascii="Arial" w:hAnsi="Arial" w:cs="Arial"/>
          <w:sz w:val="24"/>
          <w:szCs w:val="24"/>
        </w:rPr>
        <w:t xml:space="preserve"> y </w:t>
      </w:r>
      <w:r w:rsidR="00512039" w:rsidRPr="00BD0F1F">
        <w:rPr>
          <w:rFonts w:ascii="Arial" w:hAnsi="Arial" w:cs="Arial"/>
          <w:sz w:val="24"/>
          <w:szCs w:val="24"/>
        </w:rPr>
        <w:t>consistencia</w:t>
      </w:r>
      <w:r w:rsidR="001E7198" w:rsidRPr="00BD0F1F">
        <w:rPr>
          <w:rFonts w:ascii="Arial" w:hAnsi="Arial" w:cs="Arial"/>
          <w:sz w:val="24"/>
          <w:szCs w:val="24"/>
        </w:rPr>
        <w:t xml:space="preserve">, </w:t>
      </w:r>
      <w:r w:rsidR="000E5315" w:rsidRPr="00BD0F1F">
        <w:rPr>
          <w:rFonts w:ascii="Arial" w:hAnsi="Arial" w:cs="Arial"/>
          <w:sz w:val="24"/>
          <w:szCs w:val="24"/>
        </w:rPr>
        <w:t xml:space="preserve">en donde </w:t>
      </w:r>
      <w:r w:rsidR="000E5315" w:rsidRPr="00BD0F1F">
        <w:rPr>
          <w:rFonts w:ascii="Arial" w:hAnsi="Arial" w:cs="Arial"/>
          <w:sz w:val="24"/>
          <w:szCs w:val="24"/>
          <w:lang w:val="es-ES"/>
        </w:rPr>
        <w:t>l</w:t>
      </w:r>
      <w:r w:rsidR="00512039" w:rsidRPr="00BD0F1F">
        <w:rPr>
          <w:rFonts w:ascii="Arial" w:hAnsi="Arial" w:cs="Arial"/>
          <w:sz w:val="24"/>
          <w:szCs w:val="24"/>
          <w:lang w:val="es-ES"/>
        </w:rPr>
        <w:t xml:space="preserve">a población estuvo dada por aquellos </w:t>
      </w:r>
      <w:r w:rsidR="00E91F11" w:rsidRPr="00BD0F1F">
        <w:rPr>
          <w:rFonts w:ascii="Arial" w:hAnsi="Arial" w:cs="Arial"/>
          <w:sz w:val="24"/>
          <w:szCs w:val="24"/>
          <w:lang w:val="es-ES"/>
        </w:rPr>
        <w:t>sujetos</w:t>
      </w:r>
      <w:r w:rsidR="00512039" w:rsidRPr="00BD0F1F">
        <w:rPr>
          <w:rFonts w:ascii="Arial" w:hAnsi="Arial" w:cs="Arial"/>
          <w:sz w:val="24"/>
          <w:szCs w:val="24"/>
          <w:lang w:val="es-ES"/>
        </w:rPr>
        <w:t xml:space="preserve"> que acudieron a la facultad de odontología de la universidad de Cartagena para llevar a cabo la realización de exodoncias simples, y que además </w:t>
      </w:r>
      <w:r w:rsidR="000E5315" w:rsidRPr="00BD0F1F">
        <w:rPr>
          <w:rFonts w:ascii="Arial" w:hAnsi="Arial" w:cs="Arial"/>
          <w:sz w:val="24"/>
          <w:szCs w:val="24"/>
          <w:lang w:val="es-ES"/>
        </w:rPr>
        <w:t>cumplían</w:t>
      </w:r>
      <w:r w:rsidR="00512039" w:rsidRPr="00BD0F1F">
        <w:rPr>
          <w:rFonts w:ascii="Arial" w:hAnsi="Arial" w:cs="Arial"/>
          <w:sz w:val="24"/>
          <w:szCs w:val="24"/>
          <w:lang w:val="es-ES"/>
        </w:rPr>
        <w:t xml:space="preserve"> con los criterios de selección</w:t>
      </w:r>
      <w:r w:rsidR="006E61D5" w:rsidRPr="00BD0F1F">
        <w:rPr>
          <w:rFonts w:ascii="Arial" w:hAnsi="Arial" w:cs="Arial"/>
          <w:sz w:val="24"/>
          <w:szCs w:val="24"/>
          <w:vertAlign w:val="superscript"/>
          <w:lang w:val="es-ES"/>
        </w:rPr>
        <w:t>12</w:t>
      </w:r>
      <w:r w:rsidR="000E5315" w:rsidRPr="00BD0F1F">
        <w:rPr>
          <w:rFonts w:ascii="Arial" w:hAnsi="Arial" w:cs="Arial"/>
          <w:sz w:val="24"/>
          <w:szCs w:val="24"/>
          <w:lang w:val="es-ES"/>
        </w:rPr>
        <w:t xml:space="preserve">. </w:t>
      </w:r>
      <w:r w:rsidR="00906B4F" w:rsidRPr="00BD0F1F">
        <w:rPr>
          <w:rFonts w:ascii="Arial" w:hAnsi="Arial" w:cs="Arial"/>
          <w:sz w:val="24"/>
          <w:szCs w:val="24"/>
          <w:lang w:val="es-ES"/>
        </w:rPr>
        <w:t xml:space="preserve">Con el fin de calcular el tamaño muestral adecuado, se </w:t>
      </w:r>
      <w:r w:rsidR="001E0D8C" w:rsidRPr="00BD0F1F">
        <w:rPr>
          <w:rFonts w:ascii="Arial" w:hAnsi="Arial" w:cs="Arial"/>
          <w:sz w:val="24"/>
          <w:szCs w:val="24"/>
          <w:lang w:val="es-ES"/>
        </w:rPr>
        <w:t>tuvieron en cuenta</w:t>
      </w:r>
      <w:r w:rsidR="00383930" w:rsidRPr="00BD0F1F">
        <w:rPr>
          <w:rFonts w:ascii="Arial" w:hAnsi="Arial" w:cs="Arial"/>
          <w:sz w:val="24"/>
          <w:szCs w:val="24"/>
          <w:lang w:val="es-ES"/>
        </w:rPr>
        <w:t xml:space="preserve"> como</w:t>
      </w:r>
      <w:r w:rsidR="001E0D8C" w:rsidRPr="00BD0F1F">
        <w:rPr>
          <w:rFonts w:ascii="Arial" w:hAnsi="Arial" w:cs="Arial"/>
          <w:sz w:val="24"/>
          <w:szCs w:val="24"/>
          <w:lang w:val="es-ES"/>
        </w:rPr>
        <w:t xml:space="preserve"> </w:t>
      </w:r>
      <w:r w:rsidR="001055F0" w:rsidRPr="00BD0F1F">
        <w:rPr>
          <w:rFonts w:ascii="Arial" w:hAnsi="Arial" w:cs="Arial"/>
          <w:sz w:val="24"/>
          <w:szCs w:val="24"/>
          <w:lang w:val="es-ES"/>
        </w:rPr>
        <w:t>parámetros un nivel de confianza de 95%, un error tipo I de 5%, un poder de 85% e hipótesis a una cola</w:t>
      </w:r>
      <w:r w:rsidR="001E0D8C" w:rsidRPr="00BD0F1F">
        <w:rPr>
          <w:rFonts w:ascii="Arial" w:hAnsi="Arial" w:cs="Arial"/>
          <w:sz w:val="24"/>
          <w:szCs w:val="24"/>
          <w:lang w:val="es-ES"/>
        </w:rPr>
        <w:t xml:space="preserve">. </w:t>
      </w:r>
      <w:r w:rsidR="001055F0" w:rsidRPr="00BD0F1F">
        <w:rPr>
          <w:rFonts w:ascii="Arial" w:hAnsi="Arial" w:cs="Arial"/>
          <w:sz w:val="24"/>
          <w:szCs w:val="24"/>
          <w:lang w:val="es-ES"/>
        </w:rPr>
        <w:t>S</w:t>
      </w:r>
      <w:r w:rsidR="001E0D8C" w:rsidRPr="00BD0F1F">
        <w:rPr>
          <w:rFonts w:ascii="Arial" w:hAnsi="Arial" w:cs="Arial"/>
          <w:sz w:val="24"/>
          <w:szCs w:val="24"/>
          <w:lang w:val="es-ES"/>
        </w:rPr>
        <w:t xml:space="preserve">e </w:t>
      </w:r>
      <w:r w:rsidR="0043790E" w:rsidRPr="00BD0F1F">
        <w:rPr>
          <w:rFonts w:ascii="Arial" w:hAnsi="Arial" w:cs="Arial"/>
          <w:sz w:val="24"/>
          <w:szCs w:val="24"/>
          <w:lang w:val="es-ES"/>
        </w:rPr>
        <w:t>empleó</w:t>
      </w:r>
      <w:r w:rsidR="001E0D8C" w:rsidRPr="00BD0F1F">
        <w:rPr>
          <w:rFonts w:ascii="Arial" w:hAnsi="Arial" w:cs="Arial"/>
          <w:sz w:val="24"/>
          <w:szCs w:val="24"/>
          <w:lang w:val="es-ES"/>
        </w:rPr>
        <w:t xml:space="preserve"> el programa </w:t>
      </w:r>
      <w:r w:rsidR="001055F0" w:rsidRPr="00BD0F1F">
        <w:rPr>
          <w:rFonts w:ascii="Arial" w:hAnsi="Arial" w:cs="Arial"/>
          <w:sz w:val="24"/>
          <w:szCs w:val="24"/>
          <w:lang w:val="es-ES"/>
        </w:rPr>
        <w:t xml:space="preserve">GPower 3.1.9.2 </w:t>
      </w:r>
      <w:r w:rsidR="0043790E" w:rsidRPr="00BD0F1F">
        <w:rPr>
          <w:rFonts w:ascii="Arial" w:hAnsi="Arial" w:cs="Arial"/>
          <w:sz w:val="24"/>
          <w:szCs w:val="24"/>
          <w:lang w:val="es-ES"/>
        </w:rPr>
        <w:t>para</w:t>
      </w:r>
      <w:r w:rsidR="001055F0" w:rsidRPr="00BD0F1F">
        <w:rPr>
          <w:rFonts w:ascii="Arial" w:hAnsi="Arial" w:cs="Arial"/>
          <w:sz w:val="24"/>
          <w:szCs w:val="24"/>
          <w:lang w:val="es-ES"/>
        </w:rPr>
        <w:t xml:space="preserve"> realizar el cálculo,</w:t>
      </w:r>
      <w:r w:rsidR="0043790E" w:rsidRPr="00BD0F1F">
        <w:rPr>
          <w:rFonts w:ascii="Arial" w:hAnsi="Arial" w:cs="Arial"/>
          <w:sz w:val="24"/>
          <w:szCs w:val="24"/>
          <w:lang w:val="es-ES"/>
        </w:rPr>
        <w:t xml:space="preserve"> el cual se estimó en un total de 8</w:t>
      </w:r>
      <w:r w:rsidR="00ED1F8D" w:rsidRPr="00BD0F1F">
        <w:rPr>
          <w:rFonts w:ascii="Arial" w:hAnsi="Arial" w:cs="Arial"/>
          <w:sz w:val="24"/>
          <w:szCs w:val="24"/>
          <w:lang w:val="es-ES"/>
        </w:rPr>
        <w:t>1</w:t>
      </w:r>
      <w:r w:rsidR="0043790E" w:rsidRPr="00BD0F1F">
        <w:rPr>
          <w:rFonts w:ascii="Arial" w:hAnsi="Arial" w:cs="Arial"/>
          <w:sz w:val="24"/>
          <w:szCs w:val="24"/>
          <w:lang w:val="es-ES"/>
        </w:rPr>
        <w:t xml:space="preserve"> mediciones</w:t>
      </w:r>
      <w:r w:rsidR="00157050" w:rsidRPr="00BD0F1F">
        <w:rPr>
          <w:rFonts w:ascii="Arial" w:hAnsi="Arial" w:cs="Arial"/>
          <w:sz w:val="24"/>
          <w:szCs w:val="24"/>
          <w:vertAlign w:val="superscript"/>
          <w:lang w:val="es-ES"/>
        </w:rPr>
        <w:t>13</w:t>
      </w:r>
      <w:r w:rsidR="0043790E" w:rsidRPr="00BD0F1F">
        <w:rPr>
          <w:rFonts w:ascii="Arial" w:hAnsi="Arial" w:cs="Arial"/>
          <w:sz w:val="24"/>
          <w:szCs w:val="24"/>
          <w:lang w:val="es-ES"/>
        </w:rPr>
        <w:t>.</w:t>
      </w:r>
      <w:r w:rsidR="00906B4F" w:rsidRPr="00BD0F1F">
        <w:rPr>
          <w:rFonts w:ascii="Arial" w:hAnsi="Arial" w:cs="Arial"/>
          <w:sz w:val="24"/>
          <w:szCs w:val="24"/>
          <w:lang w:val="es-ES"/>
        </w:rPr>
        <w:t xml:space="preserve"> posterior a esto </w:t>
      </w:r>
      <w:r w:rsidR="00512039" w:rsidRPr="00BD0F1F">
        <w:rPr>
          <w:rFonts w:ascii="Arial" w:hAnsi="Arial" w:cs="Arial"/>
          <w:sz w:val="24"/>
          <w:szCs w:val="24"/>
          <w:lang w:val="es-ES"/>
        </w:rPr>
        <w:t xml:space="preserve">se realizó muestreo por conveniencia hasta completar el tamaño </w:t>
      </w:r>
      <w:r w:rsidR="00906B4F" w:rsidRPr="00BD0F1F">
        <w:rPr>
          <w:rFonts w:ascii="Arial" w:hAnsi="Arial" w:cs="Arial"/>
          <w:sz w:val="24"/>
          <w:szCs w:val="24"/>
          <w:lang w:val="es-ES"/>
        </w:rPr>
        <w:t>muestral adecuado</w:t>
      </w:r>
      <w:r w:rsidR="00512039" w:rsidRPr="00BD0F1F">
        <w:rPr>
          <w:rFonts w:ascii="Arial" w:hAnsi="Arial" w:cs="Arial"/>
          <w:sz w:val="24"/>
          <w:szCs w:val="24"/>
          <w:lang w:val="es-ES"/>
        </w:rPr>
        <w:t xml:space="preserve"> teniendo en cuenta </w:t>
      </w:r>
      <w:r w:rsidR="00184B46" w:rsidRPr="00BD0F1F">
        <w:rPr>
          <w:rFonts w:ascii="Arial" w:hAnsi="Arial" w:cs="Arial"/>
          <w:sz w:val="24"/>
          <w:szCs w:val="24"/>
          <w:lang w:val="es-ES"/>
        </w:rPr>
        <w:t xml:space="preserve">los </w:t>
      </w:r>
      <w:r w:rsidR="00512039" w:rsidRPr="00BD0F1F">
        <w:rPr>
          <w:rFonts w:ascii="Arial" w:hAnsi="Arial" w:cs="Arial"/>
          <w:sz w:val="24"/>
          <w:szCs w:val="24"/>
          <w:lang w:val="es-ES"/>
        </w:rPr>
        <w:t>criterios de selección</w:t>
      </w:r>
      <w:r w:rsidR="00184B46" w:rsidRPr="00BD0F1F">
        <w:rPr>
          <w:rFonts w:ascii="Arial" w:hAnsi="Arial" w:cs="Arial"/>
          <w:sz w:val="24"/>
          <w:szCs w:val="24"/>
          <w:lang w:val="es-ES"/>
        </w:rPr>
        <w:t xml:space="preserve"> establecidos. </w:t>
      </w:r>
    </w:p>
    <w:p w:rsidR="00512039" w:rsidRPr="00BD0F1F" w:rsidRDefault="00184B46" w:rsidP="00BD0F1F">
      <w:pPr>
        <w:spacing w:before="240" w:line="480" w:lineRule="auto"/>
        <w:jc w:val="both"/>
        <w:rPr>
          <w:rFonts w:ascii="Arial" w:hAnsi="Arial" w:cs="Arial"/>
          <w:sz w:val="24"/>
          <w:szCs w:val="24"/>
          <w:lang w:val="es-ES"/>
        </w:rPr>
      </w:pPr>
      <w:r w:rsidRPr="00BD0F1F">
        <w:rPr>
          <w:rFonts w:ascii="Arial" w:hAnsi="Arial" w:cs="Arial"/>
          <w:sz w:val="24"/>
          <w:szCs w:val="24"/>
          <w:lang w:val="es-ES"/>
        </w:rPr>
        <w:t>L</w:t>
      </w:r>
      <w:r w:rsidR="00906B4F" w:rsidRPr="00BD0F1F">
        <w:rPr>
          <w:rFonts w:ascii="Arial" w:hAnsi="Arial" w:cs="Arial"/>
          <w:sz w:val="24"/>
          <w:szCs w:val="24"/>
          <w:lang w:val="es-ES"/>
        </w:rPr>
        <w:t>a</w:t>
      </w:r>
      <w:r w:rsidR="00512039" w:rsidRPr="00BD0F1F">
        <w:rPr>
          <w:rFonts w:ascii="Arial" w:hAnsi="Arial" w:cs="Arial"/>
          <w:sz w:val="24"/>
          <w:szCs w:val="24"/>
          <w:lang w:val="es-ES"/>
        </w:rPr>
        <w:t xml:space="preserve"> selección</w:t>
      </w:r>
      <w:r w:rsidR="00906B4F" w:rsidRPr="00BD0F1F">
        <w:rPr>
          <w:rFonts w:ascii="Arial" w:hAnsi="Arial" w:cs="Arial"/>
          <w:sz w:val="24"/>
          <w:szCs w:val="24"/>
          <w:lang w:val="es-ES"/>
        </w:rPr>
        <w:t xml:space="preserve"> realizada, fue una selección</w:t>
      </w:r>
      <w:r w:rsidR="00512039" w:rsidRPr="00BD0F1F">
        <w:rPr>
          <w:rFonts w:ascii="Arial" w:hAnsi="Arial" w:cs="Arial"/>
          <w:sz w:val="24"/>
          <w:szCs w:val="24"/>
          <w:lang w:val="es-ES"/>
        </w:rPr>
        <w:t xml:space="preserve"> no aleatoria</w:t>
      </w:r>
      <w:r w:rsidR="00906B4F" w:rsidRPr="00BD0F1F">
        <w:rPr>
          <w:rFonts w:ascii="Arial" w:hAnsi="Arial" w:cs="Arial"/>
          <w:sz w:val="24"/>
          <w:szCs w:val="24"/>
          <w:lang w:val="es-ES"/>
        </w:rPr>
        <w:t xml:space="preserve"> que tenía en cuenta ciertos criterios de inclusión y exclusión. </w:t>
      </w:r>
      <w:r w:rsidRPr="00BD0F1F">
        <w:rPr>
          <w:rFonts w:ascii="Arial" w:hAnsi="Arial" w:cs="Arial"/>
          <w:sz w:val="24"/>
          <w:szCs w:val="24"/>
          <w:lang w:val="es-ES"/>
        </w:rPr>
        <w:t>Para incluir a un sujeto al estudio se tuvo en cuenta que presentara por lo menos un órgano dentario anterior o premolar, superior o inferior con indicación para exodoncia simple y que además contara con por lo menos el 50% por ciento de remanente coronal, con el fin de poder realizar las mediciones pertinentes, adicional a esto se excluyó a cualquier sujeto que presentara fracturas radiculares de cualquier tipo y cualquier tipo de restauración o aditamento que imposibilitara tomar la radiografía adecuadamente o tomar las medidas necesarias</w:t>
      </w:r>
      <w:r w:rsidR="00133F2B" w:rsidRPr="00BD0F1F">
        <w:rPr>
          <w:rFonts w:ascii="Arial" w:hAnsi="Arial" w:cs="Arial"/>
          <w:sz w:val="24"/>
          <w:szCs w:val="24"/>
          <w:vertAlign w:val="superscript"/>
          <w:lang w:val="es-ES"/>
        </w:rPr>
        <w:t>1</w:t>
      </w:r>
      <w:r w:rsidR="00157050" w:rsidRPr="00BD0F1F">
        <w:rPr>
          <w:rFonts w:ascii="Arial" w:hAnsi="Arial" w:cs="Arial"/>
          <w:sz w:val="24"/>
          <w:szCs w:val="24"/>
          <w:vertAlign w:val="superscript"/>
          <w:lang w:val="es-ES"/>
        </w:rPr>
        <w:t>4</w:t>
      </w:r>
      <w:r w:rsidR="00882009" w:rsidRPr="00BD0F1F">
        <w:rPr>
          <w:rFonts w:ascii="Arial" w:hAnsi="Arial" w:cs="Arial"/>
          <w:sz w:val="24"/>
          <w:szCs w:val="24"/>
          <w:lang w:val="es-ES"/>
        </w:rPr>
        <w:t xml:space="preserve">, se excluyeron también aquellos órganos dentarios que resultaron fracturados durante el procedimiento de extracción e imposibilitaba ser medido posteriormente.  </w:t>
      </w:r>
    </w:p>
    <w:p w:rsidR="00530C6F" w:rsidRPr="00BD0F1F" w:rsidRDefault="00512039" w:rsidP="00BD0F1F">
      <w:pPr>
        <w:spacing w:line="480" w:lineRule="auto"/>
        <w:jc w:val="both"/>
        <w:rPr>
          <w:rFonts w:ascii="Arial" w:hAnsi="Arial" w:cs="Arial"/>
          <w:sz w:val="24"/>
          <w:szCs w:val="24"/>
          <w:lang w:val="es-ES"/>
        </w:rPr>
      </w:pPr>
      <w:r w:rsidRPr="00BD0F1F">
        <w:rPr>
          <w:rFonts w:ascii="Arial" w:hAnsi="Arial" w:cs="Arial"/>
          <w:sz w:val="24"/>
          <w:szCs w:val="24"/>
          <w:lang w:val="es-ES"/>
        </w:rPr>
        <w:t xml:space="preserve">El estudio se llevó a cabo teniendo en cuenta la resolución 8430 de 1993, por medio de la cual se establecen las normas científicas, técnicas y administrativas para la investigación en salud, y haciendo especial énfasis en el capítulo III de este, el cual se enfoca en </w:t>
      </w:r>
      <w:r w:rsidR="003F5A96" w:rsidRPr="00BD0F1F">
        <w:rPr>
          <w:rFonts w:ascii="Arial" w:hAnsi="Arial" w:cs="Arial"/>
          <w:sz w:val="24"/>
          <w:szCs w:val="24"/>
          <w:lang w:val="es-ES"/>
        </w:rPr>
        <w:t>l</w:t>
      </w:r>
      <w:r w:rsidRPr="00BD0F1F">
        <w:rPr>
          <w:rFonts w:ascii="Arial" w:hAnsi="Arial" w:cs="Arial"/>
          <w:sz w:val="24"/>
          <w:szCs w:val="24"/>
          <w:lang w:val="es-ES"/>
        </w:rPr>
        <w:t>a investigación médica que implique el uso en seres humanos, de isótopos radioactivos y dispositivos generadores de radiaciones ionizantes y electromagnéticas</w:t>
      </w:r>
      <w:r w:rsidR="00337CD8" w:rsidRPr="00BD0F1F">
        <w:rPr>
          <w:rFonts w:ascii="Arial" w:hAnsi="Arial" w:cs="Arial"/>
          <w:sz w:val="24"/>
          <w:szCs w:val="24"/>
          <w:lang w:val="es-ES"/>
        </w:rPr>
        <w:t>.</w:t>
      </w:r>
      <w:r w:rsidR="00022A60" w:rsidRPr="00BD0F1F">
        <w:rPr>
          <w:rFonts w:ascii="Arial" w:hAnsi="Arial" w:cs="Arial"/>
          <w:sz w:val="24"/>
          <w:szCs w:val="24"/>
          <w:lang w:val="es-ES"/>
        </w:rPr>
        <w:t xml:space="preserve"> A cada sujeto seleccionado se le explico el procedimiento a seguir, se les hizo saber que harían parte de un estudio y se dieron a conocer los posibles efectos</w:t>
      </w:r>
      <w:r w:rsidR="00882009" w:rsidRPr="00BD0F1F">
        <w:rPr>
          <w:rFonts w:ascii="Arial" w:hAnsi="Arial" w:cs="Arial"/>
          <w:sz w:val="24"/>
          <w:szCs w:val="24"/>
          <w:lang w:val="es-ES"/>
        </w:rPr>
        <w:t xml:space="preserve"> que se podrían tener</w:t>
      </w:r>
      <w:r w:rsidR="00022A60" w:rsidRPr="00BD0F1F">
        <w:rPr>
          <w:rFonts w:ascii="Arial" w:hAnsi="Arial" w:cs="Arial"/>
          <w:sz w:val="24"/>
          <w:szCs w:val="24"/>
          <w:lang w:val="es-ES"/>
        </w:rPr>
        <w:t>.</w:t>
      </w:r>
      <w:r w:rsidR="00CB3A72" w:rsidRPr="00BD0F1F">
        <w:rPr>
          <w:rFonts w:ascii="Arial" w:hAnsi="Arial" w:cs="Arial"/>
          <w:sz w:val="24"/>
          <w:szCs w:val="24"/>
          <w:lang w:val="es-ES"/>
        </w:rPr>
        <w:t xml:space="preserve"> </w:t>
      </w:r>
      <w:r w:rsidR="00022A60" w:rsidRPr="00BD0F1F">
        <w:rPr>
          <w:rFonts w:ascii="Arial" w:hAnsi="Arial" w:cs="Arial"/>
          <w:sz w:val="24"/>
          <w:szCs w:val="24"/>
          <w:lang w:val="es-ES"/>
        </w:rPr>
        <w:t>Cada participante que acept</w:t>
      </w:r>
      <w:r w:rsidR="00E91F11" w:rsidRPr="00BD0F1F">
        <w:rPr>
          <w:rFonts w:ascii="Arial" w:hAnsi="Arial" w:cs="Arial"/>
          <w:sz w:val="24"/>
          <w:szCs w:val="24"/>
          <w:lang w:val="es-ES"/>
        </w:rPr>
        <w:t>ó</w:t>
      </w:r>
      <w:r w:rsidR="00022A60" w:rsidRPr="00BD0F1F">
        <w:rPr>
          <w:rFonts w:ascii="Arial" w:hAnsi="Arial" w:cs="Arial"/>
          <w:sz w:val="24"/>
          <w:szCs w:val="24"/>
          <w:lang w:val="es-ES"/>
        </w:rPr>
        <w:t xml:space="preserve"> hacer parte </w:t>
      </w:r>
      <w:r w:rsidR="00CB3A72" w:rsidRPr="00BD0F1F">
        <w:rPr>
          <w:rFonts w:ascii="Arial" w:hAnsi="Arial" w:cs="Arial"/>
          <w:sz w:val="24"/>
          <w:szCs w:val="24"/>
          <w:lang w:val="es-ES"/>
        </w:rPr>
        <w:t>del estudio firmó previamente un consentimiento informado</w:t>
      </w:r>
      <w:r w:rsidR="00530C6F" w:rsidRPr="00BD0F1F">
        <w:rPr>
          <w:rFonts w:ascii="Arial" w:hAnsi="Arial" w:cs="Arial"/>
          <w:sz w:val="24"/>
          <w:szCs w:val="24"/>
          <w:lang w:val="es-ES"/>
        </w:rPr>
        <w:t>.</w:t>
      </w:r>
    </w:p>
    <w:p w:rsidR="008741FB" w:rsidRPr="00BD0F1F" w:rsidRDefault="00882009" w:rsidP="00BD0F1F">
      <w:pPr>
        <w:spacing w:before="240" w:line="480" w:lineRule="auto"/>
        <w:jc w:val="both"/>
        <w:rPr>
          <w:rFonts w:ascii="Arial" w:hAnsi="Arial" w:cs="Arial"/>
          <w:sz w:val="24"/>
          <w:szCs w:val="24"/>
          <w:lang w:val="es-ES"/>
        </w:rPr>
      </w:pPr>
      <w:r w:rsidRPr="00BD0F1F">
        <w:rPr>
          <w:rFonts w:ascii="Arial" w:hAnsi="Arial" w:cs="Arial"/>
          <w:sz w:val="24"/>
          <w:szCs w:val="24"/>
          <w:lang w:val="es-ES"/>
        </w:rPr>
        <w:t xml:space="preserve">Para llevar a cabo la recolección de las muestras se tomaron dos radiografías periapicales en cada </w:t>
      </w:r>
      <w:r w:rsidR="00E91F11" w:rsidRPr="00BD0F1F">
        <w:rPr>
          <w:rFonts w:ascii="Arial" w:hAnsi="Arial" w:cs="Arial"/>
          <w:sz w:val="24"/>
          <w:szCs w:val="24"/>
          <w:lang w:val="es-ES"/>
        </w:rPr>
        <w:t>sujeto</w:t>
      </w:r>
      <w:r w:rsidRPr="00BD0F1F">
        <w:rPr>
          <w:rFonts w:ascii="Arial" w:hAnsi="Arial" w:cs="Arial"/>
          <w:sz w:val="24"/>
          <w:szCs w:val="24"/>
          <w:lang w:val="es-ES"/>
        </w:rPr>
        <w:t>,</w:t>
      </w:r>
      <w:r w:rsidR="00530C6F" w:rsidRPr="00BD0F1F">
        <w:rPr>
          <w:rFonts w:ascii="Arial" w:hAnsi="Arial" w:cs="Arial"/>
          <w:sz w:val="24"/>
          <w:szCs w:val="24"/>
          <w:lang w:val="es-ES"/>
        </w:rPr>
        <w:t xml:space="preserve"> ambas radiografías fueron tomadas en el mismo momento.</w:t>
      </w:r>
      <w:r w:rsidRPr="00BD0F1F">
        <w:rPr>
          <w:rFonts w:ascii="Arial" w:hAnsi="Arial" w:cs="Arial"/>
          <w:sz w:val="24"/>
          <w:szCs w:val="24"/>
          <w:lang w:val="es-ES"/>
        </w:rPr>
        <w:t xml:space="preserve"> </w:t>
      </w:r>
      <w:r w:rsidR="00530C6F" w:rsidRPr="00BD0F1F">
        <w:rPr>
          <w:rFonts w:ascii="Arial" w:hAnsi="Arial" w:cs="Arial"/>
          <w:sz w:val="24"/>
          <w:szCs w:val="24"/>
          <w:lang w:val="es-ES"/>
        </w:rPr>
        <w:t>L</w:t>
      </w:r>
      <w:r w:rsidRPr="00BD0F1F">
        <w:rPr>
          <w:rFonts w:ascii="Arial" w:hAnsi="Arial" w:cs="Arial"/>
          <w:sz w:val="24"/>
          <w:szCs w:val="24"/>
          <w:lang w:val="es-ES"/>
        </w:rPr>
        <w:t xml:space="preserve">a primera radiografía, tomada por estudiantes de pregrado de la universidad de Cartagena fue hecha con la técnica de la bisectriz del </w:t>
      </w:r>
      <w:r w:rsidR="00530C6F" w:rsidRPr="00BD0F1F">
        <w:rPr>
          <w:rFonts w:ascii="Arial" w:hAnsi="Arial" w:cs="Arial"/>
          <w:sz w:val="24"/>
          <w:szCs w:val="24"/>
          <w:lang w:val="es-ES"/>
        </w:rPr>
        <w:t>ángulo</w:t>
      </w:r>
      <w:r w:rsidRPr="00BD0F1F">
        <w:rPr>
          <w:rFonts w:ascii="Arial" w:hAnsi="Arial" w:cs="Arial"/>
          <w:sz w:val="24"/>
          <w:szCs w:val="24"/>
          <w:lang w:val="es-ES"/>
        </w:rPr>
        <w:t>, la segunda radiografía, tomada por el evaluador</w:t>
      </w:r>
      <w:r w:rsidR="00530C6F" w:rsidRPr="00BD0F1F">
        <w:rPr>
          <w:rFonts w:ascii="Arial" w:hAnsi="Arial" w:cs="Arial"/>
          <w:sz w:val="24"/>
          <w:szCs w:val="24"/>
          <w:lang w:val="es-ES"/>
        </w:rPr>
        <w:t xml:space="preserve"> del estudio</w:t>
      </w:r>
      <w:r w:rsidRPr="00BD0F1F">
        <w:rPr>
          <w:rFonts w:ascii="Arial" w:hAnsi="Arial" w:cs="Arial"/>
          <w:sz w:val="24"/>
          <w:szCs w:val="24"/>
          <w:lang w:val="es-ES"/>
        </w:rPr>
        <w:t>, fue hecha con la técnica del paralelismo</w:t>
      </w:r>
      <w:r w:rsidR="00530C6F" w:rsidRPr="00BD0F1F">
        <w:rPr>
          <w:rFonts w:ascii="Arial" w:hAnsi="Arial" w:cs="Arial"/>
          <w:sz w:val="24"/>
          <w:szCs w:val="24"/>
          <w:lang w:val="es-ES"/>
        </w:rPr>
        <w:t xml:space="preserve"> y </w:t>
      </w:r>
      <w:r w:rsidRPr="00BD0F1F">
        <w:rPr>
          <w:rFonts w:ascii="Arial" w:hAnsi="Arial" w:cs="Arial"/>
          <w:sz w:val="24"/>
          <w:szCs w:val="24"/>
          <w:lang w:val="es-ES"/>
        </w:rPr>
        <w:t xml:space="preserve">empleando posicionadores radiográficos tipo </w:t>
      </w:r>
      <w:r w:rsidR="00E91F11" w:rsidRPr="00BD0F1F">
        <w:rPr>
          <w:rFonts w:ascii="Arial" w:hAnsi="Arial" w:cs="Arial"/>
          <w:sz w:val="24"/>
          <w:szCs w:val="24"/>
          <w:lang w:val="es-ES"/>
        </w:rPr>
        <w:t>R</w:t>
      </w:r>
      <w:r w:rsidRPr="00BD0F1F">
        <w:rPr>
          <w:rFonts w:ascii="Arial" w:hAnsi="Arial" w:cs="Arial"/>
          <w:sz w:val="24"/>
          <w:szCs w:val="24"/>
          <w:lang w:val="es-ES"/>
        </w:rPr>
        <w:t>inn</w:t>
      </w:r>
      <w:r w:rsidR="00133F2B" w:rsidRPr="00BD0F1F">
        <w:rPr>
          <w:rFonts w:ascii="Arial" w:hAnsi="Arial" w:cs="Arial"/>
          <w:sz w:val="24"/>
          <w:szCs w:val="24"/>
          <w:vertAlign w:val="superscript"/>
          <w:lang w:val="es-ES"/>
        </w:rPr>
        <w:t>1</w:t>
      </w:r>
      <w:r w:rsidR="00157050" w:rsidRPr="00BD0F1F">
        <w:rPr>
          <w:rFonts w:ascii="Arial" w:hAnsi="Arial" w:cs="Arial"/>
          <w:sz w:val="24"/>
          <w:szCs w:val="24"/>
          <w:vertAlign w:val="superscript"/>
          <w:lang w:val="es-ES"/>
        </w:rPr>
        <w:t>5</w:t>
      </w:r>
      <w:r w:rsidR="00530C6F" w:rsidRPr="00BD0F1F">
        <w:rPr>
          <w:rFonts w:ascii="Arial" w:hAnsi="Arial" w:cs="Arial"/>
          <w:sz w:val="24"/>
          <w:szCs w:val="24"/>
          <w:lang w:val="es-ES"/>
        </w:rPr>
        <w:t xml:space="preserve">. </w:t>
      </w:r>
    </w:p>
    <w:p w:rsidR="001055F0" w:rsidRPr="00BD0F1F" w:rsidRDefault="00530C6F" w:rsidP="00BD0F1F">
      <w:pPr>
        <w:spacing w:before="240" w:line="480" w:lineRule="auto"/>
        <w:jc w:val="both"/>
        <w:rPr>
          <w:rFonts w:ascii="Arial" w:eastAsia="Times New Roman" w:hAnsi="Arial" w:cs="Arial"/>
          <w:sz w:val="24"/>
          <w:szCs w:val="24"/>
          <w:lang w:val="es-ES" w:eastAsia="es-ES"/>
        </w:rPr>
      </w:pPr>
      <w:r w:rsidRPr="00BD0F1F">
        <w:rPr>
          <w:rFonts w:ascii="Arial" w:hAnsi="Arial" w:cs="Arial"/>
          <w:sz w:val="24"/>
          <w:szCs w:val="24"/>
          <w:lang w:val="es-ES"/>
        </w:rPr>
        <w:t xml:space="preserve">Ambas radiografías </w:t>
      </w:r>
      <w:r w:rsidR="00E91F11" w:rsidRPr="00BD0F1F">
        <w:rPr>
          <w:rFonts w:ascii="Arial" w:hAnsi="Arial" w:cs="Arial"/>
          <w:sz w:val="24"/>
          <w:szCs w:val="24"/>
          <w:lang w:val="es-ES"/>
        </w:rPr>
        <w:t>fueron</w:t>
      </w:r>
      <w:r w:rsidRPr="00BD0F1F">
        <w:rPr>
          <w:rFonts w:ascii="Arial" w:hAnsi="Arial" w:cs="Arial"/>
          <w:sz w:val="24"/>
          <w:szCs w:val="24"/>
          <w:lang w:val="es-ES"/>
        </w:rPr>
        <w:t xml:space="preserve"> reveladas a través del mismo protocolo y empleando los mismos líquidos de revelado</w:t>
      </w:r>
      <w:r w:rsidR="0043790E" w:rsidRPr="00BD0F1F">
        <w:rPr>
          <w:rFonts w:ascii="Arial" w:hAnsi="Arial" w:cs="Arial"/>
          <w:sz w:val="24"/>
          <w:szCs w:val="24"/>
          <w:lang w:val="es-ES"/>
        </w:rPr>
        <w:t xml:space="preserve"> (GBX, Carestream dental)</w:t>
      </w:r>
      <w:r w:rsidRPr="00BD0F1F">
        <w:rPr>
          <w:rFonts w:ascii="Arial" w:hAnsi="Arial" w:cs="Arial"/>
          <w:sz w:val="24"/>
          <w:szCs w:val="24"/>
          <w:lang w:val="es-ES"/>
        </w:rPr>
        <w:t>,</w:t>
      </w:r>
      <w:r w:rsidR="00424F57" w:rsidRPr="00BD0F1F">
        <w:rPr>
          <w:rFonts w:ascii="Arial" w:hAnsi="Arial" w:cs="Arial"/>
          <w:sz w:val="24"/>
          <w:szCs w:val="24"/>
        </w:rPr>
        <w:t xml:space="preserve"> </w:t>
      </w:r>
      <w:r w:rsidR="00424F57" w:rsidRPr="00BD0F1F">
        <w:rPr>
          <w:rFonts w:ascii="Arial" w:hAnsi="Arial" w:cs="Arial"/>
          <w:sz w:val="24"/>
          <w:szCs w:val="24"/>
          <w:lang w:val="es-ES"/>
        </w:rPr>
        <w:t xml:space="preserve">este proceso se hizo </w:t>
      </w:r>
      <w:r w:rsidRPr="00BD0F1F">
        <w:rPr>
          <w:rFonts w:ascii="Arial" w:hAnsi="Arial" w:cs="Arial"/>
          <w:sz w:val="24"/>
          <w:szCs w:val="24"/>
          <w:lang w:val="es-ES"/>
        </w:rPr>
        <w:t>teniendo en cuenta las especificaciones recomendad</w:t>
      </w:r>
      <w:r w:rsidR="0043790E" w:rsidRPr="00BD0F1F">
        <w:rPr>
          <w:rFonts w:ascii="Arial" w:hAnsi="Arial" w:cs="Arial"/>
          <w:sz w:val="24"/>
          <w:szCs w:val="24"/>
          <w:lang w:val="es-ES"/>
        </w:rPr>
        <w:t>as</w:t>
      </w:r>
      <w:r w:rsidRPr="00BD0F1F">
        <w:rPr>
          <w:rFonts w:ascii="Arial" w:hAnsi="Arial" w:cs="Arial"/>
          <w:sz w:val="24"/>
          <w:szCs w:val="24"/>
          <w:lang w:val="es-ES"/>
        </w:rPr>
        <w:t xml:space="preserve"> por la casa del fabricante para el tipo de película radiográfica empleada</w:t>
      </w:r>
      <w:r w:rsidR="0043790E" w:rsidRPr="00BD0F1F">
        <w:rPr>
          <w:rFonts w:ascii="Arial" w:hAnsi="Arial" w:cs="Arial"/>
          <w:sz w:val="24"/>
          <w:szCs w:val="24"/>
          <w:lang w:val="es-ES"/>
        </w:rPr>
        <w:t xml:space="preserve"> (E-</w:t>
      </w:r>
      <w:r w:rsidR="008741FB" w:rsidRPr="00BD0F1F">
        <w:rPr>
          <w:rFonts w:ascii="Arial" w:hAnsi="Arial" w:cs="Arial"/>
          <w:sz w:val="24"/>
          <w:szCs w:val="24"/>
          <w:lang w:val="es-ES"/>
        </w:rPr>
        <w:t>Speed #2, Carestream dental</w:t>
      </w:r>
      <w:r w:rsidR="0043790E" w:rsidRPr="00BD0F1F">
        <w:rPr>
          <w:rFonts w:ascii="Arial" w:hAnsi="Arial" w:cs="Arial"/>
          <w:sz w:val="24"/>
          <w:szCs w:val="24"/>
          <w:lang w:val="es-ES"/>
        </w:rPr>
        <w:t>),</w:t>
      </w:r>
      <w:r w:rsidR="00E91F11" w:rsidRPr="00BD0F1F">
        <w:rPr>
          <w:rFonts w:ascii="Arial" w:hAnsi="Arial" w:cs="Arial"/>
          <w:sz w:val="24"/>
          <w:szCs w:val="24"/>
          <w:lang w:val="es-ES"/>
        </w:rPr>
        <w:t xml:space="preserve"> el cual recomienda que </w:t>
      </w:r>
      <w:r w:rsidR="0043790E" w:rsidRPr="00BD0F1F">
        <w:rPr>
          <w:rFonts w:ascii="Arial" w:hAnsi="Arial" w:cs="Arial"/>
          <w:sz w:val="24"/>
          <w:szCs w:val="24"/>
          <w:lang w:val="es-ES"/>
        </w:rPr>
        <w:t>dicho proceso</w:t>
      </w:r>
      <w:r w:rsidR="00E91F11" w:rsidRPr="00BD0F1F">
        <w:rPr>
          <w:rFonts w:ascii="Arial" w:hAnsi="Arial" w:cs="Arial"/>
          <w:sz w:val="24"/>
          <w:szCs w:val="24"/>
          <w:lang w:val="es-ES"/>
        </w:rPr>
        <w:t xml:space="preserve"> se</w:t>
      </w:r>
      <w:r w:rsidR="0043790E" w:rsidRPr="00BD0F1F">
        <w:rPr>
          <w:rFonts w:ascii="Arial" w:hAnsi="Arial" w:cs="Arial"/>
          <w:sz w:val="24"/>
          <w:szCs w:val="24"/>
          <w:lang w:val="es-ES"/>
        </w:rPr>
        <w:t>a</w:t>
      </w:r>
      <w:r w:rsidR="00E91F11" w:rsidRPr="00BD0F1F">
        <w:rPr>
          <w:rFonts w:ascii="Arial" w:hAnsi="Arial" w:cs="Arial"/>
          <w:sz w:val="24"/>
          <w:szCs w:val="24"/>
          <w:lang w:val="es-ES"/>
        </w:rPr>
        <w:t xml:space="preserve"> llevado a cabo en cinco pasos</w:t>
      </w:r>
      <w:r w:rsidR="0089446B" w:rsidRPr="00BD0F1F">
        <w:rPr>
          <w:rFonts w:ascii="Arial" w:hAnsi="Arial" w:cs="Arial"/>
          <w:sz w:val="24"/>
          <w:szCs w:val="24"/>
          <w:lang w:val="es-ES"/>
        </w:rPr>
        <w:t xml:space="preserve">. </w:t>
      </w:r>
      <w:r w:rsidR="00BF788D" w:rsidRPr="00BD0F1F">
        <w:rPr>
          <w:rFonts w:ascii="Arial" w:eastAsia="Times New Roman" w:hAnsi="Arial" w:cs="Arial"/>
          <w:sz w:val="24"/>
          <w:szCs w:val="24"/>
          <w:lang w:val="es-ES" w:eastAsia="es-ES"/>
        </w:rPr>
        <w:t xml:space="preserve">El primer paso </w:t>
      </w:r>
      <w:r w:rsidR="0043790E" w:rsidRPr="00BD0F1F">
        <w:rPr>
          <w:rFonts w:ascii="Arial" w:eastAsia="Times New Roman" w:hAnsi="Arial" w:cs="Arial"/>
          <w:sz w:val="24"/>
          <w:szCs w:val="24"/>
          <w:lang w:val="es-ES" w:eastAsia="es-ES"/>
        </w:rPr>
        <w:t>fue</w:t>
      </w:r>
      <w:r w:rsidR="00BF788D" w:rsidRPr="00BD0F1F">
        <w:rPr>
          <w:rFonts w:ascii="Arial" w:eastAsia="Times New Roman" w:hAnsi="Arial" w:cs="Arial"/>
          <w:sz w:val="24"/>
          <w:szCs w:val="24"/>
          <w:lang w:val="es-ES" w:eastAsia="es-ES"/>
        </w:rPr>
        <w:t xml:space="preserve"> el revelado realiza</w:t>
      </w:r>
      <w:r w:rsidR="0043790E" w:rsidRPr="00BD0F1F">
        <w:rPr>
          <w:rFonts w:ascii="Arial" w:eastAsia="Times New Roman" w:hAnsi="Arial" w:cs="Arial"/>
          <w:sz w:val="24"/>
          <w:szCs w:val="24"/>
          <w:lang w:val="es-ES" w:eastAsia="es-ES"/>
        </w:rPr>
        <w:t>do</w:t>
      </w:r>
      <w:r w:rsidR="00BF788D" w:rsidRPr="00BD0F1F">
        <w:rPr>
          <w:rFonts w:ascii="Arial" w:eastAsia="Times New Roman" w:hAnsi="Arial" w:cs="Arial"/>
          <w:sz w:val="24"/>
          <w:szCs w:val="24"/>
          <w:lang w:val="es-ES" w:eastAsia="es-ES"/>
        </w:rPr>
        <w:t xml:space="preserve"> con una solución alcalina, luego</w:t>
      </w:r>
      <w:r w:rsidR="008741FB" w:rsidRPr="00BD0F1F">
        <w:rPr>
          <w:rFonts w:ascii="Arial" w:eastAsia="Times New Roman" w:hAnsi="Arial" w:cs="Arial"/>
          <w:sz w:val="24"/>
          <w:szCs w:val="24"/>
          <w:lang w:val="es-ES" w:eastAsia="es-ES"/>
        </w:rPr>
        <w:t xml:space="preserve"> se</w:t>
      </w:r>
      <w:r w:rsidR="00BF788D" w:rsidRPr="00BD0F1F">
        <w:rPr>
          <w:rFonts w:ascii="Arial" w:eastAsia="Times New Roman" w:hAnsi="Arial" w:cs="Arial"/>
          <w:sz w:val="24"/>
          <w:szCs w:val="24"/>
          <w:lang w:val="es-ES" w:eastAsia="es-ES"/>
        </w:rPr>
        <w:t xml:space="preserve"> realiz</w:t>
      </w:r>
      <w:r w:rsidR="008741FB" w:rsidRPr="00BD0F1F">
        <w:rPr>
          <w:rFonts w:ascii="Arial" w:eastAsia="Times New Roman" w:hAnsi="Arial" w:cs="Arial"/>
          <w:sz w:val="24"/>
          <w:szCs w:val="24"/>
          <w:lang w:val="es-ES" w:eastAsia="es-ES"/>
        </w:rPr>
        <w:t>ó</w:t>
      </w:r>
      <w:r w:rsidR="00BF788D" w:rsidRPr="00BD0F1F">
        <w:rPr>
          <w:rFonts w:ascii="Arial" w:eastAsia="Times New Roman" w:hAnsi="Arial" w:cs="Arial"/>
          <w:sz w:val="24"/>
          <w:szCs w:val="24"/>
          <w:lang w:val="es-ES" w:eastAsia="es-ES"/>
        </w:rPr>
        <w:t xml:space="preserve"> un enjuague con agua y</w:t>
      </w:r>
      <w:r w:rsidR="008741FB" w:rsidRPr="00BD0F1F">
        <w:rPr>
          <w:rFonts w:ascii="Arial" w:eastAsia="Times New Roman" w:hAnsi="Arial" w:cs="Arial"/>
          <w:sz w:val="24"/>
          <w:szCs w:val="24"/>
          <w:lang w:val="es-ES" w:eastAsia="es-ES"/>
        </w:rPr>
        <w:t xml:space="preserve"> se</w:t>
      </w:r>
      <w:r w:rsidR="00BF788D" w:rsidRPr="00BD0F1F">
        <w:rPr>
          <w:rFonts w:ascii="Arial" w:eastAsia="Times New Roman" w:hAnsi="Arial" w:cs="Arial"/>
          <w:sz w:val="24"/>
          <w:szCs w:val="24"/>
          <w:lang w:val="es-ES" w:eastAsia="es-ES"/>
        </w:rPr>
        <w:t xml:space="preserve"> p</w:t>
      </w:r>
      <w:r w:rsidR="008741FB" w:rsidRPr="00BD0F1F">
        <w:rPr>
          <w:rFonts w:ascii="Arial" w:eastAsia="Times New Roman" w:hAnsi="Arial" w:cs="Arial"/>
          <w:sz w:val="24"/>
          <w:szCs w:val="24"/>
          <w:lang w:val="es-ES" w:eastAsia="es-ES"/>
        </w:rPr>
        <w:t>rocedió</w:t>
      </w:r>
      <w:r w:rsidR="00BF788D" w:rsidRPr="00BD0F1F">
        <w:rPr>
          <w:rFonts w:ascii="Arial" w:eastAsia="Times New Roman" w:hAnsi="Arial" w:cs="Arial"/>
          <w:sz w:val="24"/>
          <w:szCs w:val="24"/>
          <w:lang w:val="es-ES" w:eastAsia="es-ES"/>
        </w:rPr>
        <w:t xml:space="preserve"> al tercer paso que consist</w:t>
      </w:r>
      <w:r w:rsidR="008741FB" w:rsidRPr="00BD0F1F">
        <w:rPr>
          <w:rFonts w:ascii="Arial" w:eastAsia="Times New Roman" w:hAnsi="Arial" w:cs="Arial"/>
          <w:sz w:val="24"/>
          <w:szCs w:val="24"/>
          <w:lang w:val="es-ES" w:eastAsia="es-ES"/>
        </w:rPr>
        <w:t>ió</w:t>
      </w:r>
      <w:r w:rsidR="00BF788D" w:rsidRPr="00BD0F1F">
        <w:rPr>
          <w:rFonts w:ascii="Arial" w:eastAsia="Times New Roman" w:hAnsi="Arial" w:cs="Arial"/>
          <w:sz w:val="24"/>
          <w:szCs w:val="24"/>
          <w:lang w:val="es-ES" w:eastAsia="es-ES"/>
        </w:rPr>
        <w:t xml:space="preserve"> colocar la película en un fijador ácido, luego se deb</w:t>
      </w:r>
      <w:r w:rsidR="008741FB" w:rsidRPr="00BD0F1F">
        <w:rPr>
          <w:rFonts w:ascii="Arial" w:eastAsia="Times New Roman" w:hAnsi="Arial" w:cs="Arial"/>
          <w:sz w:val="24"/>
          <w:szCs w:val="24"/>
          <w:lang w:val="es-ES" w:eastAsia="es-ES"/>
        </w:rPr>
        <w:t>ió</w:t>
      </w:r>
      <w:r w:rsidR="00BF788D" w:rsidRPr="00BD0F1F">
        <w:rPr>
          <w:rFonts w:ascii="Arial" w:eastAsia="Times New Roman" w:hAnsi="Arial" w:cs="Arial"/>
          <w:sz w:val="24"/>
          <w:szCs w:val="24"/>
          <w:lang w:val="es-ES" w:eastAsia="es-ES"/>
        </w:rPr>
        <w:t xml:space="preserve"> realizar otro enjuague con agua y por último el secado de </w:t>
      </w:r>
      <w:r w:rsidR="008741FB" w:rsidRPr="00BD0F1F">
        <w:rPr>
          <w:rFonts w:ascii="Arial" w:eastAsia="Times New Roman" w:hAnsi="Arial" w:cs="Arial"/>
          <w:sz w:val="24"/>
          <w:szCs w:val="24"/>
          <w:lang w:val="es-ES" w:eastAsia="es-ES"/>
        </w:rPr>
        <w:t>la radiografía</w:t>
      </w:r>
      <w:r w:rsidR="00D90AB1">
        <w:rPr>
          <w:rFonts w:ascii="Arial" w:eastAsia="Times New Roman" w:hAnsi="Arial" w:cs="Arial"/>
          <w:sz w:val="24"/>
          <w:szCs w:val="24"/>
          <w:vertAlign w:val="superscript"/>
          <w:lang w:val="es-ES" w:eastAsia="es-ES"/>
        </w:rPr>
        <w:t>16</w:t>
      </w:r>
      <w:r w:rsidR="001055F0" w:rsidRPr="00BD0F1F">
        <w:rPr>
          <w:rFonts w:ascii="Arial" w:eastAsia="Times New Roman" w:hAnsi="Arial" w:cs="Arial"/>
          <w:sz w:val="24"/>
          <w:szCs w:val="24"/>
          <w:lang w:val="es-ES" w:eastAsia="es-ES"/>
        </w:rPr>
        <w:t>.</w:t>
      </w:r>
    </w:p>
    <w:p w:rsidR="00CB3A72" w:rsidRPr="00BD0F1F" w:rsidRDefault="001055F0" w:rsidP="00BD0F1F">
      <w:pPr>
        <w:spacing w:before="240" w:line="480" w:lineRule="auto"/>
        <w:jc w:val="both"/>
        <w:rPr>
          <w:rFonts w:ascii="Arial" w:hAnsi="Arial" w:cs="Arial"/>
          <w:sz w:val="24"/>
          <w:szCs w:val="24"/>
          <w:lang w:val="es-ES"/>
        </w:rPr>
      </w:pPr>
      <w:r w:rsidRPr="00BD0F1F">
        <w:rPr>
          <w:rFonts w:ascii="Arial" w:eastAsia="Times New Roman" w:hAnsi="Arial" w:cs="Arial"/>
          <w:sz w:val="24"/>
          <w:szCs w:val="24"/>
          <w:lang w:val="es-ES" w:eastAsia="es-ES"/>
        </w:rPr>
        <w:t>P</w:t>
      </w:r>
      <w:r w:rsidR="0089446B" w:rsidRPr="00BD0F1F">
        <w:rPr>
          <w:rFonts w:ascii="Arial" w:eastAsia="Times New Roman" w:hAnsi="Arial" w:cs="Arial"/>
          <w:sz w:val="24"/>
          <w:szCs w:val="24"/>
          <w:lang w:val="es-ES" w:eastAsia="es-ES"/>
        </w:rPr>
        <w:t>osterior</w:t>
      </w:r>
      <w:r w:rsidRPr="00BD0F1F">
        <w:rPr>
          <w:rFonts w:ascii="Arial" w:eastAsia="Times New Roman" w:hAnsi="Arial" w:cs="Arial"/>
          <w:sz w:val="24"/>
          <w:szCs w:val="24"/>
          <w:lang w:val="es-ES" w:eastAsia="es-ES"/>
        </w:rPr>
        <w:t xml:space="preserve">mente </w:t>
      </w:r>
      <w:r w:rsidR="00530C6F" w:rsidRPr="00BD0F1F">
        <w:rPr>
          <w:rFonts w:ascii="Arial" w:hAnsi="Arial" w:cs="Arial"/>
          <w:sz w:val="24"/>
          <w:szCs w:val="24"/>
          <w:lang w:val="es-ES"/>
        </w:rPr>
        <w:t>se toma</w:t>
      </w:r>
      <w:r w:rsidR="008741FB" w:rsidRPr="00BD0F1F">
        <w:rPr>
          <w:rFonts w:ascii="Arial" w:hAnsi="Arial" w:cs="Arial"/>
          <w:sz w:val="24"/>
          <w:szCs w:val="24"/>
          <w:lang w:val="es-ES"/>
        </w:rPr>
        <w:t>ron</w:t>
      </w:r>
      <w:r w:rsidR="00530C6F" w:rsidRPr="00BD0F1F">
        <w:rPr>
          <w:rFonts w:ascii="Arial" w:hAnsi="Arial" w:cs="Arial"/>
          <w:sz w:val="24"/>
          <w:szCs w:val="24"/>
          <w:lang w:val="es-ES"/>
        </w:rPr>
        <w:t xml:space="preserve"> las primeras medidas que </w:t>
      </w:r>
      <w:r w:rsidR="008741FB" w:rsidRPr="00BD0F1F">
        <w:rPr>
          <w:rFonts w:ascii="Arial" w:hAnsi="Arial" w:cs="Arial"/>
          <w:sz w:val="24"/>
          <w:szCs w:val="24"/>
          <w:lang w:val="es-ES"/>
        </w:rPr>
        <w:t>fueron</w:t>
      </w:r>
      <w:r w:rsidR="00530C6F" w:rsidRPr="00BD0F1F">
        <w:rPr>
          <w:rFonts w:ascii="Arial" w:hAnsi="Arial" w:cs="Arial"/>
          <w:sz w:val="24"/>
          <w:szCs w:val="24"/>
          <w:lang w:val="es-ES"/>
        </w:rPr>
        <w:t xml:space="preserve"> la longitud radiográfica obtenida con la técnica de la bisectriz del ángulo y la longitud radiográfica obtenida con la técnica del paralelismo, ambas medidas</w:t>
      </w:r>
      <w:r w:rsidR="008741FB" w:rsidRPr="00BD0F1F">
        <w:rPr>
          <w:rFonts w:ascii="Arial" w:hAnsi="Arial" w:cs="Arial"/>
          <w:sz w:val="24"/>
          <w:szCs w:val="24"/>
          <w:lang w:val="es-ES"/>
        </w:rPr>
        <w:t xml:space="preserve"> fueron</w:t>
      </w:r>
      <w:r w:rsidR="00530C6F" w:rsidRPr="00BD0F1F">
        <w:rPr>
          <w:rFonts w:ascii="Arial" w:hAnsi="Arial" w:cs="Arial"/>
          <w:sz w:val="24"/>
          <w:szCs w:val="24"/>
          <w:lang w:val="es-ES"/>
        </w:rPr>
        <w:t xml:space="preserve"> obtenidas con ayuda de dentímetro milimetrado metálico</w:t>
      </w:r>
      <w:r w:rsidR="00F55626" w:rsidRPr="00BD0F1F">
        <w:rPr>
          <w:rFonts w:ascii="Arial" w:hAnsi="Arial" w:cs="Arial"/>
          <w:sz w:val="24"/>
          <w:szCs w:val="24"/>
          <w:lang w:val="es-ES"/>
        </w:rPr>
        <w:t>.</w:t>
      </w:r>
    </w:p>
    <w:p w:rsidR="00424F57" w:rsidRPr="00BD0F1F" w:rsidRDefault="00424F57" w:rsidP="00BD0F1F">
      <w:pPr>
        <w:spacing w:before="240" w:line="480" w:lineRule="auto"/>
        <w:jc w:val="both"/>
        <w:rPr>
          <w:rFonts w:ascii="Arial" w:hAnsi="Arial" w:cs="Arial"/>
          <w:sz w:val="24"/>
          <w:szCs w:val="24"/>
          <w:lang w:val="es-ES"/>
        </w:rPr>
      </w:pPr>
      <w:r w:rsidRPr="00BD0F1F">
        <w:rPr>
          <w:rFonts w:ascii="Arial" w:hAnsi="Arial" w:cs="Arial"/>
          <w:bCs/>
          <w:sz w:val="24"/>
          <w:szCs w:val="24"/>
          <w:lang w:val="es-ES"/>
        </w:rPr>
        <w:t xml:space="preserve">La medición de la longitud dental real se realizó </w:t>
      </w:r>
      <w:r w:rsidRPr="00BD0F1F">
        <w:rPr>
          <w:rFonts w:ascii="Arial" w:hAnsi="Arial" w:cs="Arial"/>
          <w:sz w:val="24"/>
          <w:szCs w:val="24"/>
          <w:lang w:val="es-ES"/>
        </w:rPr>
        <w:t>posterior a la extracción del órgano dentario y luego de que este fuera desinfectado en una solución de hipoclorito de sodio al 5,25% durante 24 horas y esterilizado en autoclave, esta medición fue realizada con un con un vernier digital</w:t>
      </w:r>
      <w:r w:rsidR="00F55626" w:rsidRPr="00BD0F1F">
        <w:rPr>
          <w:rFonts w:ascii="Arial" w:hAnsi="Arial" w:cs="Arial"/>
          <w:sz w:val="24"/>
          <w:szCs w:val="24"/>
          <w:lang w:val="es-ES"/>
        </w:rPr>
        <w:t>.</w:t>
      </w:r>
      <w:r w:rsidRPr="00BD0F1F">
        <w:rPr>
          <w:rFonts w:ascii="Arial" w:hAnsi="Arial" w:cs="Arial"/>
          <w:sz w:val="24"/>
          <w:szCs w:val="24"/>
          <w:lang w:val="es-ES"/>
        </w:rPr>
        <w:t xml:space="preserve"> </w:t>
      </w:r>
      <w:r w:rsidR="00F55626" w:rsidRPr="00BD0F1F">
        <w:rPr>
          <w:rFonts w:ascii="Arial" w:hAnsi="Arial" w:cs="Arial"/>
          <w:sz w:val="24"/>
          <w:szCs w:val="24"/>
          <w:lang w:val="es-ES"/>
        </w:rPr>
        <w:t>Todas las mediciones</w:t>
      </w:r>
      <w:r w:rsidRPr="00BD0F1F">
        <w:rPr>
          <w:rFonts w:ascii="Arial" w:hAnsi="Arial" w:cs="Arial"/>
          <w:sz w:val="24"/>
          <w:szCs w:val="24"/>
          <w:lang w:val="es-ES"/>
        </w:rPr>
        <w:t xml:space="preserve"> fueron realizadas por el mismo evaluador y al mismo tiempo</w:t>
      </w:r>
      <w:r w:rsidR="0071230A" w:rsidRPr="00BD0F1F">
        <w:rPr>
          <w:rFonts w:ascii="Arial" w:hAnsi="Arial" w:cs="Arial"/>
          <w:sz w:val="24"/>
          <w:szCs w:val="24"/>
          <w:vertAlign w:val="superscript"/>
          <w:lang w:val="es-ES"/>
        </w:rPr>
        <w:t>1</w:t>
      </w:r>
      <w:r w:rsidR="00D90AB1">
        <w:rPr>
          <w:rFonts w:ascii="Arial" w:hAnsi="Arial" w:cs="Arial"/>
          <w:sz w:val="24"/>
          <w:szCs w:val="24"/>
          <w:vertAlign w:val="superscript"/>
          <w:lang w:val="es-ES"/>
        </w:rPr>
        <w:t>7</w:t>
      </w:r>
      <w:r w:rsidR="0071230A" w:rsidRPr="00BD0F1F">
        <w:rPr>
          <w:rFonts w:ascii="Arial" w:hAnsi="Arial" w:cs="Arial"/>
          <w:sz w:val="24"/>
          <w:szCs w:val="24"/>
          <w:lang w:val="es-ES"/>
        </w:rPr>
        <w:t>.</w:t>
      </w:r>
    </w:p>
    <w:p w:rsidR="00424F57" w:rsidRPr="00BD0F1F" w:rsidRDefault="0068181F" w:rsidP="00BD0F1F">
      <w:pPr>
        <w:spacing w:before="240" w:line="480" w:lineRule="auto"/>
        <w:jc w:val="both"/>
        <w:rPr>
          <w:rFonts w:ascii="Arial" w:hAnsi="Arial" w:cs="Arial"/>
          <w:sz w:val="24"/>
          <w:szCs w:val="24"/>
          <w:lang w:val="es-ES"/>
        </w:rPr>
      </w:pPr>
      <w:r w:rsidRPr="00BD0F1F">
        <w:rPr>
          <w:rFonts w:ascii="Arial" w:hAnsi="Arial" w:cs="Arial"/>
          <w:sz w:val="24"/>
          <w:szCs w:val="24"/>
          <w:lang w:val="es-ES"/>
        </w:rPr>
        <w:t>L</w:t>
      </w:r>
      <w:r w:rsidR="00424F57" w:rsidRPr="00BD0F1F">
        <w:rPr>
          <w:rFonts w:ascii="Arial" w:hAnsi="Arial" w:cs="Arial"/>
          <w:sz w:val="24"/>
          <w:szCs w:val="24"/>
          <w:lang w:val="es-ES"/>
        </w:rPr>
        <w:t>as variables</w:t>
      </w:r>
      <w:r w:rsidRPr="00BD0F1F">
        <w:rPr>
          <w:rFonts w:ascii="Arial" w:hAnsi="Arial" w:cs="Arial"/>
          <w:sz w:val="24"/>
          <w:szCs w:val="24"/>
          <w:lang w:val="es-ES"/>
        </w:rPr>
        <w:t xml:space="preserve"> de</w:t>
      </w:r>
      <w:r w:rsidR="00424F57" w:rsidRPr="00BD0F1F">
        <w:rPr>
          <w:rFonts w:ascii="Arial" w:hAnsi="Arial" w:cs="Arial"/>
          <w:sz w:val="24"/>
          <w:szCs w:val="24"/>
          <w:lang w:val="es-ES"/>
        </w:rPr>
        <w:t xml:space="preserve"> estudi</w:t>
      </w:r>
      <w:r w:rsidRPr="00BD0F1F">
        <w:rPr>
          <w:rFonts w:ascii="Arial" w:hAnsi="Arial" w:cs="Arial"/>
          <w:sz w:val="24"/>
          <w:szCs w:val="24"/>
          <w:lang w:val="es-ES"/>
        </w:rPr>
        <w:t>o</w:t>
      </w:r>
      <w:r w:rsidR="00424F57" w:rsidRPr="00BD0F1F">
        <w:rPr>
          <w:rFonts w:ascii="Arial" w:hAnsi="Arial" w:cs="Arial"/>
          <w:sz w:val="24"/>
          <w:szCs w:val="24"/>
          <w:lang w:val="es-ES"/>
        </w:rPr>
        <w:t xml:space="preserve"> fueron, la </w:t>
      </w:r>
      <w:r w:rsidR="00512039" w:rsidRPr="00BD0F1F">
        <w:rPr>
          <w:rFonts w:ascii="Arial" w:hAnsi="Arial" w:cs="Arial"/>
          <w:bCs/>
          <w:sz w:val="24"/>
          <w:szCs w:val="24"/>
          <w:lang w:val="es-ES"/>
        </w:rPr>
        <w:t xml:space="preserve">longitud radiográfica dental, obtenida por medio de la técnica del paralelismo; </w:t>
      </w:r>
      <w:r w:rsidR="00424F57" w:rsidRPr="00BD0F1F">
        <w:rPr>
          <w:rFonts w:ascii="Arial" w:hAnsi="Arial" w:cs="Arial"/>
          <w:bCs/>
          <w:sz w:val="24"/>
          <w:szCs w:val="24"/>
          <w:lang w:val="es-ES"/>
        </w:rPr>
        <w:t xml:space="preserve">la </w:t>
      </w:r>
      <w:r w:rsidR="00512039" w:rsidRPr="00BD0F1F">
        <w:rPr>
          <w:rFonts w:ascii="Arial" w:hAnsi="Arial" w:cs="Arial"/>
          <w:bCs/>
          <w:sz w:val="24"/>
          <w:szCs w:val="24"/>
          <w:lang w:val="es-ES"/>
        </w:rPr>
        <w:t>longitud radiográfica dental, obtenida por medio de la técnica bisectriz del ángulo y longitud dental real, se emplearon instrumentos con los que se obtuvieron medidas en milímetros, en el caso de la longitud radiográfica se empleó un dentímetro metálico milimetrado, en cuanto a la longitud dental real se utilizó un vernier digital.</w:t>
      </w:r>
    </w:p>
    <w:p w:rsidR="00B33B44" w:rsidRPr="00BD0F1F" w:rsidRDefault="00424F57" w:rsidP="00BD0F1F">
      <w:pPr>
        <w:spacing w:before="240" w:line="480" w:lineRule="auto"/>
        <w:jc w:val="both"/>
        <w:rPr>
          <w:rFonts w:ascii="Arial" w:hAnsi="Arial" w:cs="Arial"/>
          <w:sz w:val="24"/>
          <w:szCs w:val="24"/>
        </w:rPr>
      </w:pPr>
      <w:r w:rsidRPr="00BD0F1F">
        <w:rPr>
          <w:rFonts w:ascii="Arial" w:hAnsi="Arial" w:cs="Arial"/>
          <w:sz w:val="24"/>
          <w:szCs w:val="24"/>
          <w:shd w:val="clear" w:color="auto" w:fill="FFFFFF"/>
        </w:rPr>
        <w:t>Finalmente, e</w:t>
      </w:r>
      <w:r w:rsidR="00337CD8" w:rsidRPr="00BD0F1F">
        <w:rPr>
          <w:rFonts w:ascii="Arial" w:hAnsi="Arial" w:cs="Arial"/>
          <w:sz w:val="24"/>
          <w:szCs w:val="24"/>
          <w:shd w:val="clear" w:color="auto" w:fill="FFFFFF"/>
        </w:rPr>
        <w:t xml:space="preserve">l análisis estadístico de los datos obtenidos comprendió </w:t>
      </w:r>
      <w:r w:rsidR="00337CD8" w:rsidRPr="00BD0F1F">
        <w:rPr>
          <w:rFonts w:ascii="Arial" w:hAnsi="Arial" w:cs="Arial"/>
          <w:sz w:val="24"/>
          <w:szCs w:val="24"/>
        </w:rPr>
        <w:t>Inicialmente análisis de normalidad</w:t>
      </w:r>
      <w:r w:rsidR="00FB699A" w:rsidRPr="00BD0F1F">
        <w:rPr>
          <w:rFonts w:ascii="Arial" w:hAnsi="Arial" w:cs="Arial"/>
          <w:sz w:val="24"/>
          <w:szCs w:val="24"/>
        </w:rPr>
        <w:t xml:space="preserve"> con la prueba </w:t>
      </w:r>
      <w:r w:rsidR="0068181F" w:rsidRPr="00BD0F1F">
        <w:rPr>
          <w:rFonts w:ascii="Arial" w:hAnsi="Arial" w:cs="Arial"/>
          <w:sz w:val="24"/>
          <w:szCs w:val="24"/>
        </w:rPr>
        <w:t>S</w:t>
      </w:r>
      <w:r w:rsidR="00FB699A" w:rsidRPr="00BD0F1F">
        <w:rPr>
          <w:rFonts w:ascii="Arial" w:hAnsi="Arial" w:cs="Arial"/>
          <w:sz w:val="24"/>
          <w:szCs w:val="24"/>
        </w:rPr>
        <w:t xml:space="preserve">hapiro </w:t>
      </w:r>
      <w:r w:rsidR="0068181F" w:rsidRPr="00BD0F1F">
        <w:rPr>
          <w:rFonts w:ascii="Arial" w:hAnsi="Arial" w:cs="Arial"/>
          <w:sz w:val="24"/>
          <w:szCs w:val="24"/>
        </w:rPr>
        <w:t>W</w:t>
      </w:r>
      <w:r w:rsidR="00FB699A" w:rsidRPr="00BD0F1F">
        <w:rPr>
          <w:rFonts w:ascii="Arial" w:hAnsi="Arial" w:cs="Arial"/>
          <w:sz w:val="24"/>
          <w:szCs w:val="24"/>
        </w:rPr>
        <w:t>ilk</w:t>
      </w:r>
      <w:r w:rsidR="00337CD8" w:rsidRPr="00BD0F1F">
        <w:rPr>
          <w:rFonts w:ascii="Arial" w:hAnsi="Arial" w:cs="Arial"/>
          <w:sz w:val="24"/>
          <w:szCs w:val="24"/>
        </w:rPr>
        <w:t xml:space="preserve"> y</w:t>
      </w:r>
      <w:r w:rsidR="00FB699A" w:rsidRPr="00BD0F1F">
        <w:rPr>
          <w:rFonts w:ascii="Arial" w:hAnsi="Arial" w:cs="Arial"/>
          <w:sz w:val="24"/>
          <w:szCs w:val="24"/>
        </w:rPr>
        <w:t xml:space="preserve"> el</w:t>
      </w:r>
      <w:r w:rsidR="00337CD8" w:rsidRPr="00BD0F1F">
        <w:rPr>
          <w:rFonts w:ascii="Arial" w:hAnsi="Arial" w:cs="Arial"/>
          <w:sz w:val="24"/>
          <w:szCs w:val="24"/>
        </w:rPr>
        <w:t xml:space="preserve"> cálculo de la estadística descriptiva a través de medidas de tendencia central y de dispersión. La concordancia se estimó </w:t>
      </w:r>
      <w:r w:rsidR="002622F3" w:rsidRPr="00BD0F1F">
        <w:rPr>
          <w:rFonts w:ascii="Arial" w:hAnsi="Arial" w:cs="Arial"/>
          <w:sz w:val="24"/>
          <w:szCs w:val="24"/>
        </w:rPr>
        <w:t>a través del</w:t>
      </w:r>
      <w:r w:rsidR="00337CD8" w:rsidRPr="00BD0F1F">
        <w:rPr>
          <w:rFonts w:ascii="Arial" w:hAnsi="Arial" w:cs="Arial"/>
          <w:sz w:val="24"/>
          <w:szCs w:val="24"/>
        </w:rPr>
        <w:t xml:space="preserve"> coeficiente de correlación y concordancia de Lin</w:t>
      </w:r>
      <w:r w:rsidR="0071230A" w:rsidRPr="00BD0F1F">
        <w:rPr>
          <w:rFonts w:ascii="Arial" w:hAnsi="Arial" w:cs="Arial"/>
          <w:sz w:val="24"/>
          <w:szCs w:val="24"/>
          <w:vertAlign w:val="superscript"/>
        </w:rPr>
        <w:t>1</w:t>
      </w:r>
      <w:r w:rsidR="00D90AB1">
        <w:rPr>
          <w:rFonts w:ascii="Arial" w:hAnsi="Arial" w:cs="Arial"/>
          <w:sz w:val="24"/>
          <w:szCs w:val="24"/>
          <w:vertAlign w:val="superscript"/>
        </w:rPr>
        <w:t>8</w:t>
      </w:r>
      <w:r w:rsidR="00337CD8" w:rsidRPr="00BD0F1F">
        <w:rPr>
          <w:rFonts w:ascii="Arial" w:hAnsi="Arial" w:cs="Arial"/>
          <w:sz w:val="24"/>
          <w:szCs w:val="24"/>
        </w:rPr>
        <w:t>,</w:t>
      </w:r>
      <w:r w:rsidR="00FB699A" w:rsidRPr="00BD0F1F">
        <w:rPr>
          <w:rFonts w:ascii="Arial" w:hAnsi="Arial" w:cs="Arial"/>
          <w:sz w:val="24"/>
          <w:szCs w:val="24"/>
        </w:rPr>
        <w:t xml:space="preserve"> dicha prueba permite la evaluación por parejas por lo que se determinó la concordancia de </w:t>
      </w:r>
      <w:r w:rsidRPr="00BD0F1F">
        <w:rPr>
          <w:rFonts w:ascii="Arial" w:hAnsi="Arial" w:cs="Arial"/>
          <w:sz w:val="24"/>
          <w:szCs w:val="24"/>
        </w:rPr>
        <w:t xml:space="preserve">la siguiente manera: </w:t>
      </w:r>
      <w:r w:rsidR="00FB699A" w:rsidRPr="00BD0F1F">
        <w:rPr>
          <w:rFonts w:ascii="Arial" w:hAnsi="Arial" w:cs="Arial"/>
          <w:sz w:val="24"/>
          <w:szCs w:val="24"/>
        </w:rPr>
        <w:t>longitud</w:t>
      </w:r>
      <w:r w:rsidR="00FF7365" w:rsidRPr="00BD0F1F">
        <w:rPr>
          <w:rFonts w:ascii="Arial" w:hAnsi="Arial" w:cs="Arial"/>
          <w:sz w:val="24"/>
          <w:szCs w:val="24"/>
        </w:rPr>
        <w:t xml:space="preserve"> dental</w:t>
      </w:r>
      <w:r w:rsidR="00FB699A" w:rsidRPr="00BD0F1F">
        <w:rPr>
          <w:rFonts w:ascii="Arial" w:hAnsi="Arial" w:cs="Arial"/>
          <w:sz w:val="24"/>
          <w:szCs w:val="24"/>
        </w:rPr>
        <w:t xml:space="preserve"> real </w:t>
      </w:r>
      <w:r w:rsidR="002622F3" w:rsidRPr="00BD0F1F">
        <w:rPr>
          <w:rFonts w:ascii="Arial" w:hAnsi="Arial" w:cs="Arial"/>
          <w:sz w:val="24"/>
          <w:szCs w:val="24"/>
        </w:rPr>
        <w:t>VS</w:t>
      </w:r>
      <w:r w:rsidR="00FB699A" w:rsidRPr="00BD0F1F">
        <w:rPr>
          <w:rFonts w:ascii="Arial" w:hAnsi="Arial" w:cs="Arial"/>
          <w:sz w:val="24"/>
          <w:szCs w:val="24"/>
        </w:rPr>
        <w:t xml:space="preserve"> longitud radiográfica</w:t>
      </w:r>
      <w:r w:rsidR="00FF7365" w:rsidRPr="00BD0F1F">
        <w:rPr>
          <w:rFonts w:ascii="Arial" w:hAnsi="Arial" w:cs="Arial"/>
          <w:sz w:val="24"/>
          <w:szCs w:val="24"/>
        </w:rPr>
        <w:t xml:space="preserve"> con técnica </w:t>
      </w:r>
      <w:r w:rsidR="00FB699A" w:rsidRPr="00BD0F1F">
        <w:rPr>
          <w:rFonts w:ascii="Arial" w:hAnsi="Arial" w:cs="Arial"/>
          <w:sz w:val="24"/>
          <w:szCs w:val="24"/>
        </w:rPr>
        <w:t>paralela, longitud</w:t>
      </w:r>
      <w:r w:rsidR="00FF7365" w:rsidRPr="00BD0F1F">
        <w:rPr>
          <w:rFonts w:ascii="Arial" w:hAnsi="Arial" w:cs="Arial"/>
          <w:sz w:val="24"/>
          <w:szCs w:val="24"/>
        </w:rPr>
        <w:t xml:space="preserve"> dental</w:t>
      </w:r>
      <w:r w:rsidR="00FB699A" w:rsidRPr="00BD0F1F">
        <w:rPr>
          <w:rFonts w:ascii="Arial" w:hAnsi="Arial" w:cs="Arial"/>
          <w:sz w:val="24"/>
          <w:szCs w:val="24"/>
        </w:rPr>
        <w:t xml:space="preserve"> real </w:t>
      </w:r>
      <w:r w:rsidR="002622F3" w:rsidRPr="00BD0F1F">
        <w:rPr>
          <w:rFonts w:ascii="Arial" w:hAnsi="Arial" w:cs="Arial"/>
          <w:sz w:val="24"/>
          <w:szCs w:val="24"/>
        </w:rPr>
        <w:t>VS</w:t>
      </w:r>
      <w:r w:rsidR="00FB699A" w:rsidRPr="00BD0F1F">
        <w:rPr>
          <w:rFonts w:ascii="Arial" w:hAnsi="Arial" w:cs="Arial"/>
          <w:sz w:val="24"/>
          <w:szCs w:val="24"/>
        </w:rPr>
        <w:t xml:space="preserve"> longitud radiográfica</w:t>
      </w:r>
      <w:r w:rsidR="00FF7365" w:rsidRPr="00BD0F1F">
        <w:rPr>
          <w:rFonts w:ascii="Arial" w:hAnsi="Arial" w:cs="Arial"/>
          <w:sz w:val="24"/>
          <w:szCs w:val="24"/>
        </w:rPr>
        <w:t xml:space="preserve"> con técnica de la</w:t>
      </w:r>
      <w:r w:rsidR="00FB699A" w:rsidRPr="00BD0F1F">
        <w:rPr>
          <w:rFonts w:ascii="Arial" w:hAnsi="Arial" w:cs="Arial"/>
          <w:sz w:val="24"/>
          <w:szCs w:val="24"/>
        </w:rPr>
        <w:t xml:space="preserve"> bisectriz y longitud radiográfica</w:t>
      </w:r>
      <w:r w:rsidR="00FF7365" w:rsidRPr="00BD0F1F">
        <w:rPr>
          <w:rFonts w:ascii="Arial" w:hAnsi="Arial" w:cs="Arial"/>
          <w:sz w:val="24"/>
          <w:szCs w:val="24"/>
        </w:rPr>
        <w:t xml:space="preserve"> con técnica de la</w:t>
      </w:r>
      <w:r w:rsidR="00FB699A" w:rsidRPr="00BD0F1F">
        <w:rPr>
          <w:rFonts w:ascii="Arial" w:hAnsi="Arial" w:cs="Arial"/>
          <w:sz w:val="24"/>
          <w:szCs w:val="24"/>
        </w:rPr>
        <w:t xml:space="preserve"> bisectriz </w:t>
      </w:r>
      <w:r w:rsidR="002622F3" w:rsidRPr="00BD0F1F">
        <w:rPr>
          <w:rFonts w:ascii="Arial" w:hAnsi="Arial" w:cs="Arial"/>
          <w:sz w:val="24"/>
          <w:szCs w:val="24"/>
        </w:rPr>
        <w:t>VS</w:t>
      </w:r>
      <w:r w:rsidR="00FB699A" w:rsidRPr="00BD0F1F">
        <w:rPr>
          <w:rFonts w:ascii="Arial" w:hAnsi="Arial" w:cs="Arial"/>
          <w:sz w:val="24"/>
          <w:szCs w:val="24"/>
        </w:rPr>
        <w:t xml:space="preserve"> longitud radiográfica</w:t>
      </w:r>
      <w:r w:rsidR="00FF7365" w:rsidRPr="00BD0F1F">
        <w:rPr>
          <w:rFonts w:ascii="Arial" w:hAnsi="Arial" w:cs="Arial"/>
          <w:sz w:val="24"/>
          <w:szCs w:val="24"/>
        </w:rPr>
        <w:t xml:space="preserve"> con técnica </w:t>
      </w:r>
      <w:r w:rsidR="00FB699A" w:rsidRPr="00BD0F1F">
        <w:rPr>
          <w:rFonts w:ascii="Arial" w:hAnsi="Arial" w:cs="Arial"/>
          <w:sz w:val="24"/>
          <w:szCs w:val="24"/>
        </w:rPr>
        <w:t>paralela</w:t>
      </w:r>
      <w:r w:rsidR="00FF7365" w:rsidRPr="00BD0F1F">
        <w:rPr>
          <w:rFonts w:ascii="Arial" w:hAnsi="Arial" w:cs="Arial"/>
          <w:sz w:val="24"/>
          <w:szCs w:val="24"/>
        </w:rPr>
        <w:t>.</w:t>
      </w:r>
      <w:r w:rsidR="00337CD8" w:rsidRPr="00BD0F1F">
        <w:rPr>
          <w:rFonts w:ascii="Arial" w:hAnsi="Arial" w:cs="Arial"/>
          <w:sz w:val="24"/>
          <w:szCs w:val="24"/>
        </w:rPr>
        <w:t xml:space="preserve"> </w:t>
      </w:r>
      <w:r w:rsidR="002622F3" w:rsidRPr="00BD0F1F">
        <w:rPr>
          <w:rFonts w:ascii="Arial" w:hAnsi="Arial" w:cs="Arial"/>
          <w:sz w:val="24"/>
          <w:szCs w:val="24"/>
        </w:rPr>
        <w:t xml:space="preserve">Para desarrollar el análisis se tuvieron en cuenta </w:t>
      </w:r>
      <w:r w:rsidR="00337CD8" w:rsidRPr="00BD0F1F">
        <w:rPr>
          <w:rFonts w:ascii="Arial" w:hAnsi="Arial" w:cs="Arial"/>
          <w:sz w:val="24"/>
          <w:szCs w:val="24"/>
        </w:rPr>
        <w:t>los criterios de McBride</w:t>
      </w:r>
      <w:r w:rsidR="0071230A" w:rsidRPr="00BD0F1F">
        <w:rPr>
          <w:rFonts w:ascii="Arial" w:hAnsi="Arial" w:cs="Arial"/>
          <w:sz w:val="24"/>
          <w:szCs w:val="24"/>
          <w:vertAlign w:val="superscript"/>
        </w:rPr>
        <w:t>1</w:t>
      </w:r>
      <w:r w:rsidR="00D90AB1">
        <w:rPr>
          <w:rFonts w:ascii="Arial" w:hAnsi="Arial" w:cs="Arial"/>
          <w:sz w:val="24"/>
          <w:szCs w:val="24"/>
          <w:vertAlign w:val="superscript"/>
        </w:rPr>
        <w:t>9</w:t>
      </w:r>
      <w:r w:rsidR="00FB699A" w:rsidRPr="00BD0F1F">
        <w:rPr>
          <w:rFonts w:ascii="Arial" w:hAnsi="Arial" w:cs="Arial"/>
          <w:sz w:val="24"/>
          <w:szCs w:val="24"/>
        </w:rPr>
        <w:t>, adicionalmente también se observaron los límites de acuerdo de Bland</w:t>
      </w:r>
      <w:r w:rsidR="008555DF" w:rsidRPr="00BD0F1F">
        <w:rPr>
          <w:rFonts w:ascii="Arial" w:hAnsi="Arial" w:cs="Arial"/>
          <w:sz w:val="24"/>
          <w:szCs w:val="24"/>
        </w:rPr>
        <w:t>&amp;</w:t>
      </w:r>
      <w:r w:rsidR="00FB699A" w:rsidRPr="00BD0F1F">
        <w:rPr>
          <w:rFonts w:ascii="Arial" w:hAnsi="Arial" w:cs="Arial"/>
          <w:sz w:val="24"/>
          <w:szCs w:val="24"/>
        </w:rPr>
        <w:t>Altman.</w:t>
      </w:r>
      <w:r w:rsidR="00B33B44" w:rsidRPr="00BD0F1F">
        <w:rPr>
          <w:rFonts w:ascii="Arial" w:hAnsi="Arial" w:cs="Arial"/>
          <w:sz w:val="24"/>
          <w:szCs w:val="24"/>
        </w:rPr>
        <w:t xml:space="preserve"> El intervalo de confianza establecido fue del 95% y el nivel de significancia aceptado fue del 5%</w:t>
      </w:r>
    </w:p>
    <w:p w:rsidR="00337CD8" w:rsidRPr="00BD0F1F" w:rsidRDefault="00337CD8" w:rsidP="00BD0F1F">
      <w:pPr>
        <w:spacing w:line="480" w:lineRule="auto"/>
        <w:jc w:val="both"/>
        <w:rPr>
          <w:rFonts w:ascii="Arial" w:hAnsi="Arial" w:cs="Arial"/>
          <w:sz w:val="24"/>
          <w:szCs w:val="24"/>
        </w:rPr>
      </w:pPr>
      <w:r w:rsidRPr="00BD0F1F">
        <w:rPr>
          <w:rFonts w:ascii="Arial" w:hAnsi="Arial" w:cs="Arial"/>
          <w:sz w:val="24"/>
          <w:szCs w:val="24"/>
        </w:rPr>
        <w:t xml:space="preserve">El análisis se </w:t>
      </w:r>
      <w:r w:rsidR="002622F3" w:rsidRPr="00BD0F1F">
        <w:rPr>
          <w:rFonts w:ascii="Arial" w:hAnsi="Arial" w:cs="Arial"/>
          <w:sz w:val="24"/>
          <w:szCs w:val="24"/>
        </w:rPr>
        <w:t>realizó</w:t>
      </w:r>
      <w:r w:rsidRPr="00BD0F1F">
        <w:rPr>
          <w:rFonts w:ascii="Arial" w:hAnsi="Arial" w:cs="Arial"/>
          <w:sz w:val="24"/>
          <w:szCs w:val="24"/>
        </w:rPr>
        <w:t xml:space="preserve"> en el paquete Stata v.13.</w:t>
      </w:r>
      <w:r w:rsidR="002622F3" w:rsidRPr="00BD0F1F">
        <w:rPr>
          <w:rFonts w:ascii="Arial" w:hAnsi="Arial" w:cs="Arial"/>
          <w:sz w:val="24"/>
          <w:szCs w:val="24"/>
        </w:rPr>
        <w:t>0</w:t>
      </w:r>
      <w:r w:rsidRPr="00BD0F1F">
        <w:rPr>
          <w:rFonts w:ascii="Arial" w:hAnsi="Arial" w:cs="Arial"/>
          <w:sz w:val="24"/>
          <w:szCs w:val="24"/>
        </w:rPr>
        <w:t xml:space="preserve"> para Windows (StataCorp., TX., USA)</w:t>
      </w:r>
      <w:r w:rsidR="00B33B44" w:rsidRPr="00BD0F1F">
        <w:rPr>
          <w:rFonts w:ascii="Arial" w:hAnsi="Arial" w:cs="Arial"/>
          <w:sz w:val="24"/>
          <w:szCs w:val="24"/>
        </w:rPr>
        <w:t xml:space="preserve">. </w:t>
      </w:r>
    </w:p>
    <w:p w:rsidR="00652D8E" w:rsidRPr="00BD0F1F" w:rsidRDefault="00652D8E" w:rsidP="00BD0F1F">
      <w:pPr>
        <w:spacing w:line="480" w:lineRule="auto"/>
        <w:jc w:val="both"/>
        <w:rPr>
          <w:rFonts w:ascii="Arial" w:hAnsi="Arial" w:cs="Arial"/>
          <w:sz w:val="24"/>
          <w:szCs w:val="24"/>
        </w:rPr>
      </w:pPr>
    </w:p>
    <w:p w:rsidR="00652D8E" w:rsidRPr="00BD0F1F" w:rsidRDefault="00652D8E" w:rsidP="00BD0F1F">
      <w:pPr>
        <w:spacing w:line="480" w:lineRule="auto"/>
        <w:jc w:val="both"/>
        <w:rPr>
          <w:rFonts w:ascii="Arial" w:hAnsi="Arial" w:cs="Arial"/>
          <w:sz w:val="24"/>
          <w:szCs w:val="24"/>
        </w:rPr>
      </w:pPr>
    </w:p>
    <w:p w:rsidR="00652D8E" w:rsidRPr="00BD0F1F" w:rsidRDefault="00652D8E" w:rsidP="00BD0F1F">
      <w:pPr>
        <w:spacing w:line="480" w:lineRule="auto"/>
        <w:jc w:val="both"/>
        <w:rPr>
          <w:rFonts w:ascii="Arial" w:hAnsi="Arial" w:cs="Arial"/>
          <w:sz w:val="24"/>
          <w:szCs w:val="24"/>
        </w:rPr>
      </w:pPr>
    </w:p>
    <w:p w:rsidR="00652D8E" w:rsidRPr="00BD0F1F" w:rsidRDefault="00652D8E" w:rsidP="00BD0F1F">
      <w:pPr>
        <w:spacing w:line="480" w:lineRule="auto"/>
        <w:jc w:val="both"/>
        <w:rPr>
          <w:rFonts w:ascii="Arial" w:hAnsi="Arial" w:cs="Arial"/>
          <w:sz w:val="24"/>
          <w:szCs w:val="24"/>
        </w:rPr>
      </w:pPr>
    </w:p>
    <w:p w:rsidR="00652D8E" w:rsidRPr="00BD0F1F" w:rsidRDefault="00652D8E" w:rsidP="00BD0F1F">
      <w:pPr>
        <w:spacing w:line="480" w:lineRule="auto"/>
        <w:jc w:val="both"/>
        <w:rPr>
          <w:rFonts w:ascii="Arial" w:hAnsi="Arial" w:cs="Arial"/>
          <w:sz w:val="24"/>
          <w:szCs w:val="24"/>
        </w:rPr>
      </w:pPr>
    </w:p>
    <w:p w:rsidR="00652D8E" w:rsidRPr="00BD0F1F" w:rsidRDefault="00652D8E" w:rsidP="00BD0F1F">
      <w:pPr>
        <w:spacing w:line="480" w:lineRule="auto"/>
        <w:jc w:val="both"/>
        <w:rPr>
          <w:rFonts w:ascii="Arial" w:hAnsi="Arial" w:cs="Arial"/>
          <w:sz w:val="24"/>
          <w:szCs w:val="24"/>
        </w:rPr>
      </w:pPr>
    </w:p>
    <w:p w:rsidR="00652D8E" w:rsidRPr="00BD0F1F" w:rsidRDefault="00652D8E" w:rsidP="00BD0F1F">
      <w:pPr>
        <w:spacing w:line="480" w:lineRule="auto"/>
        <w:jc w:val="both"/>
        <w:rPr>
          <w:rFonts w:ascii="Arial" w:hAnsi="Arial" w:cs="Arial"/>
          <w:sz w:val="24"/>
          <w:szCs w:val="24"/>
        </w:rPr>
      </w:pPr>
    </w:p>
    <w:p w:rsidR="00363F70" w:rsidRPr="00BD0F1F" w:rsidRDefault="00363F70" w:rsidP="00BD0F1F">
      <w:pPr>
        <w:spacing w:line="480" w:lineRule="auto"/>
        <w:rPr>
          <w:rFonts w:ascii="Arial" w:hAnsi="Arial" w:cs="Arial"/>
          <w:sz w:val="24"/>
          <w:szCs w:val="24"/>
        </w:rPr>
      </w:pPr>
    </w:p>
    <w:p w:rsidR="0071230A" w:rsidRPr="00BD0F1F" w:rsidRDefault="0071230A" w:rsidP="00BD0F1F">
      <w:pPr>
        <w:spacing w:line="480" w:lineRule="auto"/>
        <w:jc w:val="center"/>
        <w:rPr>
          <w:rFonts w:ascii="Arial" w:hAnsi="Arial" w:cs="Arial"/>
          <w:b/>
          <w:sz w:val="24"/>
          <w:szCs w:val="24"/>
        </w:rPr>
      </w:pPr>
    </w:p>
    <w:p w:rsidR="00855390" w:rsidRPr="00BD0F1F" w:rsidRDefault="00652D8E" w:rsidP="00BD0F1F">
      <w:pPr>
        <w:spacing w:line="480" w:lineRule="auto"/>
        <w:jc w:val="center"/>
        <w:rPr>
          <w:rFonts w:ascii="Arial" w:hAnsi="Arial" w:cs="Arial"/>
          <w:b/>
          <w:sz w:val="24"/>
          <w:szCs w:val="24"/>
        </w:rPr>
      </w:pPr>
      <w:r w:rsidRPr="00BD0F1F">
        <w:rPr>
          <w:rFonts w:ascii="Arial" w:hAnsi="Arial" w:cs="Arial"/>
          <w:b/>
          <w:sz w:val="24"/>
          <w:szCs w:val="24"/>
        </w:rPr>
        <w:t xml:space="preserve">RESULTADOS </w:t>
      </w:r>
    </w:p>
    <w:p w:rsidR="0058229C" w:rsidRPr="00BD0F1F" w:rsidRDefault="00083AFF" w:rsidP="00BD0F1F">
      <w:pPr>
        <w:spacing w:line="480" w:lineRule="auto"/>
        <w:jc w:val="both"/>
        <w:rPr>
          <w:rFonts w:ascii="Arial" w:hAnsi="Arial" w:cs="Arial"/>
          <w:sz w:val="24"/>
          <w:szCs w:val="24"/>
        </w:rPr>
      </w:pPr>
      <w:r w:rsidRPr="00BD0F1F">
        <w:rPr>
          <w:rFonts w:ascii="Arial" w:hAnsi="Arial" w:cs="Arial"/>
          <w:sz w:val="24"/>
          <w:szCs w:val="24"/>
        </w:rPr>
        <w:t xml:space="preserve">Se evaluaron </w:t>
      </w:r>
      <w:r w:rsidR="00ED1F8D" w:rsidRPr="00BD0F1F">
        <w:rPr>
          <w:rFonts w:ascii="Arial" w:hAnsi="Arial" w:cs="Arial"/>
          <w:sz w:val="24"/>
          <w:szCs w:val="24"/>
        </w:rPr>
        <w:t>88</w:t>
      </w:r>
      <w:r w:rsidRPr="00BD0F1F">
        <w:rPr>
          <w:rFonts w:ascii="Arial" w:hAnsi="Arial" w:cs="Arial"/>
          <w:sz w:val="24"/>
          <w:szCs w:val="24"/>
        </w:rPr>
        <w:t xml:space="preserve"> órganos dentarios, </w:t>
      </w:r>
      <w:r w:rsidR="00726D2D" w:rsidRPr="00BD0F1F">
        <w:rPr>
          <w:rFonts w:ascii="Arial" w:hAnsi="Arial" w:cs="Arial"/>
          <w:sz w:val="24"/>
          <w:szCs w:val="24"/>
        </w:rPr>
        <w:t>7</w:t>
      </w:r>
      <w:r w:rsidRPr="00BD0F1F">
        <w:rPr>
          <w:rFonts w:ascii="Arial" w:hAnsi="Arial" w:cs="Arial"/>
          <w:sz w:val="24"/>
          <w:szCs w:val="24"/>
        </w:rPr>
        <w:t xml:space="preserve"> muestras fueron excluidas debido a imposibilidad de realizar las mediciones</w:t>
      </w:r>
      <w:r w:rsidR="00726D2D" w:rsidRPr="00BD0F1F">
        <w:rPr>
          <w:rFonts w:ascii="Arial" w:hAnsi="Arial" w:cs="Arial"/>
          <w:sz w:val="24"/>
          <w:szCs w:val="24"/>
        </w:rPr>
        <w:t>. (n=5 por imposibilidad de realizar las mediciones radiográficas y n=2 por cambios en el plan de tratamiento)</w:t>
      </w:r>
    </w:p>
    <w:p w:rsidR="009E3BA6" w:rsidRPr="00BD0F1F" w:rsidRDefault="00ED1F8D" w:rsidP="00BD0F1F">
      <w:pPr>
        <w:spacing w:line="480" w:lineRule="auto"/>
        <w:jc w:val="both"/>
        <w:rPr>
          <w:rFonts w:ascii="Arial" w:hAnsi="Arial" w:cs="Arial"/>
          <w:sz w:val="24"/>
          <w:szCs w:val="24"/>
        </w:rPr>
      </w:pPr>
      <w:r w:rsidRPr="00BD0F1F">
        <w:rPr>
          <w:rFonts w:ascii="Arial" w:hAnsi="Arial" w:cs="Arial"/>
          <w:sz w:val="24"/>
          <w:szCs w:val="24"/>
        </w:rPr>
        <w:t xml:space="preserve">La tabla 1 muestra la </w:t>
      </w:r>
      <w:r w:rsidR="000C7980" w:rsidRPr="00BD0F1F">
        <w:rPr>
          <w:rFonts w:ascii="Arial" w:hAnsi="Arial" w:cs="Arial"/>
          <w:sz w:val="24"/>
          <w:szCs w:val="24"/>
        </w:rPr>
        <w:t xml:space="preserve">prueba Shapiro </w:t>
      </w:r>
      <w:r w:rsidRPr="00BD0F1F">
        <w:rPr>
          <w:rFonts w:ascii="Arial" w:hAnsi="Arial" w:cs="Arial"/>
          <w:sz w:val="24"/>
          <w:szCs w:val="24"/>
        </w:rPr>
        <w:t>Wilk donde se encontró normalidad en los datos, en cuanto a l</w:t>
      </w:r>
      <w:r w:rsidR="009E3BA6" w:rsidRPr="00BD0F1F">
        <w:rPr>
          <w:rFonts w:ascii="Arial" w:hAnsi="Arial" w:cs="Arial"/>
          <w:sz w:val="24"/>
          <w:szCs w:val="24"/>
        </w:rPr>
        <w:t>a estadística descriptiva</w:t>
      </w:r>
      <w:r w:rsidRPr="00BD0F1F">
        <w:rPr>
          <w:rFonts w:ascii="Arial" w:hAnsi="Arial" w:cs="Arial"/>
          <w:sz w:val="24"/>
          <w:szCs w:val="24"/>
        </w:rPr>
        <w:t xml:space="preserve"> se determinó que</w:t>
      </w:r>
      <w:r w:rsidR="008D17A7" w:rsidRPr="00BD0F1F">
        <w:rPr>
          <w:rFonts w:ascii="Arial" w:hAnsi="Arial" w:cs="Arial"/>
          <w:sz w:val="24"/>
          <w:szCs w:val="24"/>
        </w:rPr>
        <w:t xml:space="preserve"> la media de</w:t>
      </w:r>
      <w:r w:rsidR="004664DE" w:rsidRPr="00BD0F1F">
        <w:rPr>
          <w:rFonts w:ascii="Arial" w:hAnsi="Arial" w:cs="Arial"/>
          <w:sz w:val="24"/>
          <w:szCs w:val="24"/>
        </w:rPr>
        <w:t xml:space="preserve"> las mediciones fue de </w:t>
      </w:r>
      <w:r w:rsidR="002551D0" w:rsidRPr="00BD0F1F">
        <w:rPr>
          <w:rFonts w:ascii="Arial" w:hAnsi="Arial" w:cs="Arial"/>
          <w:sz w:val="24"/>
          <w:szCs w:val="24"/>
        </w:rPr>
        <w:t>19,</w:t>
      </w:r>
      <w:r w:rsidRPr="00BD0F1F">
        <w:rPr>
          <w:rFonts w:ascii="Arial" w:hAnsi="Arial" w:cs="Arial"/>
          <w:sz w:val="24"/>
          <w:szCs w:val="24"/>
        </w:rPr>
        <w:t>56</w:t>
      </w:r>
      <w:r w:rsidR="004664DE" w:rsidRPr="00BD0F1F">
        <w:rPr>
          <w:rFonts w:ascii="Arial" w:hAnsi="Arial" w:cs="Arial"/>
          <w:sz w:val="24"/>
          <w:szCs w:val="24"/>
        </w:rPr>
        <w:t xml:space="preserve"> para LRP, </w:t>
      </w:r>
      <w:r w:rsidR="002551D0" w:rsidRPr="00BD0F1F">
        <w:rPr>
          <w:rFonts w:ascii="Arial" w:hAnsi="Arial" w:cs="Arial"/>
          <w:sz w:val="24"/>
          <w:szCs w:val="24"/>
        </w:rPr>
        <w:t>19,</w:t>
      </w:r>
      <w:r w:rsidRPr="00BD0F1F">
        <w:rPr>
          <w:rFonts w:ascii="Arial" w:hAnsi="Arial" w:cs="Arial"/>
          <w:sz w:val="24"/>
          <w:szCs w:val="24"/>
        </w:rPr>
        <w:t xml:space="preserve">25 </w:t>
      </w:r>
      <w:r w:rsidR="004664DE" w:rsidRPr="00BD0F1F">
        <w:rPr>
          <w:rFonts w:ascii="Arial" w:hAnsi="Arial" w:cs="Arial"/>
          <w:sz w:val="24"/>
          <w:szCs w:val="24"/>
        </w:rPr>
        <w:t xml:space="preserve">para LRB y </w:t>
      </w:r>
      <w:r w:rsidR="002551D0" w:rsidRPr="00BD0F1F">
        <w:rPr>
          <w:rFonts w:ascii="Arial" w:hAnsi="Arial" w:cs="Arial"/>
          <w:sz w:val="24"/>
          <w:szCs w:val="24"/>
        </w:rPr>
        <w:t>19,</w:t>
      </w:r>
      <w:r w:rsidRPr="00BD0F1F">
        <w:rPr>
          <w:rFonts w:ascii="Arial" w:hAnsi="Arial" w:cs="Arial"/>
          <w:sz w:val="24"/>
          <w:szCs w:val="24"/>
        </w:rPr>
        <w:t xml:space="preserve">83 </w:t>
      </w:r>
      <w:r w:rsidR="004664DE" w:rsidRPr="00BD0F1F">
        <w:rPr>
          <w:rFonts w:ascii="Arial" w:hAnsi="Arial" w:cs="Arial"/>
          <w:sz w:val="24"/>
          <w:szCs w:val="24"/>
        </w:rPr>
        <w:t>para LR.</w:t>
      </w:r>
    </w:p>
    <w:p w:rsidR="002164F4" w:rsidRPr="00BD0F1F" w:rsidRDefault="00103F50" w:rsidP="00BD0F1F">
      <w:pPr>
        <w:spacing w:after="0" w:line="480" w:lineRule="auto"/>
        <w:jc w:val="both"/>
        <w:rPr>
          <w:rFonts w:ascii="Arial" w:hAnsi="Arial" w:cs="Arial"/>
          <w:sz w:val="24"/>
          <w:szCs w:val="24"/>
        </w:rPr>
      </w:pPr>
      <w:r w:rsidRPr="00BD0F1F">
        <w:rPr>
          <w:rFonts w:ascii="Arial" w:hAnsi="Arial" w:cs="Arial"/>
          <w:sz w:val="24"/>
          <w:szCs w:val="24"/>
        </w:rPr>
        <w:t>La concordancia global obtenida entre las diferentes técnicas (bisectriz del ángulo y paralelismo) y sus mediciones reales, se muestran en la tabla 2.</w:t>
      </w:r>
    </w:p>
    <w:p w:rsidR="00512039" w:rsidRPr="00BD0F1F" w:rsidRDefault="00837042" w:rsidP="00BD0F1F">
      <w:pPr>
        <w:spacing w:line="480" w:lineRule="auto"/>
        <w:jc w:val="both"/>
        <w:rPr>
          <w:rFonts w:ascii="Arial" w:hAnsi="Arial" w:cs="Arial"/>
          <w:sz w:val="24"/>
          <w:szCs w:val="24"/>
        </w:rPr>
      </w:pPr>
      <w:r w:rsidRPr="00BD0F1F">
        <w:rPr>
          <w:rFonts w:ascii="Arial" w:hAnsi="Arial" w:cs="Arial"/>
          <w:sz w:val="24"/>
          <w:szCs w:val="24"/>
        </w:rPr>
        <w:t>L</w:t>
      </w:r>
      <w:r w:rsidR="00416EC2" w:rsidRPr="00BD0F1F">
        <w:rPr>
          <w:rFonts w:ascii="Arial" w:hAnsi="Arial" w:cs="Arial"/>
          <w:sz w:val="24"/>
          <w:szCs w:val="24"/>
        </w:rPr>
        <w:t xml:space="preserve">a concordancia entre la técnica de la bisectriz del ángulo y la longitud real fue pobre </w:t>
      </w:r>
      <w:bookmarkStart w:id="3" w:name="_Hlk517279308"/>
      <w:r w:rsidR="00416EC2" w:rsidRPr="00BD0F1F">
        <w:rPr>
          <w:rFonts w:ascii="Arial" w:hAnsi="Arial" w:cs="Arial"/>
          <w:sz w:val="24"/>
          <w:szCs w:val="24"/>
        </w:rPr>
        <w:t>(ρ©=</w:t>
      </w:r>
      <w:r w:rsidR="002551D0" w:rsidRPr="00BD0F1F">
        <w:rPr>
          <w:rFonts w:ascii="Arial" w:hAnsi="Arial" w:cs="Arial"/>
          <w:sz w:val="24"/>
          <w:szCs w:val="24"/>
        </w:rPr>
        <w:t>0,</w:t>
      </w:r>
      <w:r w:rsidR="00ED1F8D" w:rsidRPr="00BD0F1F">
        <w:rPr>
          <w:rFonts w:ascii="Arial" w:hAnsi="Arial" w:cs="Arial"/>
          <w:sz w:val="24"/>
          <w:szCs w:val="24"/>
        </w:rPr>
        <w:t>784</w:t>
      </w:r>
      <w:r w:rsidR="00416EC2" w:rsidRPr="00BD0F1F">
        <w:rPr>
          <w:rFonts w:ascii="Arial" w:hAnsi="Arial" w:cs="Arial"/>
          <w:sz w:val="24"/>
          <w:szCs w:val="24"/>
        </w:rPr>
        <w:t>)</w:t>
      </w:r>
      <w:bookmarkEnd w:id="3"/>
      <w:r w:rsidR="00416EC2" w:rsidRPr="00BD0F1F">
        <w:rPr>
          <w:rFonts w:ascii="Arial" w:hAnsi="Arial" w:cs="Arial"/>
          <w:sz w:val="24"/>
          <w:szCs w:val="24"/>
        </w:rPr>
        <w:t>,</w:t>
      </w:r>
      <w:r w:rsidR="00ED1F8D" w:rsidRPr="00BD0F1F">
        <w:rPr>
          <w:rFonts w:ascii="Arial" w:hAnsi="Arial" w:cs="Arial"/>
          <w:sz w:val="24"/>
          <w:szCs w:val="24"/>
        </w:rPr>
        <w:t xml:space="preserve"> de la misma manera, entre la técnica del paralelismo y la técnica de la bisectriz, la concordancia hallada fue pobre (ρ©=</w:t>
      </w:r>
      <w:r w:rsidR="002551D0" w:rsidRPr="00BD0F1F">
        <w:rPr>
          <w:rFonts w:ascii="Arial" w:hAnsi="Arial" w:cs="Arial"/>
          <w:sz w:val="24"/>
          <w:szCs w:val="24"/>
        </w:rPr>
        <w:t>0,</w:t>
      </w:r>
      <w:r w:rsidR="00ED1F8D" w:rsidRPr="00BD0F1F">
        <w:rPr>
          <w:rFonts w:ascii="Arial" w:hAnsi="Arial" w:cs="Arial"/>
          <w:sz w:val="24"/>
          <w:szCs w:val="24"/>
        </w:rPr>
        <w:t>882). E</w:t>
      </w:r>
      <w:r w:rsidR="00416EC2" w:rsidRPr="00BD0F1F">
        <w:rPr>
          <w:rFonts w:ascii="Arial" w:hAnsi="Arial" w:cs="Arial"/>
          <w:sz w:val="24"/>
          <w:szCs w:val="24"/>
        </w:rPr>
        <w:t xml:space="preserve">ntre la técnica del paralelismo y la longitud real se encontró una concordancia </w:t>
      </w:r>
      <w:r w:rsidR="00ED1F8D" w:rsidRPr="00BD0F1F">
        <w:rPr>
          <w:rFonts w:ascii="Arial" w:hAnsi="Arial" w:cs="Arial"/>
          <w:sz w:val="24"/>
          <w:szCs w:val="24"/>
        </w:rPr>
        <w:t xml:space="preserve">sustancial (ρ©= </w:t>
      </w:r>
      <w:r w:rsidR="002551D0" w:rsidRPr="00BD0F1F">
        <w:rPr>
          <w:rFonts w:ascii="Arial" w:hAnsi="Arial" w:cs="Arial"/>
          <w:sz w:val="24"/>
          <w:szCs w:val="24"/>
        </w:rPr>
        <w:t>0,</w:t>
      </w:r>
      <w:r w:rsidR="00ED1F8D" w:rsidRPr="00BD0F1F">
        <w:rPr>
          <w:rFonts w:ascii="Arial" w:hAnsi="Arial" w:cs="Arial"/>
          <w:sz w:val="24"/>
          <w:szCs w:val="24"/>
        </w:rPr>
        <w:t>976),</w:t>
      </w:r>
      <w:r w:rsidR="00416EC2" w:rsidRPr="00BD0F1F">
        <w:rPr>
          <w:rFonts w:ascii="Arial" w:hAnsi="Arial" w:cs="Arial"/>
          <w:sz w:val="24"/>
          <w:szCs w:val="24"/>
        </w:rPr>
        <w:t xml:space="preserve"> </w:t>
      </w:r>
      <w:r w:rsidR="00ED1F8D" w:rsidRPr="00BD0F1F">
        <w:rPr>
          <w:rFonts w:ascii="Arial" w:hAnsi="Arial" w:cs="Arial"/>
          <w:sz w:val="24"/>
          <w:szCs w:val="24"/>
        </w:rPr>
        <w:t>y</w:t>
      </w:r>
      <w:r w:rsidR="00416EC2" w:rsidRPr="00BD0F1F">
        <w:rPr>
          <w:rFonts w:ascii="Arial" w:hAnsi="Arial" w:cs="Arial"/>
          <w:sz w:val="24"/>
          <w:szCs w:val="24"/>
        </w:rPr>
        <w:t xml:space="preserve"> clínicamente más importante </w:t>
      </w:r>
    </w:p>
    <w:p w:rsidR="00D058D4" w:rsidRPr="00BD0F1F" w:rsidRDefault="00E9476D" w:rsidP="00BD0F1F">
      <w:pPr>
        <w:spacing w:line="480" w:lineRule="auto"/>
        <w:jc w:val="both"/>
        <w:rPr>
          <w:rFonts w:ascii="Arial" w:hAnsi="Arial" w:cs="Arial"/>
          <w:sz w:val="24"/>
          <w:szCs w:val="24"/>
        </w:rPr>
      </w:pPr>
      <w:r w:rsidRPr="00BD0F1F">
        <w:rPr>
          <w:rFonts w:ascii="Arial" w:hAnsi="Arial" w:cs="Arial"/>
          <w:sz w:val="24"/>
          <w:szCs w:val="24"/>
        </w:rPr>
        <w:t>A</w:t>
      </w:r>
      <w:r w:rsidR="00D058D4" w:rsidRPr="00BD0F1F">
        <w:rPr>
          <w:rFonts w:ascii="Arial" w:hAnsi="Arial" w:cs="Arial"/>
          <w:sz w:val="24"/>
          <w:szCs w:val="24"/>
        </w:rPr>
        <w:t>dicionalmente</w:t>
      </w:r>
      <w:r w:rsidRPr="00BD0F1F">
        <w:rPr>
          <w:rFonts w:ascii="Arial" w:hAnsi="Arial" w:cs="Arial"/>
          <w:sz w:val="24"/>
          <w:szCs w:val="24"/>
        </w:rPr>
        <w:t xml:space="preserve"> los gráficos de </w:t>
      </w:r>
      <w:r w:rsidR="008555DF" w:rsidRPr="00BD0F1F">
        <w:rPr>
          <w:rFonts w:ascii="Arial" w:hAnsi="Arial" w:cs="Arial"/>
          <w:sz w:val="24"/>
          <w:szCs w:val="24"/>
        </w:rPr>
        <w:t>Bland&amp;Altman muestran la concordancia obtenida con los límites de acuerdo al 95%, se observan en las figuras 1 a 3.</w:t>
      </w:r>
    </w:p>
    <w:p w:rsidR="00363F70" w:rsidRPr="00BD0F1F" w:rsidRDefault="00363F70" w:rsidP="00BD0F1F">
      <w:pPr>
        <w:spacing w:after="0" w:line="480" w:lineRule="auto"/>
        <w:rPr>
          <w:rFonts w:ascii="Arial" w:hAnsi="Arial" w:cs="Arial"/>
          <w:sz w:val="24"/>
          <w:szCs w:val="24"/>
        </w:rPr>
      </w:pPr>
    </w:p>
    <w:p w:rsidR="008741FB" w:rsidRDefault="008741FB" w:rsidP="00BD0F1F">
      <w:pPr>
        <w:spacing w:line="480" w:lineRule="auto"/>
        <w:jc w:val="center"/>
        <w:rPr>
          <w:rFonts w:ascii="Arial" w:hAnsi="Arial" w:cs="Arial"/>
          <w:b/>
          <w:sz w:val="24"/>
          <w:szCs w:val="24"/>
        </w:rPr>
      </w:pPr>
    </w:p>
    <w:p w:rsidR="00BD0F1F" w:rsidRDefault="00BD0F1F" w:rsidP="00BD0F1F">
      <w:pPr>
        <w:spacing w:line="480" w:lineRule="auto"/>
        <w:jc w:val="center"/>
        <w:rPr>
          <w:rFonts w:ascii="Arial" w:hAnsi="Arial" w:cs="Arial"/>
          <w:b/>
          <w:sz w:val="24"/>
          <w:szCs w:val="24"/>
        </w:rPr>
      </w:pPr>
    </w:p>
    <w:p w:rsidR="00BD0F1F" w:rsidRDefault="00BD0F1F" w:rsidP="00BD0F1F">
      <w:pPr>
        <w:spacing w:line="480" w:lineRule="auto"/>
        <w:jc w:val="center"/>
        <w:rPr>
          <w:rFonts w:ascii="Arial" w:hAnsi="Arial" w:cs="Arial"/>
          <w:b/>
          <w:sz w:val="24"/>
          <w:szCs w:val="24"/>
        </w:rPr>
      </w:pPr>
    </w:p>
    <w:p w:rsidR="00BD0F1F" w:rsidRPr="00BD0F1F" w:rsidRDefault="00BD0F1F" w:rsidP="00BD0F1F">
      <w:pPr>
        <w:spacing w:after="0" w:line="276" w:lineRule="auto"/>
        <w:jc w:val="center"/>
        <w:rPr>
          <w:rFonts w:ascii="Arial" w:hAnsi="Arial" w:cs="Arial"/>
          <w:b/>
          <w:sz w:val="24"/>
          <w:szCs w:val="24"/>
        </w:rPr>
      </w:pPr>
      <w:r w:rsidRPr="00BD0F1F">
        <w:rPr>
          <w:rFonts w:ascii="Arial" w:hAnsi="Arial" w:cs="Arial"/>
          <w:b/>
          <w:sz w:val="24"/>
          <w:szCs w:val="24"/>
        </w:rPr>
        <w:t>DISCUSIÓN</w:t>
      </w:r>
    </w:p>
    <w:p w:rsidR="00BD0F1F" w:rsidRPr="00BD0F1F" w:rsidRDefault="00BD0F1F" w:rsidP="00BD0F1F">
      <w:pPr>
        <w:spacing w:after="0" w:line="276" w:lineRule="auto"/>
        <w:ind w:left="720"/>
        <w:contextualSpacing/>
        <w:rPr>
          <w:rFonts w:ascii="Arial" w:hAnsi="Arial" w:cs="Arial"/>
          <w:b/>
          <w:sz w:val="24"/>
          <w:szCs w:val="24"/>
        </w:rPr>
      </w:pPr>
    </w:p>
    <w:p w:rsidR="00BD0F1F" w:rsidRPr="00BD0F1F" w:rsidRDefault="00BD0F1F" w:rsidP="00BD0F1F">
      <w:pPr>
        <w:spacing w:after="200" w:line="480" w:lineRule="auto"/>
        <w:jc w:val="both"/>
        <w:rPr>
          <w:rFonts w:ascii="Arial" w:hAnsi="Arial" w:cs="Arial"/>
          <w:sz w:val="24"/>
          <w:szCs w:val="24"/>
        </w:rPr>
      </w:pPr>
      <w:r w:rsidRPr="00BD0F1F">
        <w:rPr>
          <w:rFonts w:ascii="Arial" w:hAnsi="Arial" w:cs="Arial"/>
          <w:sz w:val="24"/>
          <w:szCs w:val="24"/>
        </w:rPr>
        <w:t>Los principales resultados hallados en este estudio son correspondientes a la pregunta problema planteada, de esta manera, se encontró una concordancia sustancial entre la longitud real y la longitud radiográfica con técnica paralela, diferente a esto, se encontró una concordancia pobre entre la longitud real y la longitud radiográfica con técnica de la bisectriz del ángulo y entre ambas técnicas radiográficas según los criterios de McBride</w:t>
      </w:r>
      <w:r w:rsidR="00D90AB1">
        <w:rPr>
          <w:rFonts w:ascii="Arial" w:hAnsi="Arial" w:cs="Arial"/>
          <w:sz w:val="24"/>
          <w:szCs w:val="24"/>
          <w:vertAlign w:val="superscript"/>
        </w:rPr>
        <w:t>19</w:t>
      </w:r>
      <w:r w:rsidRPr="00BD0F1F">
        <w:rPr>
          <w:rFonts w:ascii="Arial" w:hAnsi="Arial" w:cs="Arial"/>
          <w:sz w:val="24"/>
          <w:szCs w:val="24"/>
        </w:rPr>
        <w:t>.</w:t>
      </w:r>
    </w:p>
    <w:p w:rsidR="00BD0F1F" w:rsidRPr="00BD0F1F" w:rsidRDefault="00BD0F1F" w:rsidP="00BD0F1F">
      <w:pPr>
        <w:spacing w:after="200" w:line="480" w:lineRule="auto"/>
        <w:jc w:val="both"/>
        <w:rPr>
          <w:rFonts w:ascii="Arial" w:hAnsi="Arial" w:cs="Arial"/>
          <w:sz w:val="24"/>
          <w:szCs w:val="24"/>
        </w:rPr>
      </w:pPr>
      <w:r w:rsidRPr="00BD0F1F">
        <w:rPr>
          <w:rFonts w:ascii="Arial" w:hAnsi="Arial" w:cs="Arial"/>
          <w:sz w:val="24"/>
          <w:szCs w:val="24"/>
        </w:rPr>
        <w:t xml:space="preserve">En el presente estudio se observó que la técnica radiográfica del paralelismo obtenida con posicionadores radiográficos es la única en presentar una concordancia sustancial con respecto a la medición real del órgano dentario, en el 2007 D. Kazzi et al, realizaron una comparación de la calidad de las radiografías empleando ambas técnicas radiográficas, e igualmente sus resultados reportaron que globalmente la técnica del paralelismo fue superior a la técnica de la bisectriz, debido a que con la primera obtuvieron un porcentaje menor de radiografías inaceptables que con la técnica de la bisectriz </w:t>
      </w:r>
      <w:r w:rsidR="003D3F0A">
        <w:rPr>
          <w:rFonts w:ascii="Arial" w:hAnsi="Arial" w:cs="Arial"/>
          <w:sz w:val="24"/>
          <w:szCs w:val="24"/>
        </w:rPr>
        <w:t>del ángulo</w:t>
      </w:r>
      <w:r w:rsidR="00D90AB1">
        <w:rPr>
          <w:rFonts w:ascii="Arial" w:hAnsi="Arial" w:cs="Arial"/>
          <w:sz w:val="24"/>
          <w:szCs w:val="24"/>
          <w:vertAlign w:val="superscript"/>
        </w:rPr>
        <w:t>5</w:t>
      </w:r>
      <w:r w:rsidR="003D3F0A">
        <w:rPr>
          <w:rFonts w:ascii="Arial" w:hAnsi="Arial" w:cs="Arial"/>
          <w:sz w:val="24"/>
          <w:szCs w:val="24"/>
        </w:rPr>
        <w:t>.</w:t>
      </w:r>
      <w:r w:rsidRPr="00BD0F1F">
        <w:rPr>
          <w:rFonts w:ascii="Arial" w:hAnsi="Arial" w:cs="Arial"/>
          <w:sz w:val="24"/>
          <w:szCs w:val="24"/>
        </w:rPr>
        <w:t xml:space="preserve"> </w:t>
      </w:r>
    </w:p>
    <w:p w:rsidR="00BD0F1F" w:rsidRPr="00BD0F1F" w:rsidRDefault="00BD0F1F" w:rsidP="00BD0F1F">
      <w:pPr>
        <w:spacing w:after="200" w:line="480" w:lineRule="auto"/>
        <w:jc w:val="both"/>
        <w:rPr>
          <w:rFonts w:ascii="Arial" w:hAnsi="Arial" w:cs="Arial"/>
          <w:sz w:val="24"/>
          <w:szCs w:val="24"/>
        </w:rPr>
      </w:pPr>
      <w:r w:rsidRPr="00BD0F1F">
        <w:rPr>
          <w:rFonts w:ascii="Arial" w:hAnsi="Arial" w:cs="Arial"/>
          <w:sz w:val="24"/>
          <w:szCs w:val="24"/>
        </w:rPr>
        <w:t>Por otro lado, Chunn et al., estudiaron la longitud de trabajo en tratamientos endodónticos producida por ambas técnicas radiográficas, sus resultados reportaron que a pesar de que la técnica del paralelismo resulta más consistente y con menos errores, su superioridad es ligeramente mayor que la de la técnica de la bisectriz del ángulo y por lo tanto la diferencia entre ambas seria clínicamente irrelevante</w:t>
      </w:r>
      <w:r w:rsidR="003D3F0A">
        <w:rPr>
          <w:rFonts w:ascii="Arial" w:hAnsi="Arial" w:cs="Arial"/>
          <w:sz w:val="24"/>
          <w:szCs w:val="24"/>
          <w:vertAlign w:val="superscript"/>
        </w:rPr>
        <w:t>2</w:t>
      </w:r>
      <w:r w:rsidR="003B4D81">
        <w:rPr>
          <w:rFonts w:ascii="Arial" w:hAnsi="Arial" w:cs="Arial"/>
          <w:sz w:val="24"/>
          <w:szCs w:val="24"/>
          <w:vertAlign w:val="superscript"/>
        </w:rPr>
        <w:t>0</w:t>
      </w:r>
      <w:r w:rsidRPr="00BD0F1F">
        <w:rPr>
          <w:rFonts w:ascii="Arial" w:hAnsi="Arial" w:cs="Arial"/>
          <w:sz w:val="24"/>
          <w:szCs w:val="24"/>
        </w:rPr>
        <w:t>, en este estudio las diferencias halladas se consideraron clínicamente importantes.</w:t>
      </w:r>
      <w:r w:rsidRPr="00BD0F1F">
        <w:rPr>
          <w:rFonts w:ascii="Arial" w:hAnsi="Arial" w:cs="Arial"/>
          <w:sz w:val="24"/>
          <w:szCs w:val="24"/>
          <w:vertAlign w:val="superscript"/>
        </w:rPr>
        <w:t xml:space="preserve"> </w:t>
      </w:r>
    </w:p>
    <w:p w:rsidR="00BD0F1F" w:rsidRPr="00BD0F1F" w:rsidRDefault="00BD0F1F" w:rsidP="00BD0F1F">
      <w:pPr>
        <w:spacing w:after="200" w:line="480" w:lineRule="auto"/>
        <w:jc w:val="both"/>
        <w:rPr>
          <w:rFonts w:ascii="Arial" w:hAnsi="Arial" w:cs="Arial"/>
          <w:sz w:val="24"/>
          <w:szCs w:val="24"/>
        </w:rPr>
      </w:pPr>
      <w:r w:rsidRPr="00BD0F1F">
        <w:rPr>
          <w:rFonts w:ascii="Arial" w:hAnsi="Arial" w:cs="Arial"/>
          <w:sz w:val="24"/>
          <w:szCs w:val="24"/>
        </w:rPr>
        <w:t>En el 2013, Alothmani O et al., reportaron que a pesar de que la técnica del paralelismo arrojó una mayor precisión, la medición de la longitud dental con cualquiera de las dos técnicas radiográficas da como resultado longitudes mayores a las reales debidos las elongaciones radiculares</w:t>
      </w:r>
      <w:r w:rsidR="003D3F0A">
        <w:rPr>
          <w:rFonts w:ascii="Arial" w:hAnsi="Arial" w:cs="Arial"/>
          <w:sz w:val="24"/>
          <w:szCs w:val="24"/>
          <w:vertAlign w:val="superscript"/>
        </w:rPr>
        <w:t>2</w:t>
      </w:r>
      <w:r w:rsidR="003B4D81">
        <w:rPr>
          <w:rFonts w:ascii="Arial" w:hAnsi="Arial" w:cs="Arial"/>
          <w:sz w:val="24"/>
          <w:szCs w:val="24"/>
          <w:vertAlign w:val="superscript"/>
        </w:rPr>
        <w:t>1</w:t>
      </w:r>
      <w:r w:rsidR="003D3F0A">
        <w:rPr>
          <w:rFonts w:ascii="Arial" w:hAnsi="Arial" w:cs="Arial"/>
          <w:sz w:val="24"/>
          <w:szCs w:val="24"/>
        </w:rPr>
        <w:t>.</w:t>
      </w:r>
      <w:r w:rsidRPr="00BD0F1F">
        <w:rPr>
          <w:rFonts w:ascii="Arial" w:hAnsi="Arial" w:cs="Arial"/>
          <w:sz w:val="24"/>
          <w:szCs w:val="24"/>
        </w:rPr>
        <w:t xml:space="preserve"> Larheim T y Eggen S, atribuyeron las elongaciones radiculares observadas en imágenes radiográficas obtenidas con cualquiera de las técnicas a la magnificación inherente causada por el principio de proyección central emple</w:t>
      </w:r>
      <w:r w:rsidR="003D3F0A">
        <w:rPr>
          <w:rFonts w:ascii="Arial" w:hAnsi="Arial" w:cs="Arial"/>
          <w:sz w:val="24"/>
          <w:szCs w:val="24"/>
        </w:rPr>
        <w:t>ado en la radiografía intraoral</w:t>
      </w:r>
      <w:r w:rsidR="003D3F0A">
        <w:rPr>
          <w:rFonts w:ascii="Arial" w:hAnsi="Arial" w:cs="Arial"/>
          <w:sz w:val="24"/>
          <w:szCs w:val="24"/>
          <w:vertAlign w:val="superscript"/>
        </w:rPr>
        <w:t>2</w:t>
      </w:r>
      <w:r w:rsidR="003B4D81">
        <w:rPr>
          <w:rFonts w:ascii="Arial" w:hAnsi="Arial" w:cs="Arial"/>
          <w:sz w:val="24"/>
          <w:szCs w:val="24"/>
          <w:vertAlign w:val="superscript"/>
        </w:rPr>
        <w:t>2</w:t>
      </w:r>
      <w:r w:rsidR="003D3F0A">
        <w:rPr>
          <w:rFonts w:ascii="Arial" w:hAnsi="Arial" w:cs="Arial"/>
          <w:sz w:val="24"/>
          <w:szCs w:val="24"/>
        </w:rPr>
        <w:t>.</w:t>
      </w:r>
    </w:p>
    <w:p w:rsidR="00BD0F1F" w:rsidRPr="00BD0F1F" w:rsidRDefault="00BD0F1F" w:rsidP="00BD0F1F">
      <w:pPr>
        <w:spacing w:after="200" w:line="480" w:lineRule="auto"/>
        <w:jc w:val="both"/>
        <w:rPr>
          <w:rFonts w:ascii="Arial" w:hAnsi="Arial" w:cs="Arial"/>
          <w:sz w:val="24"/>
          <w:szCs w:val="24"/>
        </w:rPr>
      </w:pPr>
      <w:r w:rsidRPr="00BD0F1F">
        <w:rPr>
          <w:rFonts w:ascii="Arial" w:hAnsi="Arial" w:cs="Arial"/>
          <w:sz w:val="24"/>
          <w:szCs w:val="24"/>
        </w:rPr>
        <w:t>Gound T et al., por su parte, estudiaron los factores que inducen a repetir la toma de una radiografía periapical, demostraron con sus resultados que a través de la técnica del paralelismo empleando posicionadores radiográficos se producen significativamente menos errores de angulación, cortes del cono y colocación incorrecta de la película radiográfica</w:t>
      </w:r>
      <w:r w:rsidR="003D3F0A">
        <w:rPr>
          <w:rFonts w:ascii="Arial" w:hAnsi="Arial" w:cs="Arial"/>
          <w:sz w:val="24"/>
          <w:szCs w:val="24"/>
          <w:vertAlign w:val="superscript"/>
        </w:rPr>
        <w:t>2</w:t>
      </w:r>
      <w:r w:rsidR="003B4D81">
        <w:rPr>
          <w:rFonts w:ascii="Arial" w:hAnsi="Arial" w:cs="Arial"/>
          <w:sz w:val="24"/>
          <w:szCs w:val="24"/>
          <w:vertAlign w:val="superscript"/>
        </w:rPr>
        <w:t>3</w:t>
      </w:r>
      <w:r w:rsidRPr="00BD0F1F">
        <w:rPr>
          <w:rFonts w:ascii="Arial" w:hAnsi="Arial" w:cs="Arial"/>
          <w:sz w:val="24"/>
          <w:szCs w:val="24"/>
        </w:rPr>
        <w:t>. Sin embargo, también se ha demostrado que se necesita cierta experiencia y una correcta manipulación de los posicionadores radiográficos para evitar la ocurrencia de errores</w:t>
      </w:r>
      <w:r w:rsidR="003D3F0A">
        <w:rPr>
          <w:rFonts w:ascii="Arial" w:hAnsi="Arial" w:cs="Arial"/>
          <w:sz w:val="24"/>
          <w:szCs w:val="24"/>
          <w:vertAlign w:val="superscript"/>
        </w:rPr>
        <w:t>2</w:t>
      </w:r>
      <w:r w:rsidR="003B4D81">
        <w:rPr>
          <w:rFonts w:ascii="Arial" w:hAnsi="Arial" w:cs="Arial"/>
          <w:sz w:val="24"/>
          <w:szCs w:val="24"/>
          <w:vertAlign w:val="superscript"/>
        </w:rPr>
        <w:t>4</w:t>
      </w:r>
      <w:r w:rsidRPr="00BD0F1F">
        <w:rPr>
          <w:rFonts w:ascii="Arial" w:hAnsi="Arial" w:cs="Arial"/>
          <w:sz w:val="24"/>
          <w:szCs w:val="24"/>
        </w:rPr>
        <w:t>, así como también de una anatomía bucodental apropiada y la correcta disposición del paciente</w:t>
      </w:r>
      <w:r w:rsidR="003D3F0A">
        <w:rPr>
          <w:rFonts w:ascii="Arial" w:hAnsi="Arial" w:cs="Arial"/>
          <w:sz w:val="24"/>
          <w:szCs w:val="24"/>
          <w:vertAlign w:val="superscript"/>
        </w:rPr>
        <w:t>2</w:t>
      </w:r>
      <w:r w:rsidR="003B4D81">
        <w:rPr>
          <w:rFonts w:ascii="Arial" w:hAnsi="Arial" w:cs="Arial"/>
          <w:sz w:val="24"/>
          <w:szCs w:val="24"/>
          <w:vertAlign w:val="superscript"/>
        </w:rPr>
        <w:t>5</w:t>
      </w:r>
      <w:r w:rsidRPr="00BD0F1F">
        <w:rPr>
          <w:rFonts w:ascii="Arial" w:hAnsi="Arial" w:cs="Arial"/>
          <w:sz w:val="24"/>
          <w:szCs w:val="24"/>
        </w:rPr>
        <w:t>.</w:t>
      </w:r>
    </w:p>
    <w:p w:rsidR="00BD0F1F" w:rsidRPr="00BD0F1F" w:rsidRDefault="00BD0F1F" w:rsidP="00BD0F1F">
      <w:pPr>
        <w:spacing w:after="200" w:line="480" w:lineRule="auto"/>
        <w:jc w:val="both"/>
        <w:rPr>
          <w:rFonts w:ascii="Arial" w:hAnsi="Arial" w:cs="Arial"/>
          <w:sz w:val="24"/>
          <w:szCs w:val="24"/>
        </w:rPr>
      </w:pPr>
      <w:r w:rsidRPr="00BD0F1F">
        <w:rPr>
          <w:rFonts w:ascii="Arial" w:hAnsi="Arial" w:cs="Arial"/>
          <w:sz w:val="24"/>
          <w:szCs w:val="24"/>
        </w:rPr>
        <w:t>M. Fahim y colaboradores en el 2013, al igual que en el presente estudio, hallaron que el uso de la técnica del paralelismo produce imágenes con menos distorsión y menos variabilidad, sin embargo, enfatizan que la técnica de la bisectriz del ángulo debe ser empleada en algunas ocasiones y se debe dar la importancia necesaria para mejorar la calidad de la imagen radiográfica cuando esta técnica sea usada</w:t>
      </w:r>
      <w:r w:rsidR="003B4D81">
        <w:rPr>
          <w:rFonts w:ascii="Arial" w:hAnsi="Arial" w:cs="Arial"/>
          <w:sz w:val="24"/>
          <w:szCs w:val="24"/>
          <w:vertAlign w:val="superscript"/>
        </w:rPr>
        <w:t>7</w:t>
      </w:r>
      <w:r w:rsidRPr="00BD0F1F">
        <w:rPr>
          <w:rFonts w:ascii="Arial" w:hAnsi="Arial" w:cs="Arial"/>
          <w:sz w:val="24"/>
          <w:szCs w:val="24"/>
        </w:rPr>
        <w:t>.</w:t>
      </w:r>
    </w:p>
    <w:p w:rsidR="00BD0F1F" w:rsidRPr="00BD0F1F" w:rsidRDefault="00BD0F1F" w:rsidP="00BD0F1F">
      <w:pPr>
        <w:spacing w:after="200" w:line="480" w:lineRule="auto"/>
        <w:jc w:val="both"/>
        <w:rPr>
          <w:rFonts w:ascii="Arial" w:hAnsi="Arial" w:cs="Arial"/>
          <w:sz w:val="24"/>
          <w:szCs w:val="24"/>
        </w:rPr>
      </w:pPr>
      <w:r w:rsidRPr="00BD0F1F">
        <w:rPr>
          <w:rFonts w:ascii="Arial" w:hAnsi="Arial" w:cs="Arial"/>
          <w:sz w:val="24"/>
          <w:szCs w:val="24"/>
        </w:rPr>
        <w:t>A Gupta et al., mencionaron la necesidad de emplear la técnica de la bisectriz del ángulo en ocasiones donde se imposibilite el uso adecuado del posicionador radiográfico debido a trauma del paciente, obstáculos anatómicos, paladar o piso de boca angostos o arco estrecho</w:t>
      </w:r>
      <w:r w:rsidR="003D3F0A">
        <w:rPr>
          <w:rFonts w:ascii="Arial" w:hAnsi="Arial" w:cs="Arial"/>
          <w:sz w:val="24"/>
          <w:szCs w:val="24"/>
          <w:vertAlign w:val="superscript"/>
        </w:rPr>
        <w:t>2</w:t>
      </w:r>
      <w:r w:rsidR="003B4D81">
        <w:rPr>
          <w:rFonts w:ascii="Arial" w:hAnsi="Arial" w:cs="Arial"/>
          <w:sz w:val="24"/>
          <w:szCs w:val="24"/>
          <w:vertAlign w:val="superscript"/>
        </w:rPr>
        <w:t>6</w:t>
      </w:r>
      <w:r w:rsidRPr="00BD0F1F">
        <w:rPr>
          <w:rFonts w:ascii="Arial" w:hAnsi="Arial" w:cs="Arial"/>
          <w:sz w:val="24"/>
          <w:szCs w:val="24"/>
        </w:rPr>
        <w:t>, sin embargo, esta técnica es más sensible al operador y si la angulación del cono, la posición del paciente o la posición de la película no es la correcta se producirán errores en la imagen</w:t>
      </w:r>
      <w:r w:rsidR="003B4D81">
        <w:rPr>
          <w:rFonts w:ascii="Arial" w:hAnsi="Arial" w:cs="Arial"/>
          <w:sz w:val="24"/>
          <w:szCs w:val="24"/>
          <w:vertAlign w:val="superscript"/>
        </w:rPr>
        <w:t>27</w:t>
      </w:r>
      <w:r w:rsidRPr="00BD0F1F">
        <w:rPr>
          <w:rFonts w:ascii="Arial" w:hAnsi="Arial" w:cs="Arial"/>
          <w:sz w:val="24"/>
          <w:szCs w:val="24"/>
        </w:rPr>
        <w:t>.</w:t>
      </w:r>
    </w:p>
    <w:p w:rsidR="00BD0F1F" w:rsidRPr="00BD0F1F" w:rsidRDefault="00BD0F1F" w:rsidP="00BD0F1F">
      <w:pPr>
        <w:spacing w:after="200" w:line="480" w:lineRule="auto"/>
        <w:jc w:val="both"/>
        <w:rPr>
          <w:rFonts w:ascii="Arial" w:hAnsi="Arial" w:cs="Arial"/>
          <w:sz w:val="24"/>
          <w:szCs w:val="24"/>
        </w:rPr>
      </w:pPr>
      <w:r w:rsidRPr="00BD0F1F">
        <w:rPr>
          <w:rFonts w:ascii="Arial" w:hAnsi="Arial" w:cs="Arial"/>
          <w:sz w:val="24"/>
          <w:szCs w:val="24"/>
        </w:rPr>
        <w:t>Históricamente y como se mostró en el presente estudio, la técnica radiográfica del paralelismo se muestra superior en muchos aspectos con respecto a la técnica de la bisectriz del ángulo, siendo la paralela hoy en día la técnica de mejor desempeño para la radiografía periapical convencional debido a que presenta una mejor proyección de la imagen con una mínima distorsión dimensional y un alto nivel de reproducibilidad</w:t>
      </w:r>
      <w:r w:rsidR="003B4D81">
        <w:rPr>
          <w:rFonts w:ascii="Arial" w:hAnsi="Arial" w:cs="Arial"/>
          <w:sz w:val="24"/>
          <w:szCs w:val="24"/>
          <w:vertAlign w:val="superscript"/>
        </w:rPr>
        <w:t>28</w:t>
      </w:r>
      <w:r w:rsidRPr="00BD0F1F">
        <w:rPr>
          <w:rFonts w:ascii="Arial" w:hAnsi="Arial" w:cs="Arial"/>
          <w:sz w:val="24"/>
          <w:szCs w:val="24"/>
        </w:rPr>
        <w:t>. Además de esto en 2017, Mohamed Nassef determinó que es posible disminuir significativamente la dosis de radiación recibida por un paciente debido a las radiografías dentales empleando posicionadores radiográficos y la técnica del paralelismo</w:t>
      </w:r>
      <w:r w:rsidR="003B4D81">
        <w:rPr>
          <w:rFonts w:ascii="Arial" w:hAnsi="Arial" w:cs="Arial"/>
          <w:sz w:val="24"/>
          <w:szCs w:val="24"/>
          <w:vertAlign w:val="superscript"/>
        </w:rPr>
        <w:t>29</w:t>
      </w:r>
      <w:r w:rsidRPr="00BD0F1F">
        <w:rPr>
          <w:rFonts w:ascii="Arial" w:hAnsi="Arial" w:cs="Arial"/>
          <w:sz w:val="24"/>
          <w:szCs w:val="24"/>
        </w:rPr>
        <w:t>, así como también es posible la disminución de la radiación dispersa que puede afectar la glándula tiroides y la zona de los ojos</w:t>
      </w:r>
      <w:r w:rsidR="0020068F">
        <w:rPr>
          <w:rFonts w:ascii="Arial" w:hAnsi="Arial" w:cs="Arial"/>
          <w:sz w:val="24"/>
          <w:szCs w:val="24"/>
          <w:vertAlign w:val="superscript"/>
        </w:rPr>
        <w:t>3</w:t>
      </w:r>
      <w:r w:rsidR="003B4D81">
        <w:rPr>
          <w:rFonts w:ascii="Arial" w:hAnsi="Arial" w:cs="Arial"/>
          <w:sz w:val="24"/>
          <w:szCs w:val="24"/>
          <w:vertAlign w:val="superscript"/>
        </w:rPr>
        <w:t>0</w:t>
      </w:r>
      <w:r w:rsidRPr="00BD0F1F">
        <w:rPr>
          <w:rFonts w:ascii="Arial" w:hAnsi="Arial" w:cs="Arial"/>
          <w:sz w:val="24"/>
          <w:szCs w:val="24"/>
        </w:rPr>
        <w:t>.</w:t>
      </w:r>
    </w:p>
    <w:p w:rsidR="00BD0F1F" w:rsidRPr="00BD0F1F" w:rsidRDefault="00BD0F1F" w:rsidP="00BD0F1F">
      <w:pPr>
        <w:spacing w:after="200" w:line="480" w:lineRule="auto"/>
        <w:jc w:val="both"/>
        <w:rPr>
          <w:rFonts w:ascii="Arial" w:hAnsi="Arial" w:cs="Arial"/>
          <w:sz w:val="24"/>
          <w:szCs w:val="24"/>
        </w:rPr>
      </w:pPr>
      <w:r w:rsidRPr="00BD0F1F">
        <w:rPr>
          <w:rFonts w:ascii="Arial" w:hAnsi="Arial" w:cs="Arial"/>
          <w:sz w:val="24"/>
          <w:szCs w:val="24"/>
        </w:rPr>
        <w:t>Siendo la técnica del paralelismo la más confiable y allegada a la realidad, debe ser mayormente enfatizada su practica</w:t>
      </w:r>
      <w:r w:rsidR="0020068F">
        <w:rPr>
          <w:rFonts w:ascii="Arial" w:hAnsi="Arial" w:cs="Arial"/>
          <w:sz w:val="24"/>
          <w:szCs w:val="24"/>
          <w:vertAlign w:val="superscript"/>
        </w:rPr>
        <w:t>3</w:t>
      </w:r>
      <w:r w:rsidR="003B4D81">
        <w:rPr>
          <w:rFonts w:ascii="Arial" w:hAnsi="Arial" w:cs="Arial"/>
          <w:sz w:val="24"/>
          <w:szCs w:val="24"/>
          <w:vertAlign w:val="superscript"/>
        </w:rPr>
        <w:t>1</w:t>
      </w:r>
      <w:r w:rsidRPr="00BD0F1F">
        <w:rPr>
          <w:rFonts w:ascii="Arial" w:hAnsi="Arial" w:cs="Arial"/>
          <w:sz w:val="24"/>
          <w:szCs w:val="24"/>
        </w:rPr>
        <w:t>, así como el uso de los posicionadores radiográficos que permiten estandarizar la proyección y generar imágenes de mejor calidad</w:t>
      </w:r>
      <w:r w:rsidR="003B4D81">
        <w:rPr>
          <w:rFonts w:ascii="Arial" w:hAnsi="Arial" w:cs="Arial"/>
          <w:sz w:val="24"/>
          <w:szCs w:val="24"/>
          <w:vertAlign w:val="superscript"/>
        </w:rPr>
        <w:t>12</w:t>
      </w:r>
      <w:r w:rsidRPr="00BD0F1F">
        <w:rPr>
          <w:rFonts w:ascii="Arial" w:hAnsi="Arial" w:cs="Arial"/>
          <w:sz w:val="24"/>
          <w:szCs w:val="24"/>
        </w:rPr>
        <w:t>. Opuesto a esto y con base también en el presente estudio donde se observó una concordancia pobre entre la longitud dental en radiografías tomadas con la técnica de la bisectriz del ángulo y la longitud dental real, el uso de la técnica de la bisectriz debe ser desalentado debido a la distorsión inherente de la imagen resultante</w:t>
      </w:r>
      <w:r w:rsidR="0020068F">
        <w:rPr>
          <w:rFonts w:ascii="Arial" w:hAnsi="Arial" w:cs="Arial"/>
          <w:sz w:val="24"/>
          <w:szCs w:val="24"/>
          <w:vertAlign w:val="superscript"/>
        </w:rPr>
        <w:t>3</w:t>
      </w:r>
      <w:r w:rsidR="003B4D81">
        <w:rPr>
          <w:rFonts w:ascii="Arial" w:hAnsi="Arial" w:cs="Arial"/>
          <w:sz w:val="24"/>
          <w:szCs w:val="24"/>
          <w:vertAlign w:val="superscript"/>
        </w:rPr>
        <w:t>2</w:t>
      </w:r>
      <w:r w:rsidRPr="00BD0F1F">
        <w:rPr>
          <w:rFonts w:ascii="Arial" w:hAnsi="Arial" w:cs="Arial"/>
          <w:sz w:val="24"/>
          <w:szCs w:val="24"/>
        </w:rPr>
        <w:t>.</w:t>
      </w:r>
    </w:p>
    <w:p w:rsidR="00BD0F1F" w:rsidRPr="00BD0F1F" w:rsidRDefault="00BD0F1F" w:rsidP="00BD0F1F">
      <w:pPr>
        <w:spacing w:after="200" w:line="480" w:lineRule="auto"/>
        <w:jc w:val="both"/>
        <w:rPr>
          <w:rFonts w:ascii="Arial" w:hAnsi="Arial" w:cs="Arial"/>
          <w:sz w:val="24"/>
          <w:szCs w:val="24"/>
        </w:rPr>
      </w:pPr>
      <w:r w:rsidRPr="00BD0F1F">
        <w:rPr>
          <w:rFonts w:ascii="Arial" w:hAnsi="Arial" w:cs="Arial"/>
          <w:sz w:val="24"/>
          <w:szCs w:val="24"/>
        </w:rPr>
        <w:t>A pesar de esto y como se había mencionado anteriormente existen ocasiones y características específicas de un paciente o de un caso clínico que requerirán el uso de la técnica de la bisectriz del ángulo, se deben tomar las medidas y los ajustes necesarios para disminuir el margen de error y minimizar la cantidad de radiografías a tomar</w:t>
      </w:r>
      <w:r w:rsidR="0020068F">
        <w:rPr>
          <w:rFonts w:ascii="Arial" w:hAnsi="Arial" w:cs="Arial"/>
          <w:sz w:val="24"/>
          <w:szCs w:val="24"/>
          <w:vertAlign w:val="superscript"/>
        </w:rPr>
        <w:t>3</w:t>
      </w:r>
      <w:r w:rsidR="003B4D81">
        <w:rPr>
          <w:rFonts w:ascii="Arial" w:hAnsi="Arial" w:cs="Arial"/>
          <w:sz w:val="24"/>
          <w:szCs w:val="24"/>
          <w:vertAlign w:val="superscript"/>
        </w:rPr>
        <w:t>3</w:t>
      </w:r>
      <w:r w:rsidRPr="00BD0F1F">
        <w:rPr>
          <w:rFonts w:ascii="Arial" w:hAnsi="Arial" w:cs="Arial"/>
          <w:sz w:val="24"/>
          <w:szCs w:val="24"/>
        </w:rPr>
        <w:t>.</w:t>
      </w:r>
    </w:p>
    <w:p w:rsidR="00BD0F1F" w:rsidRPr="00BD0F1F" w:rsidRDefault="00BD0F1F" w:rsidP="00BD0F1F">
      <w:pPr>
        <w:spacing w:after="200" w:line="480" w:lineRule="auto"/>
        <w:jc w:val="both"/>
        <w:rPr>
          <w:rFonts w:ascii="Arial" w:hAnsi="Arial" w:cs="Arial"/>
          <w:sz w:val="24"/>
          <w:szCs w:val="24"/>
        </w:rPr>
      </w:pPr>
      <w:r w:rsidRPr="00BD0F1F">
        <w:rPr>
          <w:rFonts w:ascii="Arial" w:hAnsi="Arial" w:cs="Arial"/>
          <w:sz w:val="24"/>
          <w:szCs w:val="24"/>
        </w:rPr>
        <w:t>Como conclusión y poniendo en manifiesto lo evidenciado en el presente estudio se</w:t>
      </w:r>
      <w:r w:rsidR="008B7900">
        <w:rPr>
          <w:rFonts w:ascii="Arial" w:hAnsi="Arial" w:cs="Arial"/>
          <w:sz w:val="24"/>
          <w:szCs w:val="24"/>
        </w:rPr>
        <w:t xml:space="preserve"> puede confirmar lo determinado históricamente por la literatura, la técnica del paralelismo presenta mejores resultados en cuanto a la determinación y estimación de la longitud dental, por lo tanto se</w:t>
      </w:r>
      <w:r w:rsidRPr="00BD0F1F">
        <w:rPr>
          <w:rFonts w:ascii="Arial" w:hAnsi="Arial" w:cs="Arial"/>
          <w:sz w:val="24"/>
          <w:szCs w:val="24"/>
        </w:rPr>
        <w:t xml:space="preserve"> recomienda el uso de la técnica del paralelismo, también llamada del cono largo o la técnica paralela empleando posicionadores radiográficos para tomar radiografías periapicales convencionales más </w:t>
      </w:r>
      <w:r w:rsidR="00F33492">
        <w:rPr>
          <w:rFonts w:ascii="Arial" w:hAnsi="Arial" w:cs="Arial"/>
          <w:sz w:val="24"/>
          <w:szCs w:val="24"/>
        </w:rPr>
        <w:t>concordantes con la realidad</w:t>
      </w:r>
      <w:r w:rsidRPr="00BD0F1F">
        <w:rPr>
          <w:rFonts w:ascii="Arial" w:hAnsi="Arial" w:cs="Arial"/>
          <w:sz w:val="24"/>
          <w:szCs w:val="24"/>
        </w:rPr>
        <w:t>, teniendo en cuenta que es importante también conocer y saber desarrollar la técnica de la bisectriz del ángulo pues existen ocasiones donde esta va a ser la técnica que emplear.</w:t>
      </w:r>
    </w:p>
    <w:p w:rsidR="00BD0F1F" w:rsidRPr="00BD0F1F" w:rsidRDefault="00BD0F1F" w:rsidP="00BD0F1F">
      <w:pPr>
        <w:spacing w:line="480" w:lineRule="auto"/>
        <w:jc w:val="center"/>
        <w:rPr>
          <w:rFonts w:ascii="Arial" w:hAnsi="Arial" w:cs="Arial"/>
          <w:b/>
          <w:sz w:val="24"/>
          <w:szCs w:val="24"/>
        </w:rPr>
      </w:pPr>
    </w:p>
    <w:p w:rsidR="00ED1F8D" w:rsidRDefault="00ED1F8D" w:rsidP="00BD0F1F">
      <w:pPr>
        <w:spacing w:line="480" w:lineRule="auto"/>
        <w:jc w:val="center"/>
        <w:rPr>
          <w:rFonts w:ascii="Arial" w:hAnsi="Arial" w:cs="Arial"/>
          <w:b/>
          <w:sz w:val="24"/>
          <w:szCs w:val="24"/>
        </w:rPr>
      </w:pPr>
    </w:p>
    <w:p w:rsidR="00BD0F1F" w:rsidRDefault="00BD0F1F" w:rsidP="00BD0F1F">
      <w:pPr>
        <w:spacing w:line="480" w:lineRule="auto"/>
        <w:jc w:val="center"/>
        <w:rPr>
          <w:rFonts w:ascii="Arial" w:hAnsi="Arial" w:cs="Arial"/>
          <w:b/>
          <w:sz w:val="24"/>
          <w:szCs w:val="24"/>
        </w:rPr>
      </w:pPr>
    </w:p>
    <w:p w:rsidR="00BD0F1F" w:rsidRDefault="00BD0F1F" w:rsidP="00BD0F1F">
      <w:pPr>
        <w:spacing w:line="480" w:lineRule="auto"/>
        <w:jc w:val="center"/>
        <w:rPr>
          <w:rFonts w:ascii="Arial" w:hAnsi="Arial" w:cs="Arial"/>
          <w:b/>
          <w:sz w:val="24"/>
          <w:szCs w:val="24"/>
        </w:rPr>
      </w:pPr>
    </w:p>
    <w:p w:rsidR="00BD0F1F" w:rsidRDefault="00BD0F1F" w:rsidP="00BD0F1F">
      <w:pPr>
        <w:spacing w:line="480" w:lineRule="auto"/>
        <w:jc w:val="center"/>
        <w:rPr>
          <w:rFonts w:ascii="Arial" w:hAnsi="Arial" w:cs="Arial"/>
          <w:b/>
          <w:sz w:val="24"/>
          <w:szCs w:val="24"/>
        </w:rPr>
      </w:pPr>
    </w:p>
    <w:p w:rsidR="00BD0F1F" w:rsidRPr="00BD0F1F" w:rsidRDefault="00BD0F1F" w:rsidP="00BD0F1F">
      <w:pPr>
        <w:spacing w:line="480" w:lineRule="auto"/>
        <w:jc w:val="center"/>
        <w:rPr>
          <w:rFonts w:ascii="Arial" w:hAnsi="Arial" w:cs="Arial"/>
          <w:b/>
          <w:sz w:val="24"/>
          <w:szCs w:val="24"/>
        </w:rPr>
      </w:pPr>
    </w:p>
    <w:p w:rsidR="00ED1F8D" w:rsidRPr="00BD0F1F" w:rsidRDefault="00ED1F8D" w:rsidP="00BD0F1F">
      <w:pPr>
        <w:spacing w:line="480" w:lineRule="auto"/>
        <w:rPr>
          <w:rFonts w:ascii="Arial" w:hAnsi="Arial" w:cs="Arial"/>
          <w:b/>
          <w:sz w:val="24"/>
          <w:szCs w:val="24"/>
        </w:rPr>
      </w:pPr>
    </w:p>
    <w:p w:rsidR="000A1849" w:rsidRPr="00BD0F1F" w:rsidRDefault="00B33B44" w:rsidP="00BD0F1F">
      <w:pPr>
        <w:spacing w:line="480" w:lineRule="auto"/>
        <w:jc w:val="center"/>
        <w:rPr>
          <w:rFonts w:ascii="Arial" w:hAnsi="Arial" w:cs="Arial"/>
          <w:b/>
          <w:sz w:val="24"/>
          <w:szCs w:val="24"/>
        </w:rPr>
      </w:pPr>
      <w:r w:rsidRPr="00BD0F1F">
        <w:rPr>
          <w:rFonts w:ascii="Arial" w:hAnsi="Arial" w:cs="Arial"/>
          <w:b/>
          <w:sz w:val="24"/>
          <w:szCs w:val="24"/>
        </w:rPr>
        <w:t>REFERENCIAS BIBLIOGRÁFICAS</w:t>
      </w:r>
    </w:p>
    <w:p w:rsidR="00AF1BC0" w:rsidRPr="0020068F" w:rsidRDefault="00AF1BC0" w:rsidP="0020068F">
      <w:pPr>
        <w:pStyle w:val="Textonotapie"/>
        <w:numPr>
          <w:ilvl w:val="0"/>
          <w:numId w:val="1"/>
        </w:numPr>
        <w:spacing w:line="480" w:lineRule="auto"/>
        <w:jc w:val="both"/>
        <w:rPr>
          <w:rFonts w:ascii="Arial" w:hAnsi="Arial" w:cs="Arial"/>
          <w:sz w:val="24"/>
          <w:szCs w:val="24"/>
        </w:rPr>
      </w:pPr>
      <w:r w:rsidRPr="0020068F">
        <w:rPr>
          <w:rFonts w:ascii="Arial" w:hAnsi="Arial" w:cs="Arial"/>
          <w:sz w:val="24"/>
          <w:szCs w:val="24"/>
          <w:lang w:val="en-US"/>
        </w:rPr>
        <w:t xml:space="preserve">Yosuf. Z, Nambiar. P. Radiographic Considerations in Endodontics. </w:t>
      </w:r>
      <w:r w:rsidRPr="0020068F">
        <w:rPr>
          <w:rFonts w:ascii="Arial" w:hAnsi="Arial" w:cs="Arial"/>
          <w:sz w:val="24"/>
          <w:szCs w:val="24"/>
        </w:rPr>
        <w:t>Malaysian Dental Journal. 2007</w:t>
      </w:r>
      <w:r w:rsidR="00A57738">
        <w:rPr>
          <w:rFonts w:ascii="Arial" w:hAnsi="Arial" w:cs="Arial"/>
          <w:sz w:val="24"/>
          <w:szCs w:val="24"/>
        </w:rPr>
        <w:t>;</w:t>
      </w:r>
      <w:r w:rsidRPr="0020068F">
        <w:rPr>
          <w:rFonts w:ascii="Arial" w:hAnsi="Arial" w:cs="Arial"/>
          <w:sz w:val="24"/>
          <w:szCs w:val="24"/>
        </w:rPr>
        <w:t xml:space="preserve"> 28</w:t>
      </w:r>
      <w:r w:rsidR="001E34C1">
        <w:rPr>
          <w:rFonts w:ascii="Arial" w:hAnsi="Arial" w:cs="Arial"/>
          <w:sz w:val="24"/>
          <w:szCs w:val="24"/>
        </w:rPr>
        <w:t>(</w:t>
      </w:r>
      <w:r w:rsidRPr="0020068F">
        <w:rPr>
          <w:rFonts w:ascii="Arial" w:hAnsi="Arial" w:cs="Arial"/>
          <w:sz w:val="24"/>
          <w:szCs w:val="24"/>
        </w:rPr>
        <w:t>1</w:t>
      </w:r>
      <w:r w:rsidR="001E34C1">
        <w:rPr>
          <w:rFonts w:ascii="Arial" w:hAnsi="Arial" w:cs="Arial"/>
          <w:sz w:val="24"/>
          <w:szCs w:val="24"/>
        </w:rPr>
        <w:t>):</w:t>
      </w:r>
      <w:r w:rsidRPr="0020068F">
        <w:rPr>
          <w:rFonts w:ascii="Arial" w:hAnsi="Arial" w:cs="Arial"/>
          <w:sz w:val="24"/>
          <w:szCs w:val="24"/>
        </w:rPr>
        <w:t xml:space="preserve"> 51-58.</w:t>
      </w:r>
    </w:p>
    <w:p w:rsidR="00DB0A93" w:rsidRPr="0020068F" w:rsidRDefault="00DB0A93" w:rsidP="0020068F">
      <w:pPr>
        <w:pStyle w:val="Textonotapie"/>
        <w:numPr>
          <w:ilvl w:val="0"/>
          <w:numId w:val="1"/>
        </w:numPr>
        <w:spacing w:line="480" w:lineRule="auto"/>
        <w:jc w:val="both"/>
        <w:rPr>
          <w:rFonts w:ascii="Arial" w:hAnsi="Arial" w:cs="Arial"/>
          <w:sz w:val="24"/>
          <w:szCs w:val="24"/>
        </w:rPr>
      </w:pPr>
      <w:r w:rsidRPr="0020068F">
        <w:rPr>
          <w:rFonts w:ascii="Arial" w:hAnsi="Arial" w:cs="Arial"/>
          <w:sz w:val="24"/>
          <w:szCs w:val="24"/>
          <w:lang w:val="en-US"/>
        </w:rPr>
        <w:t xml:space="preserve">Fosberg. J, Halse. A. Radiographic simulation of a periapical lesions comparing the paralleling and the bisecting-angle techniques. </w:t>
      </w:r>
      <w:r w:rsidRPr="0020068F">
        <w:rPr>
          <w:rFonts w:ascii="Arial" w:hAnsi="Arial" w:cs="Arial"/>
          <w:sz w:val="24"/>
          <w:szCs w:val="24"/>
        </w:rPr>
        <w:t>International Endodontic Journal. 1994</w:t>
      </w:r>
      <w:r w:rsidR="001E34C1">
        <w:rPr>
          <w:rFonts w:ascii="Arial" w:hAnsi="Arial" w:cs="Arial"/>
          <w:sz w:val="24"/>
          <w:szCs w:val="24"/>
        </w:rPr>
        <w:t>;</w:t>
      </w:r>
      <w:r w:rsidR="00693E78" w:rsidRPr="0020068F">
        <w:rPr>
          <w:rFonts w:ascii="Arial" w:hAnsi="Arial" w:cs="Arial"/>
          <w:sz w:val="24"/>
          <w:szCs w:val="24"/>
        </w:rPr>
        <w:t>27</w:t>
      </w:r>
      <w:r w:rsidR="001E34C1">
        <w:rPr>
          <w:rFonts w:ascii="Arial" w:hAnsi="Arial" w:cs="Arial"/>
          <w:sz w:val="24"/>
          <w:szCs w:val="24"/>
          <w:lang w:val="en-US"/>
        </w:rPr>
        <w:t>:</w:t>
      </w:r>
      <w:r w:rsidRPr="0020068F">
        <w:rPr>
          <w:rFonts w:ascii="Arial" w:hAnsi="Arial" w:cs="Arial"/>
          <w:sz w:val="24"/>
          <w:szCs w:val="24"/>
        </w:rPr>
        <w:t xml:space="preserve"> 133-13</w:t>
      </w:r>
      <w:r w:rsidR="00693E78" w:rsidRPr="0020068F">
        <w:rPr>
          <w:rFonts w:ascii="Arial" w:hAnsi="Arial" w:cs="Arial"/>
          <w:sz w:val="24"/>
          <w:szCs w:val="24"/>
        </w:rPr>
        <w:t>7</w:t>
      </w:r>
    </w:p>
    <w:p w:rsidR="00DB0A93" w:rsidRPr="0020068F" w:rsidRDefault="00693E78"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lang w:val="en-US"/>
        </w:rPr>
        <w:t xml:space="preserve">Tugnait, A. et al. Radiographic equipment and techniques used in general dental practice. A survey of general dental practitioners in England and Wales. </w:t>
      </w:r>
      <w:r w:rsidRPr="0020068F">
        <w:rPr>
          <w:rFonts w:ascii="Arial" w:hAnsi="Arial" w:cs="Arial"/>
          <w:sz w:val="24"/>
          <w:szCs w:val="24"/>
        </w:rPr>
        <w:t>Journal of dentistry. 2003</w:t>
      </w:r>
      <w:r w:rsidR="001E34C1">
        <w:rPr>
          <w:rFonts w:ascii="Arial" w:hAnsi="Arial" w:cs="Arial"/>
          <w:sz w:val="24"/>
          <w:szCs w:val="24"/>
        </w:rPr>
        <w:t>;</w:t>
      </w:r>
      <w:r w:rsidRPr="0020068F">
        <w:rPr>
          <w:rFonts w:ascii="Arial" w:hAnsi="Arial" w:cs="Arial"/>
          <w:sz w:val="24"/>
          <w:szCs w:val="24"/>
        </w:rPr>
        <w:t xml:space="preserve"> </w:t>
      </w:r>
      <w:r w:rsidR="001E34C1">
        <w:rPr>
          <w:rFonts w:ascii="Arial" w:hAnsi="Arial" w:cs="Arial"/>
          <w:sz w:val="24"/>
          <w:szCs w:val="24"/>
        </w:rPr>
        <w:t xml:space="preserve">31: </w:t>
      </w:r>
      <w:r w:rsidRPr="0020068F">
        <w:rPr>
          <w:rFonts w:ascii="Arial" w:hAnsi="Arial" w:cs="Arial"/>
          <w:sz w:val="24"/>
          <w:szCs w:val="24"/>
        </w:rPr>
        <w:t>197-203.</w:t>
      </w:r>
    </w:p>
    <w:p w:rsidR="00693E78" w:rsidRPr="0020068F" w:rsidRDefault="00693E78"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lang w:val="en-US"/>
        </w:rPr>
        <w:t>Rushton</w:t>
      </w:r>
      <w:r w:rsidR="00AF1BC0" w:rsidRPr="0020068F">
        <w:rPr>
          <w:rFonts w:ascii="Arial" w:hAnsi="Arial" w:cs="Arial"/>
          <w:sz w:val="24"/>
          <w:szCs w:val="24"/>
          <w:lang w:val="en-US"/>
        </w:rPr>
        <w:t>.</w:t>
      </w:r>
      <w:r w:rsidRPr="0020068F">
        <w:rPr>
          <w:rFonts w:ascii="Arial" w:hAnsi="Arial" w:cs="Arial"/>
          <w:sz w:val="24"/>
          <w:szCs w:val="24"/>
          <w:lang w:val="en-US"/>
        </w:rPr>
        <w:t xml:space="preserve"> V</w:t>
      </w:r>
      <w:r w:rsidR="00AF1BC0" w:rsidRPr="0020068F">
        <w:rPr>
          <w:rFonts w:ascii="Arial" w:hAnsi="Arial" w:cs="Arial"/>
          <w:sz w:val="24"/>
          <w:szCs w:val="24"/>
          <w:lang w:val="en-US"/>
        </w:rPr>
        <w:t>,</w:t>
      </w:r>
      <w:r w:rsidRPr="0020068F">
        <w:rPr>
          <w:rFonts w:ascii="Arial" w:hAnsi="Arial" w:cs="Arial"/>
          <w:sz w:val="24"/>
          <w:szCs w:val="24"/>
          <w:lang w:val="en-US"/>
        </w:rPr>
        <w:t xml:space="preserve"> Horner</w:t>
      </w:r>
      <w:r w:rsidR="00AF1BC0" w:rsidRPr="0020068F">
        <w:rPr>
          <w:rFonts w:ascii="Arial" w:hAnsi="Arial" w:cs="Arial"/>
          <w:sz w:val="24"/>
          <w:szCs w:val="24"/>
          <w:lang w:val="en-US"/>
        </w:rPr>
        <w:t>.</w:t>
      </w:r>
      <w:r w:rsidRPr="0020068F">
        <w:rPr>
          <w:rFonts w:ascii="Arial" w:hAnsi="Arial" w:cs="Arial"/>
          <w:sz w:val="24"/>
          <w:szCs w:val="24"/>
          <w:lang w:val="en-US"/>
        </w:rPr>
        <w:t xml:space="preserve"> K. A comparative study of radiographic quality with </w:t>
      </w:r>
      <w:r w:rsidRPr="0020068F">
        <w:rPr>
          <w:rFonts w:ascii="Arial" w:hAnsi="Arial" w:cs="Arial"/>
          <w:sz w:val="24"/>
          <w:szCs w:val="24"/>
        </w:rPr>
        <w:t>ﬁ</w:t>
      </w:r>
      <w:r w:rsidRPr="0020068F">
        <w:rPr>
          <w:rFonts w:ascii="Arial" w:hAnsi="Arial" w:cs="Arial"/>
          <w:sz w:val="24"/>
          <w:szCs w:val="24"/>
          <w:lang w:val="en-US"/>
        </w:rPr>
        <w:t>ve periapical techniques in general dental practice.</w:t>
      </w:r>
      <w:r w:rsidR="00605061" w:rsidRPr="0020068F">
        <w:rPr>
          <w:rFonts w:ascii="Arial" w:hAnsi="Arial" w:cs="Arial"/>
          <w:sz w:val="24"/>
          <w:szCs w:val="24"/>
          <w:lang w:val="en-US"/>
        </w:rPr>
        <w:t xml:space="preserve"> </w:t>
      </w:r>
      <w:r w:rsidR="00605061" w:rsidRPr="0020068F">
        <w:rPr>
          <w:rFonts w:ascii="Arial" w:hAnsi="Arial" w:cs="Arial"/>
          <w:sz w:val="24"/>
          <w:szCs w:val="24"/>
        </w:rPr>
        <w:t>D</w:t>
      </w:r>
      <w:r w:rsidRPr="0020068F">
        <w:rPr>
          <w:rFonts w:ascii="Arial" w:hAnsi="Arial" w:cs="Arial"/>
          <w:sz w:val="24"/>
          <w:szCs w:val="24"/>
        </w:rPr>
        <w:t>en</w:t>
      </w:r>
      <w:r w:rsidR="00605061" w:rsidRPr="0020068F">
        <w:rPr>
          <w:rFonts w:ascii="Arial" w:hAnsi="Arial" w:cs="Arial"/>
          <w:sz w:val="24"/>
          <w:szCs w:val="24"/>
        </w:rPr>
        <w:t>t</w:t>
      </w:r>
      <w:r w:rsidRPr="0020068F">
        <w:rPr>
          <w:rFonts w:ascii="Arial" w:hAnsi="Arial" w:cs="Arial"/>
          <w:sz w:val="24"/>
          <w:szCs w:val="24"/>
        </w:rPr>
        <w:t>omaxilofacial radiology</w:t>
      </w:r>
      <w:r w:rsidR="00605061" w:rsidRPr="0020068F">
        <w:rPr>
          <w:rFonts w:ascii="Arial" w:hAnsi="Arial" w:cs="Arial"/>
          <w:sz w:val="24"/>
          <w:szCs w:val="24"/>
        </w:rPr>
        <w:t>.</w:t>
      </w:r>
      <w:r w:rsidRPr="0020068F">
        <w:rPr>
          <w:rFonts w:ascii="Arial" w:hAnsi="Arial" w:cs="Arial"/>
          <w:sz w:val="24"/>
          <w:szCs w:val="24"/>
        </w:rPr>
        <w:t xml:space="preserve"> 1994</w:t>
      </w:r>
      <w:r w:rsidR="001E34C1">
        <w:rPr>
          <w:rFonts w:ascii="Arial" w:hAnsi="Arial" w:cs="Arial"/>
          <w:sz w:val="24"/>
          <w:szCs w:val="24"/>
        </w:rPr>
        <w:t>;</w:t>
      </w:r>
      <w:r w:rsidR="00605061" w:rsidRPr="0020068F">
        <w:rPr>
          <w:rFonts w:ascii="Arial" w:hAnsi="Arial" w:cs="Arial"/>
          <w:sz w:val="24"/>
          <w:szCs w:val="24"/>
        </w:rPr>
        <w:t xml:space="preserve"> </w:t>
      </w:r>
      <w:r w:rsidR="001E34C1">
        <w:rPr>
          <w:rFonts w:ascii="Arial" w:hAnsi="Arial" w:cs="Arial"/>
          <w:sz w:val="24"/>
          <w:szCs w:val="24"/>
        </w:rPr>
        <w:t>45:</w:t>
      </w:r>
      <w:r w:rsidRPr="0020068F">
        <w:rPr>
          <w:rFonts w:ascii="Arial" w:hAnsi="Arial" w:cs="Arial"/>
          <w:sz w:val="24"/>
          <w:szCs w:val="24"/>
        </w:rPr>
        <w:t xml:space="preserve"> 23-37.</w:t>
      </w:r>
    </w:p>
    <w:p w:rsidR="00830BEE" w:rsidRPr="0020068F" w:rsidRDefault="00830BEE"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lang w:val="en-US"/>
        </w:rPr>
        <w:t>D, Kazzi; K, Horner; A. C, Qualtrough</w:t>
      </w:r>
      <w:r w:rsidR="000B0FF7" w:rsidRPr="0020068F">
        <w:rPr>
          <w:rFonts w:ascii="Arial" w:hAnsi="Arial" w:cs="Arial"/>
          <w:sz w:val="24"/>
          <w:szCs w:val="24"/>
          <w:lang w:val="en-US"/>
        </w:rPr>
        <w:t>;</w:t>
      </w:r>
      <w:r w:rsidRPr="0020068F">
        <w:rPr>
          <w:rFonts w:ascii="Arial" w:hAnsi="Arial" w:cs="Arial"/>
          <w:sz w:val="24"/>
          <w:szCs w:val="24"/>
          <w:lang w:val="en-US"/>
        </w:rPr>
        <w:t xml:space="preserve"> Y. Martinez-Beneyto</w:t>
      </w:r>
      <w:r w:rsidR="000B0FF7" w:rsidRPr="0020068F">
        <w:rPr>
          <w:rFonts w:ascii="Arial" w:hAnsi="Arial" w:cs="Arial"/>
          <w:sz w:val="24"/>
          <w:szCs w:val="24"/>
          <w:lang w:val="en-US"/>
        </w:rPr>
        <w:t>;</w:t>
      </w:r>
      <w:r w:rsidRPr="0020068F">
        <w:rPr>
          <w:rFonts w:ascii="Arial" w:hAnsi="Arial" w:cs="Arial"/>
          <w:sz w:val="24"/>
          <w:szCs w:val="24"/>
          <w:lang w:val="en-US"/>
        </w:rPr>
        <w:t xml:space="preserve"> V. E. Rushton</w:t>
      </w:r>
      <w:r w:rsidR="000B0FF7" w:rsidRPr="0020068F">
        <w:rPr>
          <w:rFonts w:ascii="Arial" w:hAnsi="Arial" w:cs="Arial"/>
          <w:sz w:val="24"/>
          <w:szCs w:val="24"/>
          <w:lang w:val="en-US"/>
        </w:rPr>
        <w:t xml:space="preserve">. A comparative study of three periapical radiographic techniques for endodontic working length estimation. </w:t>
      </w:r>
      <w:r w:rsidR="000B0FF7" w:rsidRPr="0020068F">
        <w:rPr>
          <w:rFonts w:ascii="Arial" w:hAnsi="Arial" w:cs="Arial"/>
          <w:sz w:val="24"/>
          <w:szCs w:val="24"/>
        </w:rPr>
        <w:t>International Endodontic Journal</w:t>
      </w:r>
      <w:r w:rsidR="001E34C1">
        <w:rPr>
          <w:rFonts w:ascii="Arial" w:hAnsi="Arial" w:cs="Arial"/>
          <w:sz w:val="24"/>
          <w:szCs w:val="24"/>
        </w:rPr>
        <w:t>. 2007;40:</w:t>
      </w:r>
      <w:r w:rsidR="000B0FF7" w:rsidRPr="0020068F">
        <w:rPr>
          <w:rFonts w:ascii="Arial" w:hAnsi="Arial" w:cs="Arial"/>
          <w:sz w:val="24"/>
          <w:szCs w:val="24"/>
        </w:rPr>
        <w:t xml:space="preserve"> 526–531.</w:t>
      </w:r>
    </w:p>
    <w:p w:rsidR="00605061" w:rsidRPr="0020068F" w:rsidRDefault="00605061"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lang w:val="en-US"/>
        </w:rPr>
        <w:t xml:space="preserve">Fosberb, J. A comparison of the paralleling and bisecting-angle radiographic techniques in endodontics. </w:t>
      </w:r>
      <w:r w:rsidRPr="0020068F">
        <w:rPr>
          <w:rFonts w:ascii="Arial" w:hAnsi="Arial" w:cs="Arial"/>
          <w:sz w:val="24"/>
          <w:szCs w:val="24"/>
        </w:rPr>
        <w:t xml:space="preserve">International Endodontic Journal. </w:t>
      </w:r>
      <w:r w:rsidR="001E34C1">
        <w:rPr>
          <w:rFonts w:ascii="Arial" w:hAnsi="Arial" w:cs="Arial"/>
          <w:sz w:val="24"/>
          <w:szCs w:val="24"/>
        </w:rPr>
        <w:t>1987;</w:t>
      </w:r>
      <w:r w:rsidRPr="0020068F">
        <w:rPr>
          <w:rFonts w:ascii="Arial" w:hAnsi="Arial" w:cs="Arial"/>
          <w:sz w:val="24"/>
          <w:szCs w:val="24"/>
        </w:rPr>
        <w:t xml:space="preserve"> </w:t>
      </w:r>
      <w:r w:rsidR="001E34C1">
        <w:rPr>
          <w:rFonts w:ascii="Arial" w:hAnsi="Arial" w:cs="Arial"/>
          <w:sz w:val="24"/>
          <w:szCs w:val="24"/>
        </w:rPr>
        <w:t xml:space="preserve">20: </w:t>
      </w:r>
      <w:r w:rsidRPr="0020068F">
        <w:rPr>
          <w:rFonts w:ascii="Arial" w:hAnsi="Arial" w:cs="Arial"/>
          <w:sz w:val="24"/>
          <w:szCs w:val="24"/>
        </w:rPr>
        <w:t>177-182.</w:t>
      </w:r>
    </w:p>
    <w:p w:rsidR="00605061" w:rsidRPr="0020068F" w:rsidRDefault="00605061"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lang w:val="en-US"/>
        </w:rPr>
        <w:t xml:space="preserve">M Fahim, I; Malik Salman, A; Anser, M; et. al. Comparison of paralleling and bisecting angle techniques in endodontic working length radiography. </w:t>
      </w:r>
      <w:r w:rsidRPr="0020068F">
        <w:rPr>
          <w:rFonts w:ascii="Arial" w:hAnsi="Arial" w:cs="Arial"/>
          <w:sz w:val="24"/>
          <w:szCs w:val="24"/>
        </w:rPr>
        <w:t>Pakistan Oral &amp; Dental Journal. 2013</w:t>
      </w:r>
      <w:r w:rsidR="001E34C1">
        <w:rPr>
          <w:rFonts w:ascii="Arial" w:hAnsi="Arial" w:cs="Arial"/>
          <w:sz w:val="24"/>
          <w:szCs w:val="24"/>
        </w:rPr>
        <w:t>;</w:t>
      </w:r>
      <w:r w:rsidRPr="0020068F">
        <w:rPr>
          <w:rFonts w:ascii="Arial" w:hAnsi="Arial" w:cs="Arial"/>
          <w:sz w:val="24"/>
          <w:szCs w:val="24"/>
        </w:rPr>
        <w:t>33</w:t>
      </w:r>
      <w:r w:rsidR="001E34C1">
        <w:rPr>
          <w:rFonts w:ascii="Arial" w:hAnsi="Arial" w:cs="Arial"/>
          <w:sz w:val="24"/>
          <w:szCs w:val="24"/>
        </w:rPr>
        <w:t>(1):</w:t>
      </w:r>
      <w:r w:rsidRPr="0020068F">
        <w:rPr>
          <w:rFonts w:ascii="Arial" w:hAnsi="Arial" w:cs="Arial"/>
          <w:sz w:val="24"/>
          <w:szCs w:val="24"/>
        </w:rPr>
        <w:t xml:space="preserve"> 160-164.</w:t>
      </w:r>
    </w:p>
    <w:p w:rsidR="00605061" w:rsidRPr="0020068F" w:rsidRDefault="00605061"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lang w:val="en-US"/>
        </w:rPr>
        <w:t xml:space="preserve">Fava, L; Dummer, P. Periapical radiographic techniques during endodontic diagnosis and treatment. </w:t>
      </w:r>
      <w:r w:rsidRPr="0020068F">
        <w:rPr>
          <w:rFonts w:ascii="Arial" w:hAnsi="Arial" w:cs="Arial"/>
          <w:sz w:val="24"/>
          <w:szCs w:val="24"/>
        </w:rPr>
        <w:t>International Endodontic Journal. 1997</w:t>
      </w:r>
      <w:r w:rsidR="001E34C1">
        <w:rPr>
          <w:rFonts w:ascii="Arial" w:hAnsi="Arial" w:cs="Arial"/>
          <w:sz w:val="24"/>
          <w:szCs w:val="24"/>
        </w:rPr>
        <w:t>;</w:t>
      </w:r>
      <w:r w:rsidRPr="0020068F">
        <w:rPr>
          <w:rFonts w:ascii="Arial" w:hAnsi="Arial" w:cs="Arial"/>
          <w:sz w:val="24"/>
          <w:szCs w:val="24"/>
        </w:rPr>
        <w:t xml:space="preserve"> </w:t>
      </w:r>
      <w:r w:rsidR="001E34C1">
        <w:rPr>
          <w:rFonts w:ascii="Arial" w:hAnsi="Arial" w:cs="Arial"/>
          <w:sz w:val="24"/>
          <w:szCs w:val="24"/>
        </w:rPr>
        <w:t xml:space="preserve">30: </w:t>
      </w:r>
      <w:r w:rsidRPr="0020068F">
        <w:rPr>
          <w:rFonts w:ascii="Arial" w:hAnsi="Arial" w:cs="Arial"/>
          <w:sz w:val="24"/>
          <w:szCs w:val="24"/>
        </w:rPr>
        <w:t>250-261.</w:t>
      </w:r>
    </w:p>
    <w:p w:rsidR="00605061" w:rsidRPr="0020068F" w:rsidRDefault="00BF5F03"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lang w:val="en-US"/>
        </w:rPr>
        <w:t xml:space="preserve">Abdul, A. X-ray Beam Alignment for endodontics with particular relevance to length assessment. </w:t>
      </w:r>
      <w:r w:rsidRPr="0020068F">
        <w:rPr>
          <w:rFonts w:ascii="Arial" w:hAnsi="Arial" w:cs="Arial"/>
          <w:sz w:val="24"/>
          <w:szCs w:val="24"/>
        </w:rPr>
        <w:t>New Zealand Endodontic Journal</w:t>
      </w:r>
      <w:r w:rsidR="001E34C1">
        <w:rPr>
          <w:rFonts w:ascii="Arial" w:hAnsi="Arial" w:cs="Arial"/>
          <w:sz w:val="24"/>
          <w:szCs w:val="24"/>
        </w:rPr>
        <w:t>.</w:t>
      </w:r>
      <w:r w:rsidRPr="0020068F">
        <w:rPr>
          <w:rFonts w:ascii="Arial" w:hAnsi="Arial" w:cs="Arial"/>
          <w:sz w:val="24"/>
          <w:szCs w:val="24"/>
        </w:rPr>
        <w:t xml:space="preserve"> 2007</w:t>
      </w:r>
      <w:r w:rsidR="001E34C1">
        <w:rPr>
          <w:rFonts w:ascii="Arial" w:hAnsi="Arial" w:cs="Arial"/>
          <w:sz w:val="24"/>
          <w:szCs w:val="24"/>
        </w:rPr>
        <w:t>; 36:</w:t>
      </w:r>
      <w:r w:rsidRPr="0020068F">
        <w:rPr>
          <w:rFonts w:ascii="Arial" w:hAnsi="Arial" w:cs="Arial"/>
          <w:sz w:val="24"/>
          <w:szCs w:val="24"/>
        </w:rPr>
        <w:t xml:space="preserve"> 5-11.</w:t>
      </w:r>
    </w:p>
    <w:p w:rsidR="00BF5F03" w:rsidRPr="0020068F" w:rsidRDefault="00BF5F03"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lang w:val="en-US"/>
        </w:rPr>
        <w:t xml:space="preserve">NP, Chandler; S, Koshy. Radiographic practices of dentists undertaking endodontics in New Zealand. </w:t>
      </w:r>
      <w:r w:rsidRPr="0020068F">
        <w:rPr>
          <w:rFonts w:ascii="Arial" w:hAnsi="Arial" w:cs="Arial"/>
          <w:sz w:val="24"/>
          <w:szCs w:val="24"/>
        </w:rPr>
        <w:t>Dentomaxillofacial Radiology</w:t>
      </w:r>
      <w:r w:rsidR="001E34C1">
        <w:rPr>
          <w:rFonts w:ascii="Arial" w:hAnsi="Arial" w:cs="Arial"/>
          <w:sz w:val="24"/>
          <w:szCs w:val="24"/>
        </w:rPr>
        <w:t>. 2002:</w:t>
      </w:r>
      <w:r w:rsidRPr="0020068F">
        <w:rPr>
          <w:rFonts w:ascii="Arial" w:hAnsi="Arial" w:cs="Arial"/>
          <w:sz w:val="24"/>
          <w:szCs w:val="24"/>
        </w:rPr>
        <w:t xml:space="preserve"> 1-5.</w:t>
      </w:r>
    </w:p>
    <w:p w:rsidR="00B33B44" w:rsidRPr="0020068F" w:rsidRDefault="00464612" w:rsidP="0020068F">
      <w:pPr>
        <w:pStyle w:val="Prrafodelista"/>
        <w:numPr>
          <w:ilvl w:val="0"/>
          <w:numId w:val="1"/>
        </w:numPr>
        <w:spacing w:line="480" w:lineRule="auto"/>
        <w:jc w:val="both"/>
        <w:rPr>
          <w:rFonts w:ascii="Arial" w:hAnsi="Arial" w:cs="Arial"/>
          <w:b/>
          <w:sz w:val="24"/>
          <w:szCs w:val="24"/>
        </w:rPr>
      </w:pPr>
      <w:r w:rsidRPr="0020068F">
        <w:rPr>
          <w:rFonts w:ascii="Arial" w:hAnsi="Arial" w:cs="Arial"/>
          <w:sz w:val="24"/>
          <w:szCs w:val="24"/>
          <w:lang w:val="en-US"/>
        </w:rPr>
        <w:t xml:space="preserve">Peker, I; Toraman, M. Evaluation of Radiographic Errors Made by Undergraduate Dental Students in Periapical Radiography. general dentistry. </w:t>
      </w:r>
      <w:r w:rsidR="001E34C1">
        <w:rPr>
          <w:rFonts w:ascii="Arial" w:hAnsi="Arial" w:cs="Arial"/>
          <w:sz w:val="24"/>
          <w:szCs w:val="24"/>
        </w:rPr>
        <w:t>2009:</w:t>
      </w:r>
      <w:r w:rsidRPr="0020068F">
        <w:rPr>
          <w:rFonts w:ascii="Arial" w:hAnsi="Arial" w:cs="Arial"/>
          <w:sz w:val="24"/>
          <w:szCs w:val="24"/>
        </w:rPr>
        <w:t xml:space="preserve"> 45-48.</w:t>
      </w:r>
    </w:p>
    <w:p w:rsidR="006E61D5" w:rsidRPr="0020068F" w:rsidRDefault="006E61D5"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lang w:val="en-US"/>
        </w:rPr>
        <w:t xml:space="preserve">Simancas-Pallares M, Rubio-Romero JA, Cortés-Reyes E. Reproducibility between conventional and digital periapical radiography for bone height measurement. </w:t>
      </w:r>
      <w:r w:rsidRPr="0020068F">
        <w:rPr>
          <w:rFonts w:ascii="Arial" w:hAnsi="Arial" w:cs="Arial"/>
          <w:sz w:val="24"/>
          <w:szCs w:val="24"/>
        </w:rPr>
        <w:t>Rev. Fac. Med. 2015;63(4):625-31.</w:t>
      </w:r>
    </w:p>
    <w:p w:rsidR="00157050" w:rsidRPr="0020068F" w:rsidRDefault="00157050"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rPr>
        <w:t>Faul</w:t>
      </w:r>
      <w:r w:rsidR="00246D82" w:rsidRPr="0020068F">
        <w:rPr>
          <w:rFonts w:ascii="Arial" w:hAnsi="Arial" w:cs="Arial"/>
          <w:sz w:val="24"/>
          <w:szCs w:val="24"/>
        </w:rPr>
        <w:t>.</w:t>
      </w:r>
      <w:r w:rsidRPr="0020068F">
        <w:rPr>
          <w:rFonts w:ascii="Arial" w:hAnsi="Arial" w:cs="Arial"/>
          <w:sz w:val="24"/>
          <w:szCs w:val="24"/>
        </w:rPr>
        <w:t xml:space="preserve"> F, Erdfelder</w:t>
      </w:r>
      <w:r w:rsidR="00246D82" w:rsidRPr="0020068F">
        <w:rPr>
          <w:rFonts w:ascii="Arial" w:hAnsi="Arial" w:cs="Arial"/>
          <w:sz w:val="24"/>
          <w:szCs w:val="24"/>
        </w:rPr>
        <w:t>.</w:t>
      </w:r>
      <w:r w:rsidRPr="0020068F">
        <w:rPr>
          <w:rFonts w:ascii="Arial" w:hAnsi="Arial" w:cs="Arial"/>
          <w:sz w:val="24"/>
          <w:szCs w:val="24"/>
        </w:rPr>
        <w:t xml:space="preserve"> E, Lang</w:t>
      </w:r>
      <w:r w:rsidR="00246D82" w:rsidRPr="0020068F">
        <w:rPr>
          <w:rFonts w:ascii="Arial" w:hAnsi="Arial" w:cs="Arial"/>
          <w:sz w:val="24"/>
          <w:szCs w:val="24"/>
        </w:rPr>
        <w:t>.</w:t>
      </w:r>
      <w:r w:rsidRPr="0020068F">
        <w:rPr>
          <w:rFonts w:ascii="Arial" w:hAnsi="Arial" w:cs="Arial"/>
          <w:sz w:val="24"/>
          <w:szCs w:val="24"/>
        </w:rPr>
        <w:t xml:space="preserve"> AG, Buchner</w:t>
      </w:r>
      <w:r w:rsidR="00246D82" w:rsidRPr="0020068F">
        <w:rPr>
          <w:rFonts w:ascii="Arial" w:hAnsi="Arial" w:cs="Arial"/>
          <w:sz w:val="24"/>
          <w:szCs w:val="24"/>
        </w:rPr>
        <w:t>.</w:t>
      </w:r>
      <w:r w:rsidRPr="0020068F">
        <w:rPr>
          <w:rFonts w:ascii="Arial" w:hAnsi="Arial" w:cs="Arial"/>
          <w:sz w:val="24"/>
          <w:szCs w:val="24"/>
        </w:rPr>
        <w:t xml:space="preserve"> A.</w:t>
      </w:r>
      <w:r w:rsidR="00246D82" w:rsidRPr="0020068F">
        <w:rPr>
          <w:rFonts w:ascii="Arial" w:hAnsi="Arial" w:cs="Arial"/>
          <w:sz w:val="24"/>
          <w:szCs w:val="24"/>
        </w:rPr>
        <w:t xml:space="preserve"> Statistical power analyses using G*Power 3.1: tests for correlation and regression analyses. Behav Res Methods. 2009 Nov;41(4):1149-60. </w:t>
      </w:r>
    </w:p>
    <w:p w:rsidR="00133F2B" w:rsidRPr="0020068F" w:rsidRDefault="00133F2B"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lang w:val="en-US"/>
        </w:rPr>
        <w:t xml:space="preserve">Syriopoulos. K. et al. Mail survey of dental radiographic techniques and radiation doses in Greece. </w:t>
      </w:r>
      <w:r w:rsidRPr="0020068F">
        <w:rPr>
          <w:rFonts w:ascii="Arial" w:hAnsi="Arial" w:cs="Arial"/>
          <w:sz w:val="24"/>
          <w:szCs w:val="24"/>
        </w:rPr>
        <w:t>Dentomaxillofacial Radiology, 1998</w:t>
      </w:r>
      <w:r w:rsidR="001E34C1">
        <w:rPr>
          <w:rFonts w:ascii="Arial" w:hAnsi="Arial" w:cs="Arial"/>
          <w:sz w:val="24"/>
          <w:szCs w:val="24"/>
        </w:rPr>
        <w:t xml:space="preserve">; </w:t>
      </w:r>
      <w:r w:rsidRPr="0020068F">
        <w:rPr>
          <w:rFonts w:ascii="Arial" w:hAnsi="Arial" w:cs="Arial"/>
          <w:sz w:val="24"/>
          <w:szCs w:val="24"/>
        </w:rPr>
        <w:t>27</w:t>
      </w:r>
      <w:r w:rsidR="001E34C1">
        <w:rPr>
          <w:rFonts w:ascii="Arial" w:hAnsi="Arial" w:cs="Arial"/>
          <w:sz w:val="24"/>
          <w:szCs w:val="24"/>
        </w:rPr>
        <w:t xml:space="preserve">: </w:t>
      </w:r>
      <w:r w:rsidRPr="0020068F">
        <w:rPr>
          <w:rFonts w:ascii="Arial" w:hAnsi="Arial" w:cs="Arial"/>
          <w:sz w:val="24"/>
          <w:szCs w:val="24"/>
        </w:rPr>
        <w:t>321 – 328.</w:t>
      </w:r>
    </w:p>
    <w:p w:rsidR="00133F2B" w:rsidRDefault="00133F2B"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lang w:val="en-US"/>
        </w:rPr>
        <w:t xml:space="preserve">Dixon. D, Hildebolt. C. An overview of radiographic film holders. </w:t>
      </w:r>
      <w:r w:rsidRPr="0020068F">
        <w:rPr>
          <w:rFonts w:ascii="Arial" w:hAnsi="Arial" w:cs="Arial"/>
          <w:sz w:val="24"/>
          <w:szCs w:val="24"/>
        </w:rPr>
        <w:t>British Institute of Radiology</w:t>
      </w:r>
      <w:r w:rsidR="001E34C1">
        <w:rPr>
          <w:rFonts w:ascii="Arial" w:hAnsi="Arial" w:cs="Arial"/>
          <w:sz w:val="24"/>
          <w:szCs w:val="24"/>
        </w:rPr>
        <w:t>. 2014;</w:t>
      </w:r>
      <w:r w:rsidRPr="0020068F">
        <w:rPr>
          <w:rFonts w:ascii="Arial" w:hAnsi="Arial" w:cs="Arial"/>
          <w:sz w:val="24"/>
          <w:szCs w:val="24"/>
        </w:rPr>
        <w:t xml:space="preserve"> 34 (2)</w:t>
      </w:r>
      <w:r w:rsidR="009867D5" w:rsidRPr="0020068F">
        <w:rPr>
          <w:rFonts w:ascii="Arial" w:hAnsi="Arial" w:cs="Arial"/>
          <w:sz w:val="24"/>
          <w:szCs w:val="24"/>
        </w:rPr>
        <w:t>.</w:t>
      </w:r>
    </w:p>
    <w:p w:rsidR="00D90AB1" w:rsidRPr="00D90AB1" w:rsidRDefault="00D90AB1" w:rsidP="00D90AB1">
      <w:pPr>
        <w:pStyle w:val="Prrafodelista"/>
        <w:numPr>
          <w:ilvl w:val="0"/>
          <w:numId w:val="1"/>
        </w:numPr>
        <w:spacing w:line="480" w:lineRule="auto"/>
        <w:jc w:val="both"/>
        <w:rPr>
          <w:rFonts w:ascii="Arial" w:hAnsi="Arial" w:cs="Arial"/>
          <w:sz w:val="24"/>
          <w:szCs w:val="24"/>
        </w:rPr>
      </w:pPr>
      <w:r w:rsidRPr="00D90AB1">
        <w:rPr>
          <w:rFonts w:ascii="Arial" w:hAnsi="Arial" w:cs="Arial"/>
          <w:sz w:val="24"/>
          <w:szCs w:val="24"/>
        </w:rPr>
        <w:t>American Dental Association Council on Scientific Affairs</w:t>
      </w:r>
      <w:r>
        <w:rPr>
          <w:rFonts w:ascii="Arial" w:hAnsi="Arial" w:cs="Arial"/>
          <w:sz w:val="24"/>
          <w:szCs w:val="24"/>
        </w:rPr>
        <w:t xml:space="preserve">. </w:t>
      </w:r>
      <w:r w:rsidRPr="00D90AB1">
        <w:rPr>
          <w:rFonts w:ascii="Arial" w:hAnsi="Arial" w:cs="Arial"/>
          <w:sz w:val="24"/>
          <w:szCs w:val="24"/>
        </w:rPr>
        <w:t>The use of dental radiographs</w:t>
      </w:r>
      <w:r>
        <w:rPr>
          <w:rFonts w:ascii="Arial" w:hAnsi="Arial" w:cs="Arial"/>
          <w:sz w:val="24"/>
          <w:szCs w:val="24"/>
        </w:rPr>
        <w:t xml:space="preserve">: </w:t>
      </w:r>
      <w:r w:rsidRPr="00D90AB1">
        <w:rPr>
          <w:rFonts w:ascii="Arial" w:hAnsi="Arial" w:cs="Arial"/>
          <w:sz w:val="24"/>
          <w:szCs w:val="24"/>
        </w:rPr>
        <w:t>Update and recommendations</w:t>
      </w:r>
      <w:r>
        <w:rPr>
          <w:rFonts w:ascii="Arial" w:hAnsi="Arial" w:cs="Arial"/>
          <w:sz w:val="24"/>
          <w:szCs w:val="24"/>
        </w:rPr>
        <w:t>.</w:t>
      </w:r>
      <w:r w:rsidRPr="00D90AB1">
        <w:rPr>
          <w:rFonts w:ascii="Arial" w:hAnsi="Arial" w:cs="Arial"/>
          <w:sz w:val="24"/>
          <w:szCs w:val="24"/>
        </w:rPr>
        <w:t xml:space="preserve"> JADA. 2006; 137: 1304-12</w:t>
      </w:r>
      <w:r>
        <w:rPr>
          <w:rFonts w:ascii="Arial" w:hAnsi="Arial" w:cs="Arial"/>
          <w:sz w:val="24"/>
          <w:szCs w:val="24"/>
        </w:rPr>
        <w:t>.</w:t>
      </w:r>
    </w:p>
    <w:p w:rsidR="0071230A" w:rsidRPr="0020068F" w:rsidRDefault="0071230A"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lang w:val="en-US"/>
        </w:rPr>
        <w:t>W</w:t>
      </w:r>
      <w:r w:rsidR="00247719" w:rsidRPr="0020068F">
        <w:rPr>
          <w:rFonts w:ascii="Arial" w:hAnsi="Arial" w:cs="Arial"/>
          <w:sz w:val="24"/>
          <w:szCs w:val="24"/>
          <w:lang w:val="en-US"/>
        </w:rPr>
        <w:t>olf</w:t>
      </w:r>
      <w:r w:rsidRPr="0020068F">
        <w:rPr>
          <w:rFonts w:ascii="Arial" w:hAnsi="Arial" w:cs="Arial"/>
          <w:sz w:val="24"/>
          <w:szCs w:val="24"/>
          <w:lang w:val="en-US"/>
        </w:rPr>
        <w:t xml:space="preserve"> B, et al. Reliability of assessing interproximal bone loss by digital radiography: intrabony defects. </w:t>
      </w:r>
      <w:r w:rsidRPr="0020068F">
        <w:rPr>
          <w:rFonts w:ascii="Arial" w:hAnsi="Arial" w:cs="Arial"/>
          <w:sz w:val="24"/>
          <w:szCs w:val="24"/>
        </w:rPr>
        <w:t>Journal of clinical periodontology. 2001</w:t>
      </w:r>
      <w:r w:rsidR="001E34C1">
        <w:rPr>
          <w:rFonts w:ascii="Arial" w:hAnsi="Arial" w:cs="Arial"/>
          <w:sz w:val="24"/>
          <w:szCs w:val="24"/>
        </w:rPr>
        <w:t>;</w:t>
      </w:r>
      <w:r w:rsidRPr="0020068F">
        <w:rPr>
          <w:rFonts w:ascii="Arial" w:hAnsi="Arial" w:cs="Arial"/>
          <w:sz w:val="24"/>
          <w:szCs w:val="24"/>
        </w:rPr>
        <w:t xml:space="preserve"> 28 (9</w:t>
      </w:r>
      <w:r w:rsidR="001E34C1">
        <w:rPr>
          <w:rFonts w:ascii="Arial" w:hAnsi="Arial" w:cs="Arial"/>
          <w:sz w:val="24"/>
          <w:szCs w:val="24"/>
        </w:rPr>
        <w:t>):</w:t>
      </w:r>
      <w:r w:rsidRPr="0020068F">
        <w:rPr>
          <w:rFonts w:ascii="Arial" w:hAnsi="Arial" w:cs="Arial"/>
          <w:sz w:val="24"/>
          <w:szCs w:val="24"/>
        </w:rPr>
        <w:t xml:space="preserve"> 869-878.</w:t>
      </w:r>
    </w:p>
    <w:p w:rsidR="0071230A" w:rsidRPr="0020068F" w:rsidRDefault="0071230A" w:rsidP="0020068F">
      <w:pPr>
        <w:pStyle w:val="Prrafodelista"/>
        <w:numPr>
          <w:ilvl w:val="0"/>
          <w:numId w:val="1"/>
        </w:numPr>
        <w:spacing w:line="480" w:lineRule="auto"/>
        <w:jc w:val="both"/>
        <w:rPr>
          <w:rFonts w:ascii="Arial" w:hAnsi="Arial" w:cs="Arial"/>
          <w:sz w:val="24"/>
          <w:szCs w:val="24"/>
          <w:lang w:val="en-US"/>
        </w:rPr>
      </w:pPr>
      <w:r w:rsidRPr="0020068F">
        <w:rPr>
          <w:rFonts w:ascii="Arial" w:hAnsi="Arial" w:cs="Arial"/>
          <w:sz w:val="24"/>
          <w:szCs w:val="24"/>
          <w:lang w:val="en-US"/>
        </w:rPr>
        <w:t>Josep L. Carrasco, Lluis Jover, Tonya S. King &amp; Vernon M. Chinchilli. Comparison of Concordance Correlation Coefficient Estimating Approaches with Skewed Data.Journal of Biop</w:t>
      </w:r>
      <w:r w:rsidR="001E34C1">
        <w:rPr>
          <w:rFonts w:ascii="Arial" w:hAnsi="Arial" w:cs="Arial"/>
          <w:sz w:val="24"/>
          <w:szCs w:val="24"/>
          <w:lang w:val="en-US"/>
        </w:rPr>
        <w:t xml:space="preserve">harmaceutical Statistics. 2007; </w:t>
      </w:r>
      <w:r w:rsidRPr="0020068F">
        <w:rPr>
          <w:rFonts w:ascii="Arial" w:hAnsi="Arial" w:cs="Arial"/>
          <w:sz w:val="24"/>
          <w:szCs w:val="24"/>
          <w:lang w:val="en-US"/>
        </w:rPr>
        <w:t>17 (4)</w:t>
      </w:r>
      <w:r w:rsidR="001E34C1">
        <w:rPr>
          <w:rFonts w:ascii="Arial" w:hAnsi="Arial" w:cs="Arial"/>
          <w:sz w:val="24"/>
          <w:szCs w:val="24"/>
          <w:lang w:val="en-US"/>
        </w:rPr>
        <w:t>:</w:t>
      </w:r>
      <w:r w:rsidRPr="0020068F">
        <w:rPr>
          <w:rFonts w:ascii="Arial" w:hAnsi="Arial" w:cs="Arial"/>
          <w:sz w:val="24"/>
          <w:szCs w:val="24"/>
          <w:lang w:val="en-US"/>
        </w:rPr>
        <w:t xml:space="preserve"> 673-684.</w:t>
      </w:r>
    </w:p>
    <w:p w:rsidR="003D3F0A" w:rsidRPr="003B4D81" w:rsidRDefault="0071230A" w:rsidP="003B4D81">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lang w:val="en-US"/>
        </w:rPr>
        <w:t xml:space="preserve">McBride G. A proposal for strength of agreement criteria for Lin's Concordance Correlation Coefficient. </w:t>
      </w:r>
      <w:r w:rsidRPr="0020068F">
        <w:rPr>
          <w:rFonts w:ascii="Arial" w:hAnsi="Arial" w:cs="Arial"/>
          <w:sz w:val="24"/>
          <w:szCs w:val="24"/>
        </w:rPr>
        <w:t>Hamilton: NIWA; 2005.</w:t>
      </w:r>
    </w:p>
    <w:p w:rsidR="003D3F0A" w:rsidRPr="0020068F" w:rsidRDefault="003D3F0A"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rPr>
        <w:t xml:space="preserve">Chunn CB, Zardiackas LD, Menke RA. In vivo root canal length determination using the Forameter. J Endod </w:t>
      </w:r>
      <w:r w:rsidR="001E34C1" w:rsidRPr="0020068F">
        <w:rPr>
          <w:rFonts w:ascii="Arial" w:hAnsi="Arial" w:cs="Arial"/>
          <w:sz w:val="24"/>
          <w:szCs w:val="24"/>
        </w:rPr>
        <w:t>1981; 7:515</w:t>
      </w:r>
      <w:r w:rsidRPr="0020068F">
        <w:rPr>
          <w:rFonts w:ascii="Cambria Math" w:hAnsi="Cambria Math" w:cs="Cambria Math"/>
          <w:sz w:val="24"/>
          <w:szCs w:val="24"/>
        </w:rPr>
        <w:t>‑</w:t>
      </w:r>
      <w:r w:rsidRPr="0020068F">
        <w:rPr>
          <w:rFonts w:ascii="Arial" w:hAnsi="Arial" w:cs="Arial"/>
          <w:sz w:val="24"/>
          <w:szCs w:val="24"/>
        </w:rPr>
        <w:t>20.</w:t>
      </w:r>
    </w:p>
    <w:p w:rsidR="003D3F0A" w:rsidRPr="0020068F" w:rsidRDefault="003D3F0A"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rPr>
        <w:t xml:space="preserve">Alothmani OS, Friedlander LT, Chandler NP. Radiographic assessment of endodontic working length. Saudi Endod J </w:t>
      </w:r>
      <w:r w:rsidR="001E34C1" w:rsidRPr="0020068F">
        <w:rPr>
          <w:rFonts w:ascii="Arial" w:hAnsi="Arial" w:cs="Arial"/>
          <w:sz w:val="24"/>
          <w:szCs w:val="24"/>
        </w:rPr>
        <w:t>2013; 3:57</w:t>
      </w:r>
      <w:r w:rsidRPr="0020068F">
        <w:rPr>
          <w:rFonts w:ascii="Cambria Math" w:hAnsi="Cambria Math" w:cs="Cambria Math"/>
          <w:sz w:val="24"/>
          <w:szCs w:val="24"/>
        </w:rPr>
        <w:t>‑</w:t>
      </w:r>
      <w:r w:rsidRPr="0020068F">
        <w:rPr>
          <w:rFonts w:ascii="Arial" w:hAnsi="Arial" w:cs="Arial"/>
          <w:sz w:val="24"/>
          <w:szCs w:val="24"/>
        </w:rPr>
        <w:t>64.</w:t>
      </w:r>
    </w:p>
    <w:p w:rsidR="003D3F0A" w:rsidRPr="0020068F" w:rsidRDefault="003D3F0A"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rPr>
        <w:t xml:space="preserve">Larheim TA, Eggen S. Determination of tooth length with a standardized paralleling technique and calibrated radiographic measuring film. Oral Surg Oral Med Oral Pathol </w:t>
      </w:r>
      <w:r w:rsidR="001E34C1" w:rsidRPr="0020068F">
        <w:rPr>
          <w:rFonts w:ascii="Arial" w:hAnsi="Arial" w:cs="Arial"/>
          <w:sz w:val="24"/>
          <w:szCs w:val="24"/>
        </w:rPr>
        <w:t>1999; 48:374</w:t>
      </w:r>
      <w:r w:rsidRPr="0020068F">
        <w:rPr>
          <w:rFonts w:ascii="Cambria Math" w:hAnsi="Cambria Math" w:cs="Cambria Math"/>
          <w:sz w:val="24"/>
          <w:szCs w:val="24"/>
        </w:rPr>
        <w:t>‑</w:t>
      </w:r>
      <w:r w:rsidRPr="0020068F">
        <w:rPr>
          <w:rFonts w:ascii="Arial" w:hAnsi="Arial" w:cs="Arial"/>
          <w:sz w:val="24"/>
          <w:szCs w:val="24"/>
        </w:rPr>
        <w:t>8.</w:t>
      </w:r>
    </w:p>
    <w:p w:rsidR="003D3F0A" w:rsidRPr="0020068F" w:rsidRDefault="003D3F0A"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rPr>
        <w:t xml:space="preserve">Gound TG, DuBois L, Biggs SG. Factors that affect the rate of retakes for endodontic treatment radiographs. Oral Surg Oral Med Oral Pathol </w:t>
      </w:r>
      <w:r w:rsidR="001E34C1" w:rsidRPr="0020068F">
        <w:rPr>
          <w:rFonts w:ascii="Arial" w:hAnsi="Arial" w:cs="Arial"/>
          <w:sz w:val="24"/>
          <w:szCs w:val="24"/>
        </w:rPr>
        <w:t>1994; 77:514</w:t>
      </w:r>
      <w:r w:rsidRPr="0020068F">
        <w:rPr>
          <w:rFonts w:ascii="Cambria Math" w:hAnsi="Cambria Math" w:cs="Cambria Math"/>
          <w:sz w:val="24"/>
          <w:szCs w:val="24"/>
        </w:rPr>
        <w:t>‑</w:t>
      </w:r>
      <w:r w:rsidRPr="0020068F">
        <w:rPr>
          <w:rFonts w:ascii="Arial" w:hAnsi="Arial" w:cs="Arial"/>
          <w:sz w:val="24"/>
          <w:szCs w:val="24"/>
        </w:rPr>
        <w:t>8.</w:t>
      </w:r>
    </w:p>
    <w:p w:rsidR="003D3F0A" w:rsidRPr="0020068F" w:rsidRDefault="003D3F0A"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rPr>
        <w:t>S, Mauriello.A</w:t>
      </w:r>
      <w:r w:rsidRPr="0020068F">
        <w:rPr>
          <w:rFonts w:ascii="Arial" w:hAnsi="Arial" w:cs="Arial"/>
          <w:sz w:val="24"/>
          <w:szCs w:val="24"/>
        </w:rPr>
        <w:tab/>
        <w:t>Comparison</w:t>
      </w:r>
      <w:r w:rsidRPr="0020068F">
        <w:rPr>
          <w:rFonts w:ascii="Arial" w:hAnsi="Arial" w:cs="Arial"/>
          <w:sz w:val="24"/>
          <w:szCs w:val="24"/>
        </w:rPr>
        <w:tab/>
        <w:t>of</w:t>
      </w:r>
      <w:r w:rsidRPr="0020068F">
        <w:rPr>
          <w:rFonts w:ascii="Arial" w:hAnsi="Arial" w:cs="Arial"/>
          <w:sz w:val="24"/>
          <w:szCs w:val="24"/>
        </w:rPr>
        <w:tab/>
        <w:t>Technique</w:t>
      </w:r>
      <w:r w:rsidRPr="0020068F">
        <w:rPr>
          <w:rFonts w:ascii="Arial" w:hAnsi="Arial" w:cs="Arial"/>
          <w:sz w:val="24"/>
          <w:szCs w:val="24"/>
        </w:rPr>
        <w:tab/>
        <w:t>Errors</w:t>
      </w:r>
      <w:r w:rsidRPr="0020068F">
        <w:rPr>
          <w:rFonts w:ascii="Arial" w:hAnsi="Arial" w:cs="Arial"/>
          <w:sz w:val="24"/>
          <w:szCs w:val="24"/>
        </w:rPr>
        <w:tab/>
        <w:t>using</w:t>
      </w:r>
      <w:r w:rsidRPr="0020068F">
        <w:rPr>
          <w:rFonts w:ascii="Arial" w:hAnsi="Arial" w:cs="Arial"/>
          <w:sz w:val="24"/>
          <w:szCs w:val="24"/>
        </w:rPr>
        <w:tab/>
        <w:t>Two Radiographic</w:t>
      </w:r>
      <w:r w:rsidRPr="0020068F">
        <w:rPr>
          <w:rFonts w:ascii="Arial" w:hAnsi="Arial" w:cs="Arial"/>
          <w:sz w:val="24"/>
          <w:szCs w:val="24"/>
        </w:rPr>
        <w:tab/>
        <w:t>Intra-oral</w:t>
      </w:r>
      <w:r w:rsidRPr="0020068F">
        <w:rPr>
          <w:rFonts w:ascii="Arial" w:hAnsi="Arial" w:cs="Arial"/>
          <w:sz w:val="24"/>
          <w:szCs w:val="24"/>
        </w:rPr>
        <w:tab/>
        <w:t>Receptor-holding</w:t>
      </w:r>
      <w:r w:rsidRPr="0020068F">
        <w:rPr>
          <w:rFonts w:ascii="Arial" w:hAnsi="Arial" w:cs="Arial"/>
          <w:sz w:val="24"/>
          <w:szCs w:val="24"/>
        </w:rPr>
        <w:tab/>
        <w:t>Devices. The journal of dental hygiene</w:t>
      </w:r>
      <w:r w:rsidR="001E34C1">
        <w:rPr>
          <w:rFonts w:ascii="Arial" w:hAnsi="Arial" w:cs="Arial"/>
          <w:sz w:val="24"/>
          <w:szCs w:val="24"/>
        </w:rPr>
        <w:t>. 2015; 89 (6):</w:t>
      </w:r>
      <w:r w:rsidRPr="0020068F">
        <w:rPr>
          <w:rFonts w:ascii="Arial" w:hAnsi="Arial" w:cs="Arial"/>
          <w:sz w:val="24"/>
          <w:szCs w:val="24"/>
        </w:rPr>
        <w:t xml:space="preserve"> 384-89.</w:t>
      </w:r>
    </w:p>
    <w:p w:rsidR="003D3F0A" w:rsidRPr="003B4D81" w:rsidRDefault="003D3F0A" w:rsidP="003B4D81">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rPr>
        <w:t>Sudhakar. S et al. Utility of Extra-Oral Aiming Device in Imaging Periapical Regions of Posterior Teeth.Journal of Clinical and Diag</w:t>
      </w:r>
      <w:r w:rsidR="001E34C1">
        <w:rPr>
          <w:rFonts w:ascii="Arial" w:hAnsi="Arial" w:cs="Arial"/>
          <w:sz w:val="24"/>
          <w:szCs w:val="24"/>
        </w:rPr>
        <w:t xml:space="preserve">nostic Research. 2014; </w:t>
      </w:r>
      <w:r w:rsidRPr="0020068F">
        <w:rPr>
          <w:rFonts w:ascii="Arial" w:hAnsi="Arial" w:cs="Arial"/>
          <w:sz w:val="24"/>
          <w:szCs w:val="24"/>
        </w:rPr>
        <w:t>8(10):51-55.</w:t>
      </w:r>
    </w:p>
    <w:p w:rsidR="003D3F0A" w:rsidRPr="0020068F" w:rsidRDefault="003D3F0A"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rPr>
        <w:t>A Gupta, et al.Intra oral periapical radiography - basics yet intrigue: A review.Bangladesh Journal of D</w:t>
      </w:r>
      <w:r w:rsidR="001E34C1">
        <w:rPr>
          <w:rFonts w:ascii="Arial" w:hAnsi="Arial" w:cs="Arial"/>
          <w:sz w:val="24"/>
          <w:szCs w:val="24"/>
        </w:rPr>
        <w:t>ental Research &amp; Education.2014; 4 (2):</w:t>
      </w:r>
      <w:r w:rsidRPr="0020068F">
        <w:rPr>
          <w:rFonts w:ascii="Arial" w:hAnsi="Arial" w:cs="Arial"/>
          <w:sz w:val="24"/>
          <w:szCs w:val="24"/>
        </w:rPr>
        <w:t xml:space="preserve"> 83-87.</w:t>
      </w:r>
    </w:p>
    <w:p w:rsidR="003D3F0A" w:rsidRPr="0020068F" w:rsidRDefault="003D3F0A"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rPr>
        <w:t xml:space="preserve">Williamson GF. Intraoral Radiography: Positioning and Radiation </w:t>
      </w:r>
      <w:r w:rsidR="001E34C1">
        <w:rPr>
          <w:rFonts w:ascii="Arial" w:hAnsi="Arial" w:cs="Arial"/>
          <w:sz w:val="24"/>
          <w:szCs w:val="24"/>
        </w:rPr>
        <w:t>Protection. research gate. 2014:</w:t>
      </w:r>
      <w:r w:rsidRPr="0020068F">
        <w:rPr>
          <w:rFonts w:ascii="Arial" w:hAnsi="Arial" w:cs="Arial"/>
          <w:sz w:val="24"/>
          <w:szCs w:val="24"/>
        </w:rPr>
        <w:t xml:space="preserve"> 2-9.</w:t>
      </w:r>
    </w:p>
    <w:p w:rsidR="0020068F" w:rsidRPr="0020068F" w:rsidRDefault="0020068F"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rPr>
        <w:t xml:space="preserve">Enabulele JE, Itimi E. Endodontic radiology, practice, and knowledge of radiation biology, hazard, and protection among clinical dental students and interns. Saudi Endod J </w:t>
      </w:r>
      <w:r w:rsidR="001E34C1" w:rsidRPr="0020068F">
        <w:rPr>
          <w:rFonts w:ascii="Arial" w:hAnsi="Arial" w:cs="Arial"/>
          <w:sz w:val="24"/>
          <w:szCs w:val="24"/>
        </w:rPr>
        <w:t>2015; 5:171</w:t>
      </w:r>
      <w:r w:rsidRPr="0020068F">
        <w:rPr>
          <w:rFonts w:ascii="Arial" w:hAnsi="Arial" w:cs="Arial"/>
          <w:sz w:val="24"/>
          <w:szCs w:val="24"/>
        </w:rPr>
        <w:t>-6.</w:t>
      </w:r>
    </w:p>
    <w:p w:rsidR="0020068F" w:rsidRPr="0020068F" w:rsidRDefault="0020068F"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rPr>
        <w:t>Mohamed Hamed Nassef.Image Quality Assessment and Radiation exposure in Intra Oral Dental Radiography.nternational Journal for Innovation</w:t>
      </w:r>
      <w:r w:rsidR="001E34C1">
        <w:rPr>
          <w:rFonts w:ascii="Arial" w:hAnsi="Arial" w:cs="Arial"/>
          <w:sz w:val="24"/>
          <w:szCs w:val="24"/>
        </w:rPr>
        <w:t xml:space="preserve"> Education and Research.2017; 5 (2):</w:t>
      </w:r>
      <w:r w:rsidRPr="0020068F">
        <w:rPr>
          <w:rFonts w:ascii="Arial" w:hAnsi="Arial" w:cs="Arial"/>
          <w:sz w:val="24"/>
          <w:szCs w:val="24"/>
        </w:rPr>
        <w:t xml:space="preserve"> 73-82.</w:t>
      </w:r>
    </w:p>
    <w:p w:rsidR="0020068F" w:rsidRPr="0020068F" w:rsidRDefault="0020068F"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rPr>
        <w:t>Monica Chaudhry et al., Oral Radiology Safety Standards Adopted by the General Dentists Practicing in National Capital Region. Journal of Clinical and Dia</w:t>
      </w:r>
      <w:r w:rsidR="001E34C1">
        <w:rPr>
          <w:rFonts w:ascii="Arial" w:hAnsi="Arial" w:cs="Arial"/>
          <w:sz w:val="24"/>
          <w:szCs w:val="24"/>
        </w:rPr>
        <w:t xml:space="preserve">gnostic Research. 2016; </w:t>
      </w:r>
      <w:r w:rsidRPr="0020068F">
        <w:rPr>
          <w:rFonts w:ascii="Arial" w:hAnsi="Arial" w:cs="Arial"/>
          <w:sz w:val="24"/>
          <w:szCs w:val="24"/>
        </w:rPr>
        <w:t>10(1):42-45.</w:t>
      </w:r>
    </w:p>
    <w:p w:rsidR="0020068F" w:rsidRPr="003B4D81" w:rsidRDefault="0020068F" w:rsidP="003B4D81">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rPr>
        <w:t xml:space="preserve">Tatapudi, R. et al.Comparison between the commonly used radiographic techniques for intra oral imaging in dentistry-A questionnaire study.International </w:t>
      </w:r>
      <w:r w:rsidR="001E34C1">
        <w:rPr>
          <w:rFonts w:ascii="Arial" w:hAnsi="Arial" w:cs="Arial"/>
          <w:sz w:val="24"/>
          <w:szCs w:val="24"/>
        </w:rPr>
        <w:t xml:space="preserve">Journal of Dental Research.2017; 5 (2): </w:t>
      </w:r>
      <w:r w:rsidRPr="0020068F">
        <w:rPr>
          <w:rFonts w:ascii="Arial" w:hAnsi="Arial" w:cs="Arial"/>
          <w:sz w:val="24"/>
          <w:szCs w:val="24"/>
        </w:rPr>
        <w:t>157-162.</w:t>
      </w:r>
    </w:p>
    <w:p w:rsidR="0020068F" w:rsidRPr="0020068F" w:rsidRDefault="0020068F"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rPr>
        <w:t>Hakan Bilhan, et al.the comparison of the precision of different dental radiographic methods in mandibular peri-implantary measurements: an in vitro study.J Istanbul Unıv Fac Dent 2015;49(1):1-9.</w:t>
      </w:r>
    </w:p>
    <w:p w:rsidR="0020068F" w:rsidRPr="0020068F" w:rsidRDefault="0020068F" w:rsidP="0020068F">
      <w:pPr>
        <w:pStyle w:val="Prrafodelista"/>
        <w:numPr>
          <w:ilvl w:val="0"/>
          <w:numId w:val="1"/>
        </w:numPr>
        <w:spacing w:line="480" w:lineRule="auto"/>
        <w:jc w:val="both"/>
        <w:rPr>
          <w:rFonts w:ascii="Arial" w:hAnsi="Arial" w:cs="Arial"/>
          <w:sz w:val="24"/>
          <w:szCs w:val="24"/>
        </w:rPr>
      </w:pPr>
      <w:r w:rsidRPr="0020068F">
        <w:rPr>
          <w:rFonts w:ascii="Arial" w:hAnsi="Arial" w:cs="Arial"/>
          <w:sz w:val="24"/>
          <w:szCs w:val="24"/>
        </w:rPr>
        <w:t>Azizah A. et al.External Marker in Bisecting-Angle-Technique: A New Approach to Minimize Dental Radiographic Error.Med &amp; Health Dec 2017; 12(2): 304-311.</w:t>
      </w:r>
    </w:p>
    <w:p w:rsidR="00B33B44" w:rsidRPr="0020068F" w:rsidRDefault="00B33B44" w:rsidP="0020068F">
      <w:pPr>
        <w:spacing w:line="480" w:lineRule="auto"/>
        <w:jc w:val="both"/>
        <w:rPr>
          <w:rFonts w:ascii="Arial" w:hAnsi="Arial" w:cs="Arial"/>
          <w:sz w:val="24"/>
          <w:szCs w:val="24"/>
        </w:rPr>
      </w:pPr>
    </w:p>
    <w:p w:rsidR="00B33B44" w:rsidRPr="00B33B44" w:rsidRDefault="00B33B44" w:rsidP="00B33B44">
      <w:pPr>
        <w:spacing w:line="480" w:lineRule="auto"/>
        <w:jc w:val="center"/>
        <w:rPr>
          <w:rFonts w:ascii="Arial" w:hAnsi="Arial" w:cs="Arial"/>
          <w:b/>
          <w:sz w:val="24"/>
          <w:szCs w:val="24"/>
        </w:rPr>
      </w:pPr>
    </w:p>
    <w:p w:rsidR="000A1849" w:rsidRDefault="000A1849" w:rsidP="004A7DDE">
      <w:pPr>
        <w:spacing w:line="480" w:lineRule="auto"/>
        <w:jc w:val="both"/>
        <w:rPr>
          <w:rFonts w:ascii="Arial" w:hAnsi="Arial" w:cs="Arial"/>
          <w:sz w:val="24"/>
          <w:szCs w:val="24"/>
        </w:rPr>
      </w:pPr>
    </w:p>
    <w:p w:rsidR="000A1849" w:rsidRDefault="000A1849" w:rsidP="004A7DDE">
      <w:pPr>
        <w:spacing w:line="480" w:lineRule="auto"/>
        <w:jc w:val="both"/>
        <w:rPr>
          <w:rFonts w:ascii="Arial" w:hAnsi="Arial" w:cs="Arial"/>
          <w:sz w:val="24"/>
          <w:szCs w:val="24"/>
        </w:rPr>
      </w:pPr>
    </w:p>
    <w:p w:rsidR="000A1849" w:rsidRDefault="000A1849" w:rsidP="004A7DDE">
      <w:pPr>
        <w:spacing w:line="480" w:lineRule="auto"/>
        <w:jc w:val="both"/>
        <w:rPr>
          <w:rFonts w:ascii="Arial" w:hAnsi="Arial" w:cs="Arial"/>
          <w:sz w:val="24"/>
          <w:szCs w:val="24"/>
        </w:rPr>
      </w:pPr>
    </w:p>
    <w:p w:rsidR="000A1849" w:rsidRDefault="000A1849" w:rsidP="004A7DDE">
      <w:pPr>
        <w:spacing w:line="480" w:lineRule="auto"/>
        <w:jc w:val="both"/>
        <w:rPr>
          <w:rFonts w:ascii="Arial" w:hAnsi="Arial" w:cs="Arial"/>
          <w:sz w:val="24"/>
          <w:szCs w:val="24"/>
        </w:rPr>
      </w:pPr>
    </w:p>
    <w:p w:rsidR="000A1849" w:rsidRDefault="000A1849" w:rsidP="004A7DDE">
      <w:pPr>
        <w:spacing w:line="480" w:lineRule="auto"/>
        <w:jc w:val="both"/>
        <w:rPr>
          <w:rFonts w:ascii="Arial" w:hAnsi="Arial" w:cs="Arial"/>
          <w:sz w:val="24"/>
          <w:szCs w:val="24"/>
        </w:rPr>
      </w:pPr>
    </w:p>
    <w:p w:rsidR="000A1849" w:rsidRDefault="000A1849" w:rsidP="004A7DDE">
      <w:pPr>
        <w:spacing w:line="480" w:lineRule="auto"/>
        <w:jc w:val="both"/>
        <w:rPr>
          <w:rFonts w:ascii="Arial" w:hAnsi="Arial" w:cs="Arial"/>
          <w:sz w:val="24"/>
          <w:szCs w:val="24"/>
        </w:rPr>
      </w:pPr>
    </w:p>
    <w:p w:rsidR="003B4D81" w:rsidRDefault="003B4D81" w:rsidP="00B14850">
      <w:pPr>
        <w:spacing w:before="1701" w:after="1701" w:line="480" w:lineRule="auto"/>
        <w:ind w:right="794"/>
        <w:jc w:val="center"/>
        <w:rPr>
          <w:rFonts w:ascii="Arial" w:hAnsi="Arial" w:cs="Arial"/>
          <w:b/>
          <w:sz w:val="24"/>
          <w:szCs w:val="24"/>
        </w:rPr>
      </w:pPr>
    </w:p>
    <w:p w:rsidR="003B4D81" w:rsidRDefault="003B4D81" w:rsidP="00B14850">
      <w:pPr>
        <w:spacing w:before="1701" w:after="1701" w:line="480" w:lineRule="auto"/>
        <w:ind w:right="794"/>
        <w:jc w:val="center"/>
        <w:rPr>
          <w:rFonts w:ascii="Arial" w:hAnsi="Arial" w:cs="Arial"/>
          <w:b/>
          <w:sz w:val="24"/>
          <w:szCs w:val="24"/>
        </w:rPr>
      </w:pPr>
    </w:p>
    <w:p w:rsidR="002164F4" w:rsidRDefault="00EA2496" w:rsidP="00B14850">
      <w:pPr>
        <w:spacing w:before="1701" w:after="1701" w:line="480" w:lineRule="auto"/>
        <w:ind w:right="794"/>
        <w:jc w:val="center"/>
        <w:rPr>
          <w:rFonts w:ascii="Arial" w:hAnsi="Arial" w:cs="Arial"/>
          <w:b/>
          <w:sz w:val="24"/>
          <w:szCs w:val="24"/>
        </w:rPr>
      </w:pPr>
      <w:r>
        <w:rPr>
          <w:rFonts w:ascii="Arial" w:hAnsi="Arial" w:cs="Arial"/>
          <w:b/>
          <w:sz w:val="24"/>
          <w:szCs w:val="24"/>
        </w:rPr>
        <w:t>ANEXOS</w:t>
      </w:r>
    </w:p>
    <w:p w:rsidR="00F076D9" w:rsidRDefault="00F076D9" w:rsidP="00F076D9">
      <w:pPr>
        <w:spacing w:after="0" w:line="240" w:lineRule="auto"/>
        <w:jc w:val="center"/>
        <w:rPr>
          <w:rFonts w:ascii="Arial" w:hAnsi="Arial" w:cs="Arial"/>
          <w:sz w:val="24"/>
          <w:szCs w:val="24"/>
        </w:rPr>
      </w:pPr>
      <w:r>
        <w:rPr>
          <w:rFonts w:ascii="Arial" w:hAnsi="Arial" w:cs="Arial"/>
          <w:b/>
          <w:sz w:val="24"/>
          <w:szCs w:val="24"/>
        </w:rPr>
        <w:t xml:space="preserve">Tabla 1. </w:t>
      </w:r>
      <w:r w:rsidR="00ED1F8D">
        <w:rPr>
          <w:rFonts w:ascii="Arial" w:hAnsi="Arial" w:cs="Arial"/>
          <w:sz w:val="24"/>
          <w:szCs w:val="24"/>
        </w:rPr>
        <w:t xml:space="preserve">Test de </w:t>
      </w:r>
      <w:r w:rsidR="00ED1F8D" w:rsidRPr="00ED1F8D">
        <w:rPr>
          <w:rFonts w:ascii="Arial" w:hAnsi="Arial" w:cs="Arial"/>
          <w:sz w:val="24"/>
          <w:szCs w:val="24"/>
        </w:rPr>
        <w:t>Shapiro-Wilk W</w:t>
      </w:r>
      <w:r w:rsidR="00ED1F8D">
        <w:rPr>
          <w:rFonts w:ascii="Arial" w:hAnsi="Arial" w:cs="Arial"/>
          <w:sz w:val="24"/>
          <w:szCs w:val="24"/>
        </w:rPr>
        <w:t xml:space="preserve"> para la normalidad de los datos</w:t>
      </w:r>
      <w:r>
        <w:rPr>
          <w:rFonts w:ascii="Arial" w:hAnsi="Arial" w:cs="Arial"/>
          <w:sz w:val="24"/>
          <w:szCs w:val="24"/>
        </w:rPr>
        <w:t>.</w:t>
      </w:r>
    </w:p>
    <w:p w:rsidR="00F076D9" w:rsidRDefault="00F076D9" w:rsidP="00F076D9">
      <w:pPr>
        <w:spacing w:after="0" w:line="240" w:lineRule="auto"/>
        <w:jc w:val="center"/>
        <w:rPr>
          <w:rFonts w:ascii="Arial" w:hAnsi="Arial" w:cs="Arial"/>
          <w:sz w:val="24"/>
          <w:szCs w:val="24"/>
        </w:rPr>
      </w:pPr>
      <w:r>
        <w:rPr>
          <w:rFonts w:ascii="Arial" w:hAnsi="Arial" w:cs="Arial"/>
          <w:b/>
          <w:sz w:val="24"/>
          <w:szCs w:val="24"/>
        </w:rPr>
        <w:t xml:space="preserve">N: </w:t>
      </w:r>
      <w:r>
        <w:rPr>
          <w:rFonts w:ascii="Arial" w:hAnsi="Arial" w:cs="Arial"/>
          <w:sz w:val="24"/>
          <w:szCs w:val="24"/>
        </w:rPr>
        <w:t>observaciones</w:t>
      </w:r>
    </w:p>
    <w:tbl>
      <w:tblPr>
        <w:tblpPr w:leftFromText="141" w:rightFromText="141" w:vertAnchor="text" w:horzAnchor="margin" w:tblpXSpec="center" w:tblpY="221"/>
        <w:tblW w:w="6783" w:type="dxa"/>
        <w:tblCellMar>
          <w:left w:w="70" w:type="dxa"/>
          <w:right w:w="70" w:type="dxa"/>
        </w:tblCellMar>
        <w:tblLook w:val="04A0" w:firstRow="1" w:lastRow="0" w:firstColumn="1" w:lastColumn="0" w:noHBand="0" w:noVBand="1"/>
      </w:tblPr>
      <w:tblGrid>
        <w:gridCol w:w="1041"/>
        <w:gridCol w:w="1041"/>
        <w:gridCol w:w="1041"/>
        <w:gridCol w:w="1492"/>
        <w:gridCol w:w="1127"/>
        <w:gridCol w:w="1041"/>
      </w:tblGrid>
      <w:tr w:rsidR="00ED1F8D" w:rsidRPr="00837042" w:rsidTr="00ED1F8D">
        <w:trPr>
          <w:trHeight w:val="326"/>
        </w:trPr>
        <w:tc>
          <w:tcPr>
            <w:tcW w:w="1041" w:type="dxa"/>
            <w:tcBorders>
              <w:top w:val="single" w:sz="4" w:space="0" w:color="auto"/>
              <w:left w:val="nil"/>
              <w:bottom w:val="single" w:sz="4" w:space="0" w:color="auto"/>
            </w:tcBorders>
            <w:shd w:val="clear" w:color="auto" w:fill="auto"/>
            <w:noWrap/>
            <w:vAlign w:val="bottom"/>
            <w:hideMark/>
          </w:tcPr>
          <w:p w:rsidR="00ED1F8D" w:rsidRPr="00837042" w:rsidRDefault="00ED1F8D" w:rsidP="00ED1F8D">
            <w:pPr>
              <w:spacing w:after="0" w:line="240" w:lineRule="auto"/>
              <w:rPr>
                <w:rFonts w:ascii="Calibri" w:eastAsia="Times New Roman" w:hAnsi="Calibri" w:cs="Calibri"/>
                <w:b/>
                <w:bCs/>
                <w:color w:val="000000"/>
                <w:lang w:eastAsia="es-CO"/>
              </w:rPr>
            </w:pPr>
            <w:r w:rsidRPr="00837042">
              <w:rPr>
                <w:rFonts w:ascii="Calibri" w:eastAsia="Times New Roman" w:hAnsi="Calibri" w:cs="Calibri"/>
                <w:b/>
                <w:bCs/>
                <w:color w:val="000000"/>
                <w:lang w:eastAsia="es-CO"/>
              </w:rPr>
              <w:t>variable</w:t>
            </w:r>
          </w:p>
        </w:tc>
        <w:tc>
          <w:tcPr>
            <w:tcW w:w="1041" w:type="dxa"/>
            <w:tcBorders>
              <w:top w:val="single" w:sz="4" w:space="0" w:color="auto"/>
              <w:left w:val="nil"/>
              <w:bottom w:val="single" w:sz="4" w:space="0" w:color="auto"/>
              <w:right w:val="nil"/>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b/>
                <w:bCs/>
                <w:color w:val="000000"/>
                <w:lang w:eastAsia="es-CO"/>
              </w:rPr>
            </w:pPr>
            <w:r w:rsidRPr="00837042">
              <w:rPr>
                <w:rFonts w:ascii="Calibri" w:eastAsia="Times New Roman" w:hAnsi="Calibri" w:cs="Calibri"/>
                <w:b/>
                <w:bCs/>
                <w:color w:val="000000"/>
                <w:lang w:eastAsia="es-CO"/>
              </w:rPr>
              <w:t>N</w:t>
            </w:r>
          </w:p>
        </w:tc>
        <w:tc>
          <w:tcPr>
            <w:tcW w:w="1041" w:type="dxa"/>
            <w:tcBorders>
              <w:top w:val="single" w:sz="4" w:space="0" w:color="auto"/>
              <w:left w:val="nil"/>
              <w:bottom w:val="single" w:sz="4" w:space="0" w:color="auto"/>
              <w:right w:val="nil"/>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b/>
                <w:bCs/>
                <w:color w:val="000000"/>
                <w:lang w:eastAsia="es-CO"/>
              </w:rPr>
            </w:pPr>
            <w:r>
              <w:rPr>
                <w:rFonts w:ascii="Calibri" w:eastAsia="Times New Roman" w:hAnsi="Calibri" w:cs="Calibri"/>
                <w:b/>
                <w:bCs/>
                <w:color w:val="000000"/>
                <w:lang w:eastAsia="es-CO"/>
              </w:rPr>
              <w:t>W</w:t>
            </w:r>
          </w:p>
        </w:tc>
        <w:tc>
          <w:tcPr>
            <w:tcW w:w="1492" w:type="dxa"/>
            <w:tcBorders>
              <w:top w:val="single" w:sz="4" w:space="0" w:color="auto"/>
              <w:left w:val="nil"/>
              <w:bottom w:val="single" w:sz="4" w:space="0" w:color="auto"/>
              <w:right w:val="nil"/>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b/>
                <w:bCs/>
                <w:color w:val="000000"/>
                <w:lang w:eastAsia="es-CO"/>
              </w:rPr>
            </w:pPr>
            <w:r>
              <w:rPr>
                <w:rFonts w:ascii="Calibri" w:eastAsia="Times New Roman" w:hAnsi="Calibri" w:cs="Calibri"/>
                <w:b/>
                <w:bCs/>
                <w:color w:val="000000"/>
                <w:lang w:eastAsia="es-CO"/>
              </w:rPr>
              <w:t>V</w:t>
            </w:r>
          </w:p>
        </w:tc>
        <w:tc>
          <w:tcPr>
            <w:tcW w:w="1127" w:type="dxa"/>
            <w:tcBorders>
              <w:top w:val="single" w:sz="4" w:space="0" w:color="auto"/>
              <w:left w:val="nil"/>
              <w:bottom w:val="single" w:sz="4" w:space="0" w:color="auto"/>
              <w:right w:val="nil"/>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b/>
                <w:bCs/>
                <w:color w:val="000000"/>
                <w:lang w:eastAsia="es-CO"/>
              </w:rPr>
            </w:pPr>
            <w:r>
              <w:rPr>
                <w:rFonts w:ascii="Calibri" w:eastAsia="Times New Roman" w:hAnsi="Calibri" w:cs="Calibri"/>
                <w:b/>
                <w:bCs/>
                <w:color w:val="000000"/>
                <w:lang w:eastAsia="es-CO"/>
              </w:rPr>
              <w:t>z</w:t>
            </w:r>
          </w:p>
        </w:tc>
        <w:tc>
          <w:tcPr>
            <w:tcW w:w="1041" w:type="dxa"/>
            <w:tcBorders>
              <w:top w:val="single" w:sz="4" w:space="0" w:color="auto"/>
              <w:left w:val="nil"/>
              <w:bottom w:val="single" w:sz="4" w:space="0" w:color="auto"/>
              <w:right w:val="nil"/>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b/>
                <w:bCs/>
                <w:color w:val="000000"/>
                <w:lang w:eastAsia="es-CO"/>
              </w:rPr>
            </w:pPr>
            <w:r w:rsidRPr="00ED1F8D">
              <w:rPr>
                <w:rFonts w:ascii="Calibri" w:eastAsia="Times New Roman" w:hAnsi="Calibri" w:cs="Calibri"/>
                <w:b/>
                <w:bCs/>
                <w:color w:val="000000"/>
                <w:lang w:eastAsia="es-CO"/>
              </w:rPr>
              <w:t>Prob&gt;z</w:t>
            </w:r>
          </w:p>
        </w:tc>
      </w:tr>
      <w:tr w:rsidR="00ED1F8D" w:rsidRPr="00837042" w:rsidTr="00ED1F8D">
        <w:trPr>
          <w:trHeight w:val="326"/>
        </w:trPr>
        <w:tc>
          <w:tcPr>
            <w:tcW w:w="1041" w:type="dxa"/>
            <w:tcBorders>
              <w:top w:val="nil"/>
              <w:left w:val="nil"/>
              <w:bottom w:val="nil"/>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b/>
                <w:bCs/>
                <w:color w:val="000000"/>
                <w:lang w:eastAsia="es-CO"/>
              </w:rPr>
            </w:pPr>
            <w:r w:rsidRPr="00837042">
              <w:rPr>
                <w:rFonts w:ascii="Calibri" w:eastAsia="Times New Roman" w:hAnsi="Calibri" w:cs="Calibri"/>
                <w:b/>
                <w:bCs/>
                <w:color w:val="000000"/>
                <w:lang w:eastAsia="es-CO"/>
              </w:rPr>
              <w:t>LRP</w:t>
            </w:r>
          </w:p>
        </w:tc>
        <w:tc>
          <w:tcPr>
            <w:tcW w:w="1041" w:type="dxa"/>
            <w:tcBorders>
              <w:top w:val="nil"/>
              <w:left w:val="nil"/>
              <w:bottom w:val="nil"/>
              <w:right w:val="nil"/>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81</w:t>
            </w:r>
          </w:p>
        </w:tc>
        <w:tc>
          <w:tcPr>
            <w:tcW w:w="1041" w:type="dxa"/>
            <w:tcBorders>
              <w:top w:val="nil"/>
              <w:left w:val="nil"/>
              <w:bottom w:val="nil"/>
              <w:right w:val="nil"/>
            </w:tcBorders>
            <w:shd w:val="clear" w:color="auto" w:fill="auto"/>
            <w:noWrap/>
            <w:vAlign w:val="bottom"/>
            <w:hideMark/>
          </w:tcPr>
          <w:p w:rsidR="00ED1F8D" w:rsidRPr="00837042" w:rsidRDefault="002551D0"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0,</w:t>
            </w:r>
            <w:r w:rsidR="00ED1F8D" w:rsidRPr="00ED1F8D">
              <w:rPr>
                <w:rFonts w:ascii="Calibri" w:eastAsia="Times New Roman" w:hAnsi="Calibri" w:cs="Calibri"/>
                <w:color w:val="000000"/>
                <w:lang w:eastAsia="es-CO"/>
              </w:rPr>
              <w:t>957</w:t>
            </w:r>
          </w:p>
        </w:tc>
        <w:tc>
          <w:tcPr>
            <w:tcW w:w="1492" w:type="dxa"/>
            <w:tcBorders>
              <w:top w:val="nil"/>
              <w:left w:val="nil"/>
              <w:bottom w:val="nil"/>
              <w:right w:val="nil"/>
            </w:tcBorders>
            <w:shd w:val="clear" w:color="auto" w:fill="auto"/>
            <w:noWrap/>
            <w:vAlign w:val="bottom"/>
            <w:hideMark/>
          </w:tcPr>
          <w:p w:rsidR="00ED1F8D" w:rsidRPr="00837042" w:rsidRDefault="002551D0"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2,</w:t>
            </w:r>
            <w:r w:rsidR="00ED1F8D" w:rsidRPr="00ED1F8D">
              <w:rPr>
                <w:rFonts w:ascii="Calibri" w:eastAsia="Times New Roman" w:hAnsi="Calibri" w:cs="Calibri"/>
                <w:color w:val="000000"/>
                <w:lang w:eastAsia="es-CO"/>
              </w:rPr>
              <w:t>971</w:t>
            </w:r>
          </w:p>
        </w:tc>
        <w:tc>
          <w:tcPr>
            <w:tcW w:w="1127" w:type="dxa"/>
            <w:tcBorders>
              <w:top w:val="nil"/>
              <w:left w:val="nil"/>
              <w:bottom w:val="nil"/>
              <w:right w:val="nil"/>
            </w:tcBorders>
            <w:shd w:val="clear" w:color="auto" w:fill="auto"/>
            <w:noWrap/>
            <w:vAlign w:val="bottom"/>
            <w:hideMark/>
          </w:tcPr>
          <w:p w:rsidR="00ED1F8D" w:rsidRPr="00837042" w:rsidRDefault="002551D0"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2,</w:t>
            </w:r>
            <w:r w:rsidR="00ED1F8D" w:rsidRPr="00ED1F8D">
              <w:rPr>
                <w:rFonts w:ascii="Calibri" w:eastAsia="Times New Roman" w:hAnsi="Calibri" w:cs="Calibri"/>
                <w:color w:val="000000"/>
                <w:lang w:eastAsia="es-CO"/>
              </w:rPr>
              <w:t>388</w:t>
            </w:r>
          </w:p>
        </w:tc>
        <w:tc>
          <w:tcPr>
            <w:tcW w:w="1041" w:type="dxa"/>
            <w:tcBorders>
              <w:top w:val="nil"/>
              <w:left w:val="nil"/>
              <w:bottom w:val="nil"/>
              <w:right w:val="nil"/>
            </w:tcBorders>
            <w:shd w:val="clear" w:color="auto" w:fill="auto"/>
            <w:noWrap/>
            <w:vAlign w:val="bottom"/>
            <w:hideMark/>
          </w:tcPr>
          <w:p w:rsidR="00ED1F8D" w:rsidRPr="00837042" w:rsidRDefault="002551D0"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0,</w:t>
            </w:r>
            <w:r w:rsidR="00ED1F8D" w:rsidRPr="00ED1F8D">
              <w:rPr>
                <w:rFonts w:ascii="Calibri" w:eastAsia="Times New Roman" w:hAnsi="Calibri" w:cs="Calibri"/>
                <w:color w:val="000000"/>
                <w:lang w:eastAsia="es-CO"/>
              </w:rPr>
              <w:t>00848</w:t>
            </w:r>
          </w:p>
        </w:tc>
      </w:tr>
      <w:tr w:rsidR="00ED1F8D" w:rsidRPr="00837042" w:rsidTr="00ED1F8D">
        <w:trPr>
          <w:trHeight w:val="326"/>
        </w:trPr>
        <w:tc>
          <w:tcPr>
            <w:tcW w:w="1041" w:type="dxa"/>
            <w:tcBorders>
              <w:top w:val="nil"/>
              <w:left w:val="nil"/>
              <w:bottom w:val="nil"/>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b/>
                <w:bCs/>
                <w:color w:val="000000"/>
                <w:lang w:eastAsia="es-CO"/>
              </w:rPr>
            </w:pPr>
            <w:r w:rsidRPr="00837042">
              <w:rPr>
                <w:rFonts w:ascii="Calibri" w:eastAsia="Times New Roman" w:hAnsi="Calibri" w:cs="Calibri"/>
                <w:b/>
                <w:bCs/>
                <w:color w:val="000000"/>
                <w:lang w:eastAsia="es-CO"/>
              </w:rPr>
              <w:t>LRB</w:t>
            </w:r>
          </w:p>
        </w:tc>
        <w:tc>
          <w:tcPr>
            <w:tcW w:w="1041" w:type="dxa"/>
            <w:tcBorders>
              <w:top w:val="nil"/>
              <w:left w:val="nil"/>
              <w:bottom w:val="nil"/>
              <w:right w:val="nil"/>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81</w:t>
            </w:r>
          </w:p>
        </w:tc>
        <w:tc>
          <w:tcPr>
            <w:tcW w:w="1041" w:type="dxa"/>
            <w:tcBorders>
              <w:top w:val="nil"/>
              <w:left w:val="nil"/>
              <w:bottom w:val="nil"/>
              <w:right w:val="nil"/>
            </w:tcBorders>
            <w:shd w:val="clear" w:color="auto" w:fill="auto"/>
            <w:noWrap/>
            <w:vAlign w:val="bottom"/>
            <w:hideMark/>
          </w:tcPr>
          <w:p w:rsidR="00ED1F8D" w:rsidRPr="00837042" w:rsidRDefault="002551D0"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0,</w:t>
            </w:r>
            <w:r w:rsidR="00ED1F8D" w:rsidRPr="00ED1F8D">
              <w:rPr>
                <w:rFonts w:ascii="Calibri" w:eastAsia="Times New Roman" w:hAnsi="Calibri" w:cs="Calibri"/>
                <w:color w:val="000000"/>
                <w:lang w:eastAsia="es-CO"/>
              </w:rPr>
              <w:t>978</w:t>
            </w:r>
          </w:p>
        </w:tc>
        <w:tc>
          <w:tcPr>
            <w:tcW w:w="1492" w:type="dxa"/>
            <w:tcBorders>
              <w:top w:val="nil"/>
              <w:left w:val="nil"/>
              <w:bottom w:val="nil"/>
              <w:right w:val="nil"/>
            </w:tcBorders>
            <w:shd w:val="clear" w:color="auto" w:fill="auto"/>
            <w:noWrap/>
            <w:vAlign w:val="bottom"/>
            <w:hideMark/>
          </w:tcPr>
          <w:p w:rsidR="00ED1F8D" w:rsidRPr="00837042" w:rsidRDefault="002551D0"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1,</w:t>
            </w:r>
            <w:r w:rsidR="00ED1F8D" w:rsidRPr="00ED1F8D">
              <w:rPr>
                <w:rFonts w:ascii="Calibri" w:eastAsia="Times New Roman" w:hAnsi="Calibri" w:cs="Calibri"/>
                <w:color w:val="000000"/>
                <w:lang w:eastAsia="es-CO"/>
              </w:rPr>
              <w:t>487</w:t>
            </w:r>
          </w:p>
        </w:tc>
        <w:tc>
          <w:tcPr>
            <w:tcW w:w="1127" w:type="dxa"/>
            <w:tcBorders>
              <w:top w:val="nil"/>
              <w:left w:val="nil"/>
              <w:bottom w:val="nil"/>
              <w:right w:val="nil"/>
            </w:tcBorders>
            <w:shd w:val="clear" w:color="auto" w:fill="auto"/>
            <w:noWrap/>
            <w:vAlign w:val="bottom"/>
            <w:hideMark/>
          </w:tcPr>
          <w:p w:rsidR="00ED1F8D" w:rsidRPr="00837042" w:rsidRDefault="002551D0"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0,</w:t>
            </w:r>
            <w:r w:rsidR="00ED1F8D" w:rsidRPr="00ED1F8D">
              <w:rPr>
                <w:rFonts w:ascii="Calibri" w:eastAsia="Times New Roman" w:hAnsi="Calibri" w:cs="Calibri"/>
                <w:color w:val="000000"/>
                <w:lang w:eastAsia="es-CO"/>
              </w:rPr>
              <w:t>870</w:t>
            </w:r>
          </w:p>
        </w:tc>
        <w:tc>
          <w:tcPr>
            <w:tcW w:w="1041" w:type="dxa"/>
            <w:tcBorders>
              <w:top w:val="nil"/>
              <w:left w:val="nil"/>
              <w:bottom w:val="nil"/>
              <w:right w:val="nil"/>
            </w:tcBorders>
            <w:shd w:val="clear" w:color="auto" w:fill="auto"/>
            <w:noWrap/>
            <w:vAlign w:val="bottom"/>
            <w:hideMark/>
          </w:tcPr>
          <w:p w:rsidR="00ED1F8D" w:rsidRPr="00837042" w:rsidRDefault="002551D0"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0,</w:t>
            </w:r>
            <w:r w:rsidR="00ED1F8D" w:rsidRPr="00ED1F8D">
              <w:rPr>
                <w:rFonts w:ascii="Calibri" w:eastAsia="Times New Roman" w:hAnsi="Calibri" w:cs="Calibri"/>
                <w:color w:val="000000"/>
                <w:lang w:eastAsia="es-CO"/>
              </w:rPr>
              <w:t>00848</w:t>
            </w:r>
          </w:p>
        </w:tc>
      </w:tr>
      <w:tr w:rsidR="00ED1F8D" w:rsidRPr="00837042" w:rsidTr="00ED1F8D">
        <w:trPr>
          <w:trHeight w:val="326"/>
        </w:trPr>
        <w:tc>
          <w:tcPr>
            <w:tcW w:w="1041" w:type="dxa"/>
            <w:tcBorders>
              <w:top w:val="nil"/>
              <w:left w:val="nil"/>
              <w:bottom w:val="single" w:sz="4" w:space="0" w:color="auto"/>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b/>
                <w:bCs/>
                <w:color w:val="000000"/>
                <w:lang w:eastAsia="es-CO"/>
              </w:rPr>
            </w:pPr>
            <w:r w:rsidRPr="00837042">
              <w:rPr>
                <w:rFonts w:ascii="Calibri" w:eastAsia="Times New Roman" w:hAnsi="Calibri" w:cs="Calibri"/>
                <w:b/>
                <w:bCs/>
                <w:color w:val="000000"/>
                <w:lang w:eastAsia="es-CO"/>
              </w:rPr>
              <w:t>LR</w:t>
            </w:r>
          </w:p>
        </w:tc>
        <w:tc>
          <w:tcPr>
            <w:tcW w:w="1041" w:type="dxa"/>
            <w:tcBorders>
              <w:top w:val="nil"/>
              <w:left w:val="nil"/>
              <w:bottom w:val="single" w:sz="4" w:space="0" w:color="auto"/>
              <w:right w:val="nil"/>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81</w:t>
            </w:r>
          </w:p>
        </w:tc>
        <w:tc>
          <w:tcPr>
            <w:tcW w:w="1041" w:type="dxa"/>
            <w:tcBorders>
              <w:top w:val="nil"/>
              <w:left w:val="nil"/>
              <w:bottom w:val="single" w:sz="4" w:space="0" w:color="auto"/>
              <w:right w:val="nil"/>
            </w:tcBorders>
            <w:shd w:val="clear" w:color="auto" w:fill="auto"/>
            <w:noWrap/>
            <w:vAlign w:val="bottom"/>
            <w:hideMark/>
          </w:tcPr>
          <w:p w:rsidR="00ED1F8D" w:rsidRPr="00837042" w:rsidRDefault="002551D0"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0,</w:t>
            </w:r>
            <w:r w:rsidR="00ED1F8D" w:rsidRPr="00ED1F8D">
              <w:rPr>
                <w:rFonts w:ascii="Calibri" w:eastAsia="Times New Roman" w:hAnsi="Calibri" w:cs="Calibri"/>
                <w:color w:val="000000"/>
                <w:lang w:eastAsia="es-CO"/>
              </w:rPr>
              <w:t>930</w:t>
            </w:r>
          </w:p>
        </w:tc>
        <w:tc>
          <w:tcPr>
            <w:tcW w:w="1492" w:type="dxa"/>
            <w:tcBorders>
              <w:top w:val="nil"/>
              <w:left w:val="nil"/>
              <w:bottom w:val="single" w:sz="4" w:space="0" w:color="auto"/>
              <w:right w:val="nil"/>
            </w:tcBorders>
            <w:shd w:val="clear" w:color="auto" w:fill="auto"/>
            <w:noWrap/>
            <w:vAlign w:val="bottom"/>
            <w:hideMark/>
          </w:tcPr>
          <w:p w:rsidR="00ED1F8D" w:rsidRPr="00837042" w:rsidRDefault="002551D0"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4,</w:t>
            </w:r>
            <w:r w:rsidR="00ED1F8D" w:rsidRPr="00ED1F8D">
              <w:rPr>
                <w:rFonts w:ascii="Calibri" w:eastAsia="Times New Roman" w:hAnsi="Calibri" w:cs="Calibri"/>
                <w:color w:val="000000"/>
                <w:lang w:eastAsia="es-CO"/>
              </w:rPr>
              <w:t>848</w:t>
            </w:r>
          </w:p>
        </w:tc>
        <w:tc>
          <w:tcPr>
            <w:tcW w:w="1127" w:type="dxa"/>
            <w:tcBorders>
              <w:top w:val="nil"/>
              <w:left w:val="nil"/>
              <w:bottom w:val="single" w:sz="4" w:space="0" w:color="auto"/>
              <w:right w:val="nil"/>
            </w:tcBorders>
            <w:shd w:val="clear" w:color="auto" w:fill="auto"/>
            <w:noWrap/>
            <w:vAlign w:val="bottom"/>
            <w:hideMark/>
          </w:tcPr>
          <w:p w:rsidR="00ED1F8D" w:rsidRPr="00837042" w:rsidRDefault="002551D0"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3,</w:t>
            </w:r>
            <w:r w:rsidR="00ED1F8D" w:rsidRPr="00ED1F8D">
              <w:rPr>
                <w:rFonts w:ascii="Calibri" w:eastAsia="Times New Roman" w:hAnsi="Calibri" w:cs="Calibri"/>
                <w:color w:val="000000"/>
                <w:lang w:eastAsia="es-CO"/>
              </w:rPr>
              <w:t>461</w:t>
            </w:r>
          </w:p>
        </w:tc>
        <w:tc>
          <w:tcPr>
            <w:tcW w:w="1041" w:type="dxa"/>
            <w:tcBorders>
              <w:top w:val="nil"/>
              <w:left w:val="nil"/>
              <w:bottom w:val="single" w:sz="4" w:space="0" w:color="auto"/>
              <w:right w:val="nil"/>
            </w:tcBorders>
            <w:shd w:val="clear" w:color="auto" w:fill="auto"/>
            <w:noWrap/>
            <w:vAlign w:val="bottom"/>
            <w:hideMark/>
          </w:tcPr>
          <w:p w:rsidR="00ED1F8D" w:rsidRPr="00837042" w:rsidRDefault="002551D0"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0,</w:t>
            </w:r>
            <w:r w:rsidR="00ED1F8D" w:rsidRPr="00ED1F8D">
              <w:rPr>
                <w:rFonts w:ascii="Calibri" w:eastAsia="Times New Roman" w:hAnsi="Calibri" w:cs="Calibri"/>
                <w:color w:val="000000"/>
                <w:lang w:eastAsia="es-CO"/>
              </w:rPr>
              <w:t>00027</w:t>
            </w:r>
          </w:p>
        </w:tc>
      </w:tr>
    </w:tbl>
    <w:p w:rsidR="00F076D9" w:rsidRDefault="00F076D9" w:rsidP="004664DE">
      <w:pPr>
        <w:spacing w:before="1701" w:after="1701" w:line="480" w:lineRule="auto"/>
        <w:ind w:left="850" w:right="794"/>
        <w:jc w:val="center"/>
        <w:rPr>
          <w:rFonts w:ascii="Arial" w:hAnsi="Arial" w:cs="Arial"/>
          <w:b/>
          <w:sz w:val="24"/>
          <w:szCs w:val="24"/>
        </w:rPr>
      </w:pPr>
    </w:p>
    <w:p w:rsidR="002164F4" w:rsidRDefault="002164F4" w:rsidP="002164F4">
      <w:pPr>
        <w:spacing w:after="0" w:line="240" w:lineRule="auto"/>
        <w:jc w:val="center"/>
        <w:rPr>
          <w:rFonts w:ascii="Arial" w:hAnsi="Arial" w:cs="Arial"/>
          <w:sz w:val="24"/>
          <w:szCs w:val="24"/>
        </w:rPr>
      </w:pPr>
    </w:p>
    <w:p w:rsidR="004664DE" w:rsidRPr="004664DE" w:rsidRDefault="004664DE" w:rsidP="002164F4">
      <w:pPr>
        <w:spacing w:after="1701" w:line="240" w:lineRule="auto"/>
        <w:ind w:left="850" w:right="794"/>
        <w:jc w:val="center"/>
        <w:rPr>
          <w:rFonts w:ascii="Arial" w:hAnsi="Arial" w:cs="Arial"/>
          <w:b/>
          <w:sz w:val="24"/>
          <w:szCs w:val="24"/>
        </w:rPr>
      </w:pPr>
    </w:p>
    <w:p w:rsidR="004A7DDE" w:rsidRPr="0044790E" w:rsidRDefault="004A7DDE" w:rsidP="004A7DDE">
      <w:pPr>
        <w:spacing w:after="0" w:line="480" w:lineRule="auto"/>
        <w:jc w:val="both"/>
        <w:rPr>
          <w:rFonts w:ascii="Arial" w:hAnsi="Arial" w:cs="Arial"/>
          <w:sz w:val="24"/>
          <w:szCs w:val="24"/>
        </w:rPr>
      </w:pPr>
    </w:p>
    <w:p w:rsidR="004A7DDE" w:rsidRDefault="004A7DDE" w:rsidP="004A7DDE">
      <w:pPr>
        <w:jc w:val="both"/>
        <w:rPr>
          <w:rFonts w:ascii="Arial" w:hAnsi="Arial" w:cs="Arial"/>
          <w:b/>
          <w:sz w:val="24"/>
          <w:szCs w:val="24"/>
        </w:rPr>
      </w:pPr>
    </w:p>
    <w:p w:rsidR="00623FCD" w:rsidRPr="00623FCD" w:rsidRDefault="00623FCD" w:rsidP="00623FCD">
      <w:pPr>
        <w:jc w:val="both"/>
        <w:rPr>
          <w:rFonts w:ascii="Arial" w:hAnsi="Arial" w:cs="Arial"/>
          <w:sz w:val="24"/>
          <w:szCs w:val="24"/>
        </w:rPr>
      </w:pPr>
    </w:p>
    <w:p w:rsidR="00623FCD" w:rsidRPr="00623FCD" w:rsidRDefault="00623FCD">
      <w:pPr>
        <w:rPr>
          <w:rFonts w:ascii="Arial" w:hAnsi="Arial" w:cs="Arial"/>
          <w:sz w:val="24"/>
          <w:szCs w:val="24"/>
        </w:rPr>
      </w:pPr>
    </w:p>
    <w:p w:rsidR="00ED1F8D" w:rsidRDefault="00ED1F8D" w:rsidP="00F076D9">
      <w:pPr>
        <w:spacing w:after="0" w:line="240" w:lineRule="auto"/>
        <w:jc w:val="center"/>
        <w:rPr>
          <w:rFonts w:ascii="Arial" w:hAnsi="Arial" w:cs="Arial"/>
          <w:b/>
          <w:sz w:val="24"/>
          <w:szCs w:val="24"/>
        </w:rPr>
      </w:pPr>
    </w:p>
    <w:p w:rsidR="00ED1F8D" w:rsidRDefault="00ED1F8D" w:rsidP="00F076D9">
      <w:pPr>
        <w:spacing w:after="0" w:line="240" w:lineRule="auto"/>
        <w:jc w:val="center"/>
        <w:rPr>
          <w:rFonts w:ascii="Arial" w:hAnsi="Arial" w:cs="Arial"/>
          <w:b/>
          <w:sz w:val="24"/>
          <w:szCs w:val="24"/>
        </w:rPr>
      </w:pPr>
    </w:p>
    <w:p w:rsidR="00ED1F8D" w:rsidRDefault="00ED1F8D" w:rsidP="00F076D9">
      <w:pPr>
        <w:spacing w:after="0" w:line="240" w:lineRule="auto"/>
        <w:jc w:val="center"/>
        <w:rPr>
          <w:rFonts w:ascii="Arial" w:hAnsi="Arial" w:cs="Arial"/>
          <w:b/>
          <w:sz w:val="24"/>
          <w:szCs w:val="24"/>
        </w:rPr>
      </w:pPr>
    </w:p>
    <w:p w:rsidR="00ED1F8D" w:rsidRDefault="00ED1F8D" w:rsidP="00F076D9">
      <w:pPr>
        <w:spacing w:after="0" w:line="240" w:lineRule="auto"/>
        <w:jc w:val="center"/>
        <w:rPr>
          <w:rFonts w:ascii="Arial" w:hAnsi="Arial" w:cs="Arial"/>
          <w:b/>
          <w:sz w:val="24"/>
          <w:szCs w:val="24"/>
        </w:rPr>
      </w:pPr>
    </w:p>
    <w:p w:rsidR="00F076D9" w:rsidRPr="00837042" w:rsidRDefault="00F076D9" w:rsidP="00F076D9">
      <w:pPr>
        <w:spacing w:after="0" w:line="240" w:lineRule="auto"/>
        <w:jc w:val="center"/>
        <w:rPr>
          <w:rFonts w:ascii="Arial" w:hAnsi="Arial" w:cs="Arial"/>
          <w:sz w:val="24"/>
          <w:szCs w:val="24"/>
        </w:rPr>
      </w:pPr>
      <w:r w:rsidRPr="00837042">
        <w:rPr>
          <w:rFonts w:ascii="Arial" w:hAnsi="Arial" w:cs="Arial"/>
          <w:b/>
          <w:sz w:val="24"/>
          <w:szCs w:val="24"/>
        </w:rPr>
        <w:t>Tabla 2.</w:t>
      </w:r>
      <w:r w:rsidRPr="00837042">
        <w:rPr>
          <w:rFonts w:ascii="Arial" w:hAnsi="Arial" w:cs="Arial"/>
          <w:sz w:val="24"/>
          <w:szCs w:val="24"/>
        </w:rPr>
        <w:t xml:space="preserve"> Concordancia global obtenida entre los métodos radiográficos y sus mediciones reales. </w:t>
      </w:r>
      <w:r w:rsidRPr="00837042">
        <w:rPr>
          <w:rFonts w:ascii="Arial" w:hAnsi="Arial" w:cs="Arial"/>
          <w:b/>
          <w:sz w:val="24"/>
          <w:szCs w:val="24"/>
        </w:rPr>
        <w:t>Cb:</w:t>
      </w:r>
      <w:r w:rsidRPr="00837042">
        <w:rPr>
          <w:rFonts w:ascii="Arial" w:hAnsi="Arial" w:cs="Arial"/>
          <w:sz w:val="24"/>
          <w:szCs w:val="24"/>
        </w:rPr>
        <w:t xml:space="preserve"> coeficiente de corrección del sesgo. </w:t>
      </w:r>
      <w:r w:rsidRPr="00837042">
        <w:rPr>
          <w:rFonts w:ascii="Arial" w:hAnsi="Arial" w:cs="Arial"/>
          <w:b/>
          <w:sz w:val="24"/>
          <w:szCs w:val="24"/>
        </w:rPr>
        <w:t>ρ © :</w:t>
      </w:r>
      <w:r w:rsidRPr="00837042">
        <w:rPr>
          <w:rFonts w:ascii="Arial" w:hAnsi="Arial" w:cs="Arial"/>
          <w:sz w:val="24"/>
          <w:szCs w:val="24"/>
        </w:rPr>
        <w:t xml:space="preserve"> coeficiente de correlación y concordancia de Lin. </w:t>
      </w:r>
      <w:r w:rsidRPr="00837042">
        <w:rPr>
          <w:rFonts w:ascii="Arial" w:hAnsi="Arial" w:cs="Arial"/>
          <w:b/>
          <w:sz w:val="24"/>
          <w:szCs w:val="24"/>
        </w:rPr>
        <w:t>N:</w:t>
      </w:r>
      <w:r w:rsidRPr="00837042">
        <w:rPr>
          <w:rFonts w:ascii="Arial" w:hAnsi="Arial" w:cs="Arial"/>
          <w:sz w:val="24"/>
          <w:szCs w:val="24"/>
        </w:rPr>
        <w:t xml:space="preserve"> tamaño de la muestra. </w:t>
      </w:r>
      <w:r w:rsidRPr="00837042">
        <w:rPr>
          <w:rFonts w:ascii="Arial" w:hAnsi="Arial" w:cs="Arial"/>
          <w:b/>
          <w:sz w:val="24"/>
          <w:szCs w:val="24"/>
        </w:rPr>
        <w:t>IC 95 %:</w:t>
      </w:r>
      <w:r w:rsidRPr="00837042">
        <w:rPr>
          <w:rFonts w:ascii="Arial" w:hAnsi="Arial" w:cs="Arial"/>
          <w:sz w:val="24"/>
          <w:szCs w:val="24"/>
        </w:rPr>
        <w:t xml:space="preserve"> intervalo de confianza al 95% para ρ© . </w:t>
      </w:r>
      <w:r>
        <w:rPr>
          <w:rFonts w:ascii="Arial" w:hAnsi="Arial" w:cs="Arial"/>
          <w:sz w:val="24"/>
          <w:szCs w:val="24"/>
        </w:rPr>
        <w:fldChar w:fldCharType="begin"/>
      </w:r>
      <w:r w:rsidRPr="00837042">
        <w:rPr>
          <w:rFonts w:ascii="Arial" w:hAnsi="Arial" w:cs="Arial"/>
          <w:sz w:val="24"/>
          <w:szCs w:val="24"/>
        </w:rPr>
        <w:instrText xml:space="preserve"> LINK </w:instrText>
      </w:r>
      <w:r w:rsidR="002B2DDC">
        <w:rPr>
          <w:rFonts w:ascii="Arial" w:hAnsi="Arial" w:cs="Arial"/>
          <w:sz w:val="24"/>
          <w:szCs w:val="24"/>
        </w:rPr>
        <w:instrText xml:space="preserve">Excel.SheetBinaryMacroEnabled.12 "C:\\Users\\ZARA PEREZ\\AppData\\Roaming\\Microsoft\\Excel\\t matriz completa 19 6 18 (version 1).xlsb" Hoja2!F13C1:F16C7 </w:instrText>
      </w:r>
      <w:r w:rsidRPr="00837042">
        <w:rPr>
          <w:rFonts w:ascii="Arial" w:hAnsi="Arial" w:cs="Arial"/>
          <w:sz w:val="24"/>
          <w:szCs w:val="24"/>
        </w:rPr>
        <w:instrText xml:space="preserve">\a \f 4 \h </w:instrText>
      </w:r>
      <w:r>
        <w:rPr>
          <w:rFonts w:ascii="Arial" w:hAnsi="Arial" w:cs="Arial"/>
          <w:sz w:val="24"/>
          <w:szCs w:val="24"/>
        </w:rPr>
        <w:fldChar w:fldCharType="separate"/>
      </w:r>
    </w:p>
    <w:p w:rsidR="00ED1F8D" w:rsidRDefault="00F076D9" w:rsidP="00F076D9">
      <w:pPr>
        <w:spacing w:line="240" w:lineRule="auto"/>
        <w:rPr>
          <w:rFonts w:ascii="Arial" w:hAnsi="Arial" w:cs="Arial"/>
          <w:sz w:val="24"/>
          <w:szCs w:val="24"/>
        </w:rPr>
      </w:pPr>
      <w:r>
        <w:rPr>
          <w:rFonts w:ascii="Arial" w:hAnsi="Arial" w:cs="Arial"/>
          <w:sz w:val="24"/>
          <w:szCs w:val="24"/>
        </w:rPr>
        <w:fldChar w:fldCharType="end"/>
      </w:r>
    </w:p>
    <w:tbl>
      <w:tblPr>
        <w:tblpPr w:leftFromText="141" w:rightFromText="141" w:vertAnchor="text" w:horzAnchor="margin" w:tblpY="122"/>
        <w:tblW w:w="9020" w:type="dxa"/>
        <w:tblCellMar>
          <w:left w:w="70" w:type="dxa"/>
          <w:right w:w="70" w:type="dxa"/>
        </w:tblCellMar>
        <w:tblLook w:val="04A0" w:firstRow="1" w:lastRow="0" w:firstColumn="1" w:lastColumn="0" w:noHBand="0" w:noVBand="1"/>
      </w:tblPr>
      <w:tblGrid>
        <w:gridCol w:w="1200"/>
        <w:gridCol w:w="1200"/>
        <w:gridCol w:w="1200"/>
        <w:gridCol w:w="1720"/>
        <w:gridCol w:w="1300"/>
        <w:gridCol w:w="1200"/>
        <w:gridCol w:w="1200"/>
      </w:tblGrid>
      <w:tr w:rsidR="00ED1F8D" w:rsidRPr="00837042" w:rsidTr="00ED1F8D">
        <w:trPr>
          <w:trHeight w:val="300"/>
        </w:trPr>
        <w:tc>
          <w:tcPr>
            <w:tcW w:w="1200" w:type="dxa"/>
            <w:tcBorders>
              <w:top w:val="single" w:sz="4" w:space="0" w:color="auto"/>
              <w:left w:val="nil"/>
              <w:bottom w:val="single" w:sz="4" w:space="0" w:color="auto"/>
            </w:tcBorders>
            <w:shd w:val="clear" w:color="auto" w:fill="auto"/>
            <w:noWrap/>
            <w:vAlign w:val="bottom"/>
            <w:hideMark/>
          </w:tcPr>
          <w:p w:rsidR="00ED1F8D" w:rsidRPr="00837042" w:rsidRDefault="00ED1F8D" w:rsidP="00ED1F8D">
            <w:pPr>
              <w:spacing w:after="0" w:line="240" w:lineRule="auto"/>
              <w:rPr>
                <w:rFonts w:ascii="Calibri" w:eastAsia="Times New Roman" w:hAnsi="Calibri" w:cs="Calibri"/>
                <w:color w:val="000000"/>
                <w:lang w:eastAsia="es-CO"/>
              </w:rPr>
            </w:pPr>
            <w:r w:rsidRPr="00837042">
              <w:rPr>
                <w:rFonts w:ascii="Calibri" w:eastAsia="Times New Roman" w:hAnsi="Calibri" w:cs="Calibri"/>
                <w:color w:val="000000"/>
                <w:lang w:eastAsia="es-CO"/>
              </w:rPr>
              <w:t> </w:t>
            </w:r>
          </w:p>
        </w:tc>
        <w:tc>
          <w:tcPr>
            <w:tcW w:w="1200" w:type="dxa"/>
            <w:tcBorders>
              <w:top w:val="single" w:sz="4" w:space="0" w:color="auto"/>
              <w:left w:val="nil"/>
              <w:bottom w:val="single" w:sz="4" w:space="0" w:color="auto"/>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b/>
                <w:bCs/>
                <w:color w:val="000000"/>
                <w:lang w:eastAsia="es-CO"/>
              </w:rPr>
            </w:pPr>
            <w:r w:rsidRPr="00837042">
              <w:rPr>
                <w:rFonts w:ascii="Calibri" w:eastAsia="Times New Roman" w:hAnsi="Calibri" w:cs="Calibri"/>
                <w:b/>
                <w:bCs/>
                <w:color w:val="000000"/>
                <w:lang w:eastAsia="es-CO"/>
              </w:rPr>
              <w:t>N</w:t>
            </w:r>
          </w:p>
        </w:tc>
        <w:tc>
          <w:tcPr>
            <w:tcW w:w="1200" w:type="dxa"/>
            <w:tcBorders>
              <w:top w:val="single" w:sz="4" w:space="0" w:color="auto"/>
              <w:left w:val="nil"/>
              <w:bottom w:val="single" w:sz="4" w:space="0" w:color="auto"/>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b/>
                <w:bCs/>
                <w:color w:val="000000"/>
                <w:lang w:eastAsia="es-CO"/>
              </w:rPr>
            </w:pPr>
            <w:r w:rsidRPr="00837042">
              <w:rPr>
                <w:rFonts w:ascii="Calibri" w:eastAsia="Times New Roman" w:hAnsi="Calibri" w:cs="Calibri"/>
                <w:b/>
                <w:bCs/>
                <w:color w:val="000000"/>
                <w:lang w:eastAsia="es-CO"/>
              </w:rPr>
              <w:t>ρ©</w:t>
            </w:r>
          </w:p>
        </w:tc>
        <w:tc>
          <w:tcPr>
            <w:tcW w:w="1720" w:type="dxa"/>
            <w:tcBorders>
              <w:top w:val="single" w:sz="4" w:space="0" w:color="auto"/>
              <w:left w:val="nil"/>
              <w:bottom w:val="single" w:sz="4" w:space="0" w:color="auto"/>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b/>
                <w:bCs/>
                <w:color w:val="000000"/>
                <w:lang w:eastAsia="es-CO"/>
              </w:rPr>
            </w:pPr>
            <w:r w:rsidRPr="00837042">
              <w:rPr>
                <w:rFonts w:ascii="Calibri" w:eastAsia="Times New Roman" w:hAnsi="Calibri" w:cs="Calibri"/>
                <w:b/>
                <w:bCs/>
                <w:color w:val="000000"/>
                <w:lang w:eastAsia="es-CO"/>
              </w:rPr>
              <w:t>IC 95% ρ©</w:t>
            </w:r>
          </w:p>
        </w:tc>
        <w:tc>
          <w:tcPr>
            <w:tcW w:w="1300" w:type="dxa"/>
            <w:tcBorders>
              <w:top w:val="single" w:sz="4" w:space="0" w:color="auto"/>
              <w:left w:val="nil"/>
              <w:bottom w:val="single" w:sz="4" w:space="0" w:color="auto"/>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b/>
                <w:bCs/>
                <w:color w:val="000000"/>
                <w:lang w:eastAsia="es-CO"/>
              </w:rPr>
            </w:pPr>
            <w:r w:rsidRPr="00837042">
              <w:rPr>
                <w:rFonts w:ascii="Calibri" w:eastAsia="Times New Roman" w:hAnsi="Calibri" w:cs="Calibri"/>
                <w:b/>
                <w:bCs/>
                <w:color w:val="000000"/>
                <w:lang w:eastAsia="es-CO"/>
              </w:rPr>
              <w:t>ρ de Pearson</w:t>
            </w:r>
          </w:p>
        </w:tc>
        <w:tc>
          <w:tcPr>
            <w:tcW w:w="1200" w:type="dxa"/>
            <w:tcBorders>
              <w:top w:val="single" w:sz="4" w:space="0" w:color="auto"/>
              <w:left w:val="nil"/>
              <w:bottom w:val="single" w:sz="4" w:space="0" w:color="auto"/>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b/>
                <w:bCs/>
                <w:color w:val="000000"/>
                <w:lang w:eastAsia="es-CO"/>
              </w:rPr>
            </w:pPr>
            <w:r w:rsidRPr="00837042">
              <w:rPr>
                <w:rFonts w:ascii="Calibri" w:eastAsia="Times New Roman" w:hAnsi="Calibri" w:cs="Calibri"/>
                <w:b/>
                <w:bCs/>
                <w:color w:val="000000"/>
                <w:lang w:eastAsia="es-CO"/>
              </w:rPr>
              <w:t>Cb</w:t>
            </w:r>
          </w:p>
        </w:tc>
        <w:tc>
          <w:tcPr>
            <w:tcW w:w="1200" w:type="dxa"/>
            <w:tcBorders>
              <w:top w:val="single" w:sz="4" w:space="0" w:color="auto"/>
              <w:left w:val="nil"/>
              <w:bottom w:val="single" w:sz="4" w:space="0" w:color="auto"/>
              <w:right w:val="nil"/>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b/>
                <w:bCs/>
                <w:color w:val="000000"/>
                <w:lang w:eastAsia="es-CO"/>
              </w:rPr>
            </w:pPr>
            <w:r w:rsidRPr="00837042">
              <w:rPr>
                <w:rFonts w:ascii="Calibri" w:eastAsia="Times New Roman" w:hAnsi="Calibri" w:cs="Calibri"/>
                <w:b/>
                <w:bCs/>
                <w:color w:val="000000"/>
                <w:lang w:eastAsia="es-CO"/>
              </w:rPr>
              <w:t>Slope</w:t>
            </w:r>
          </w:p>
        </w:tc>
      </w:tr>
      <w:tr w:rsidR="00ED1F8D" w:rsidRPr="00837042" w:rsidTr="00ED1F8D">
        <w:trPr>
          <w:trHeight w:val="300"/>
        </w:trPr>
        <w:tc>
          <w:tcPr>
            <w:tcW w:w="1200" w:type="dxa"/>
            <w:tcBorders>
              <w:top w:val="nil"/>
              <w:left w:val="nil"/>
              <w:bottom w:val="nil"/>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b/>
                <w:bCs/>
                <w:color w:val="000000"/>
                <w:lang w:eastAsia="es-CO"/>
              </w:rPr>
            </w:pPr>
            <w:r w:rsidRPr="00837042">
              <w:rPr>
                <w:rFonts w:ascii="Calibri" w:eastAsia="Times New Roman" w:hAnsi="Calibri" w:cs="Calibri"/>
                <w:b/>
                <w:bCs/>
                <w:color w:val="000000"/>
                <w:lang w:eastAsia="es-CO"/>
              </w:rPr>
              <w:t>LR - LRP</w:t>
            </w:r>
          </w:p>
        </w:tc>
        <w:tc>
          <w:tcPr>
            <w:tcW w:w="1200" w:type="dxa"/>
            <w:tcBorders>
              <w:top w:val="nil"/>
              <w:left w:val="nil"/>
              <w:bottom w:val="nil"/>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81</w:t>
            </w:r>
          </w:p>
        </w:tc>
        <w:tc>
          <w:tcPr>
            <w:tcW w:w="1200" w:type="dxa"/>
            <w:tcBorders>
              <w:top w:val="nil"/>
              <w:left w:val="nil"/>
              <w:bottom w:val="nil"/>
            </w:tcBorders>
            <w:shd w:val="clear" w:color="auto" w:fill="auto"/>
            <w:noWrap/>
            <w:vAlign w:val="bottom"/>
            <w:hideMark/>
          </w:tcPr>
          <w:p w:rsidR="00ED1F8D" w:rsidRPr="00837042" w:rsidRDefault="002551D0"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0,</w:t>
            </w:r>
            <w:r w:rsidR="00ED1F8D" w:rsidRPr="00ED1F8D">
              <w:rPr>
                <w:rFonts w:ascii="Calibri" w:eastAsia="Times New Roman" w:hAnsi="Calibri" w:cs="Calibri"/>
                <w:color w:val="000000"/>
                <w:lang w:eastAsia="es-CO"/>
              </w:rPr>
              <w:t>976</w:t>
            </w:r>
          </w:p>
        </w:tc>
        <w:tc>
          <w:tcPr>
            <w:tcW w:w="1720" w:type="dxa"/>
            <w:tcBorders>
              <w:top w:val="nil"/>
              <w:left w:val="nil"/>
              <w:bottom w:val="nil"/>
            </w:tcBorders>
            <w:shd w:val="clear" w:color="auto" w:fill="auto"/>
            <w:noWrap/>
            <w:vAlign w:val="bottom"/>
            <w:hideMark/>
          </w:tcPr>
          <w:p w:rsidR="00ED1F8D" w:rsidRPr="00837042" w:rsidRDefault="002551D0"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0,965  0,</w:t>
            </w:r>
            <w:r w:rsidR="00ED1F8D" w:rsidRPr="00ED1F8D">
              <w:rPr>
                <w:rFonts w:ascii="Calibri" w:eastAsia="Times New Roman" w:hAnsi="Calibri" w:cs="Calibri"/>
                <w:color w:val="000000"/>
                <w:lang w:eastAsia="es-CO"/>
              </w:rPr>
              <w:t>986</w:t>
            </w:r>
            <w:r w:rsidR="00ED1F8D" w:rsidRPr="00837042">
              <w:rPr>
                <w:rFonts w:ascii="Calibri" w:eastAsia="Times New Roman" w:hAnsi="Calibri" w:cs="Calibri"/>
                <w:color w:val="000000"/>
                <w:lang w:eastAsia="es-CO"/>
              </w:rPr>
              <w:t xml:space="preserve"> </w:t>
            </w:r>
          </w:p>
        </w:tc>
        <w:tc>
          <w:tcPr>
            <w:tcW w:w="1300" w:type="dxa"/>
            <w:tcBorders>
              <w:top w:val="nil"/>
              <w:left w:val="nil"/>
              <w:bottom w:val="nil"/>
            </w:tcBorders>
            <w:shd w:val="clear" w:color="auto" w:fill="auto"/>
            <w:noWrap/>
            <w:vAlign w:val="bottom"/>
            <w:hideMark/>
          </w:tcPr>
          <w:p w:rsidR="00ED1F8D" w:rsidRPr="00837042" w:rsidRDefault="002551D0"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0,</w:t>
            </w:r>
            <w:r w:rsidR="00ED1F8D" w:rsidRPr="00ED1F8D">
              <w:rPr>
                <w:rFonts w:ascii="Calibri" w:eastAsia="Times New Roman" w:hAnsi="Calibri" w:cs="Calibri"/>
                <w:color w:val="000000"/>
                <w:lang w:eastAsia="es-CO"/>
              </w:rPr>
              <w:t>978</w:t>
            </w:r>
          </w:p>
        </w:tc>
        <w:tc>
          <w:tcPr>
            <w:tcW w:w="1200" w:type="dxa"/>
            <w:tcBorders>
              <w:top w:val="nil"/>
              <w:left w:val="nil"/>
              <w:bottom w:val="nil"/>
            </w:tcBorders>
            <w:shd w:val="clear" w:color="auto" w:fill="auto"/>
            <w:noWrap/>
            <w:vAlign w:val="bottom"/>
            <w:hideMark/>
          </w:tcPr>
          <w:p w:rsidR="00ED1F8D" w:rsidRPr="00837042" w:rsidRDefault="002551D0"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0,</w:t>
            </w:r>
            <w:r w:rsidR="00ED1F8D" w:rsidRPr="00ED1F8D">
              <w:rPr>
                <w:rFonts w:ascii="Calibri" w:eastAsia="Times New Roman" w:hAnsi="Calibri" w:cs="Calibri"/>
                <w:color w:val="000000"/>
                <w:lang w:eastAsia="es-CO"/>
              </w:rPr>
              <w:t>998</w:t>
            </w:r>
          </w:p>
        </w:tc>
        <w:tc>
          <w:tcPr>
            <w:tcW w:w="1200" w:type="dxa"/>
            <w:tcBorders>
              <w:top w:val="nil"/>
              <w:left w:val="nil"/>
              <w:bottom w:val="nil"/>
              <w:right w:val="nil"/>
            </w:tcBorders>
            <w:shd w:val="clear" w:color="auto" w:fill="auto"/>
            <w:noWrap/>
            <w:vAlign w:val="bottom"/>
            <w:hideMark/>
          </w:tcPr>
          <w:p w:rsidR="00ED1F8D" w:rsidRPr="00837042" w:rsidRDefault="002551D0"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0,</w:t>
            </w:r>
            <w:r w:rsidR="00ED1F8D" w:rsidRPr="00ED1F8D">
              <w:rPr>
                <w:rFonts w:ascii="Calibri" w:eastAsia="Times New Roman" w:hAnsi="Calibri" w:cs="Calibri"/>
                <w:color w:val="000000"/>
                <w:lang w:eastAsia="es-CO"/>
              </w:rPr>
              <w:t>980</w:t>
            </w:r>
          </w:p>
        </w:tc>
      </w:tr>
      <w:tr w:rsidR="00ED1F8D" w:rsidRPr="00837042" w:rsidTr="00ED1F8D">
        <w:trPr>
          <w:trHeight w:val="300"/>
        </w:trPr>
        <w:tc>
          <w:tcPr>
            <w:tcW w:w="1200" w:type="dxa"/>
            <w:tcBorders>
              <w:top w:val="nil"/>
              <w:left w:val="nil"/>
              <w:bottom w:val="nil"/>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b/>
                <w:bCs/>
                <w:color w:val="000000"/>
                <w:lang w:eastAsia="es-CO"/>
              </w:rPr>
            </w:pPr>
            <w:r w:rsidRPr="00837042">
              <w:rPr>
                <w:rFonts w:ascii="Calibri" w:eastAsia="Times New Roman" w:hAnsi="Calibri" w:cs="Calibri"/>
                <w:b/>
                <w:bCs/>
                <w:color w:val="000000"/>
                <w:lang w:eastAsia="es-CO"/>
              </w:rPr>
              <w:t>LR - LRB</w:t>
            </w:r>
          </w:p>
        </w:tc>
        <w:tc>
          <w:tcPr>
            <w:tcW w:w="1200" w:type="dxa"/>
            <w:tcBorders>
              <w:top w:val="nil"/>
              <w:left w:val="nil"/>
              <w:bottom w:val="nil"/>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81</w:t>
            </w:r>
          </w:p>
        </w:tc>
        <w:tc>
          <w:tcPr>
            <w:tcW w:w="1200" w:type="dxa"/>
            <w:tcBorders>
              <w:top w:val="nil"/>
              <w:left w:val="nil"/>
              <w:bottom w:val="nil"/>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color w:val="000000"/>
                <w:lang w:eastAsia="es-CO"/>
              </w:rPr>
            </w:pPr>
            <w:r w:rsidRPr="00837042">
              <w:rPr>
                <w:rFonts w:ascii="Calibri" w:eastAsia="Times New Roman" w:hAnsi="Calibri" w:cs="Calibri"/>
                <w:color w:val="000000"/>
                <w:lang w:eastAsia="es-CO"/>
              </w:rPr>
              <w:t xml:space="preserve"> </w:t>
            </w:r>
            <w:bookmarkStart w:id="4" w:name="_Hlk519666656"/>
            <w:r w:rsidR="002551D0">
              <w:rPr>
                <w:rFonts w:ascii="Calibri" w:eastAsia="Times New Roman" w:hAnsi="Calibri" w:cs="Calibri"/>
                <w:color w:val="000000"/>
                <w:lang w:eastAsia="es-CO"/>
              </w:rPr>
              <w:t>0,</w:t>
            </w:r>
            <w:r w:rsidRPr="00ED1F8D">
              <w:rPr>
                <w:rFonts w:ascii="Calibri" w:eastAsia="Times New Roman" w:hAnsi="Calibri" w:cs="Calibri"/>
                <w:color w:val="000000"/>
                <w:lang w:eastAsia="es-CO"/>
              </w:rPr>
              <w:t>784</w:t>
            </w:r>
            <w:bookmarkEnd w:id="4"/>
          </w:p>
        </w:tc>
        <w:tc>
          <w:tcPr>
            <w:tcW w:w="1720" w:type="dxa"/>
            <w:tcBorders>
              <w:top w:val="nil"/>
              <w:left w:val="nil"/>
              <w:bottom w:val="nil"/>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color w:val="000000"/>
                <w:lang w:eastAsia="es-CO"/>
              </w:rPr>
            </w:pPr>
            <w:r w:rsidRPr="00837042">
              <w:rPr>
                <w:rFonts w:ascii="Calibri" w:eastAsia="Times New Roman" w:hAnsi="Calibri" w:cs="Calibri"/>
                <w:color w:val="000000"/>
                <w:lang w:eastAsia="es-CO"/>
              </w:rPr>
              <w:t xml:space="preserve"> </w:t>
            </w:r>
            <w:r w:rsidR="002551D0">
              <w:rPr>
                <w:rFonts w:ascii="Calibri" w:eastAsia="Times New Roman" w:hAnsi="Calibri" w:cs="Calibri"/>
                <w:color w:val="000000"/>
                <w:lang w:eastAsia="es-CO"/>
              </w:rPr>
              <w:t>0,701  0,</w:t>
            </w:r>
            <w:r w:rsidRPr="00ED1F8D">
              <w:rPr>
                <w:rFonts w:ascii="Calibri" w:eastAsia="Times New Roman" w:hAnsi="Calibri" w:cs="Calibri"/>
                <w:color w:val="000000"/>
                <w:lang w:eastAsia="es-CO"/>
              </w:rPr>
              <w:t>867</w:t>
            </w:r>
          </w:p>
        </w:tc>
        <w:tc>
          <w:tcPr>
            <w:tcW w:w="1300" w:type="dxa"/>
            <w:tcBorders>
              <w:top w:val="nil"/>
              <w:left w:val="nil"/>
              <w:bottom w:val="nil"/>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color w:val="000000"/>
                <w:lang w:eastAsia="es-CO"/>
              </w:rPr>
            </w:pPr>
            <w:r w:rsidRPr="00837042">
              <w:rPr>
                <w:rFonts w:ascii="Calibri" w:eastAsia="Times New Roman" w:hAnsi="Calibri" w:cs="Calibri"/>
                <w:color w:val="000000"/>
                <w:lang w:eastAsia="es-CO"/>
              </w:rPr>
              <w:t xml:space="preserve"> </w:t>
            </w:r>
            <w:r w:rsidR="002551D0">
              <w:rPr>
                <w:rFonts w:ascii="Calibri" w:eastAsia="Times New Roman" w:hAnsi="Calibri" w:cs="Calibri"/>
                <w:color w:val="000000"/>
                <w:lang w:eastAsia="es-CO"/>
              </w:rPr>
              <w:t>0,</w:t>
            </w:r>
            <w:r w:rsidRPr="00ED1F8D">
              <w:rPr>
                <w:rFonts w:ascii="Calibri" w:eastAsia="Times New Roman" w:hAnsi="Calibri" w:cs="Calibri"/>
                <w:color w:val="000000"/>
                <w:lang w:eastAsia="es-CO"/>
              </w:rPr>
              <w:t>797</w:t>
            </w:r>
          </w:p>
        </w:tc>
        <w:tc>
          <w:tcPr>
            <w:tcW w:w="1200" w:type="dxa"/>
            <w:tcBorders>
              <w:top w:val="nil"/>
              <w:left w:val="nil"/>
              <w:bottom w:val="nil"/>
            </w:tcBorders>
            <w:shd w:val="clear" w:color="auto" w:fill="auto"/>
            <w:noWrap/>
            <w:vAlign w:val="bottom"/>
            <w:hideMark/>
          </w:tcPr>
          <w:p w:rsidR="00ED1F8D" w:rsidRPr="00837042" w:rsidRDefault="002551D0"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0,</w:t>
            </w:r>
            <w:r w:rsidR="00ED1F8D" w:rsidRPr="00ED1F8D">
              <w:rPr>
                <w:rFonts w:ascii="Calibri" w:eastAsia="Times New Roman" w:hAnsi="Calibri" w:cs="Calibri"/>
                <w:color w:val="000000"/>
                <w:lang w:eastAsia="es-CO"/>
              </w:rPr>
              <w:t>983</w:t>
            </w:r>
          </w:p>
        </w:tc>
        <w:tc>
          <w:tcPr>
            <w:tcW w:w="1200" w:type="dxa"/>
            <w:tcBorders>
              <w:top w:val="nil"/>
              <w:left w:val="nil"/>
              <w:bottom w:val="nil"/>
              <w:right w:val="nil"/>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color w:val="000000"/>
                <w:lang w:eastAsia="es-CO"/>
              </w:rPr>
            </w:pPr>
            <w:r w:rsidRPr="00837042">
              <w:rPr>
                <w:rFonts w:ascii="Calibri" w:eastAsia="Times New Roman" w:hAnsi="Calibri" w:cs="Calibri"/>
                <w:color w:val="000000"/>
                <w:lang w:eastAsia="es-CO"/>
              </w:rPr>
              <w:t xml:space="preserve"> </w:t>
            </w:r>
            <w:r w:rsidR="002551D0">
              <w:rPr>
                <w:rFonts w:ascii="Calibri" w:eastAsia="Times New Roman" w:hAnsi="Calibri" w:cs="Calibri"/>
                <w:color w:val="000000"/>
                <w:lang w:eastAsia="es-CO"/>
              </w:rPr>
              <w:t>0,</w:t>
            </w:r>
            <w:r w:rsidRPr="00ED1F8D">
              <w:rPr>
                <w:rFonts w:ascii="Calibri" w:eastAsia="Times New Roman" w:hAnsi="Calibri" w:cs="Calibri"/>
                <w:color w:val="000000"/>
                <w:lang w:eastAsia="es-CO"/>
              </w:rPr>
              <w:t>882</w:t>
            </w:r>
          </w:p>
        </w:tc>
      </w:tr>
      <w:tr w:rsidR="00ED1F8D" w:rsidRPr="00837042" w:rsidTr="00ED1F8D">
        <w:trPr>
          <w:trHeight w:val="300"/>
        </w:trPr>
        <w:tc>
          <w:tcPr>
            <w:tcW w:w="1200" w:type="dxa"/>
            <w:tcBorders>
              <w:top w:val="nil"/>
              <w:left w:val="nil"/>
              <w:bottom w:val="single" w:sz="4" w:space="0" w:color="auto"/>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b/>
                <w:bCs/>
                <w:color w:val="000000"/>
                <w:lang w:eastAsia="es-CO"/>
              </w:rPr>
            </w:pPr>
            <w:r w:rsidRPr="00837042">
              <w:rPr>
                <w:rFonts w:ascii="Calibri" w:eastAsia="Times New Roman" w:hAnsi="Calibri" w:cs="Calibri"/>
                <w:b/>
                <w:bCs/>
                <w:color w:val="000000"/>
                <w:lang w:eastAsia="es-CO"/>
              </w:rPr>
              <w:t>LRP - LRB</w:t>
            </w:r>
          </w:p>
        </w:tc>
        <w:tc>
          <w:tcPr>
            <w:tcW w:w="1200" w:type="dxa"/>
            <w:tcBorders>
              <w:top w:val="nil"/>
              <w:left w:val="nil"/>
              <w:bottom w:val="single" w:sz="4" w:space="0" w:color="auto"/>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81</w:t>
            </w:r>
          </w:p>
        </w:tc>
        <w:tc>
          <w:tcPr>
            <w:tcW w:w="1200" w:type="dxa"/>
            <w:tcBorders>
              <w:top w:val="nil"/>
              <w:left w:val="nil"/>
              <w:bottom w:val="single" w:sz="4" w:space="0" w:color="auto"/>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color w:val="000000"/>
                <w:lang w:eastAsia="es-CO"/>
              </w:rPr>
            </w:pPr>
            <w:r w:rsidRPr="00837042">
              <w:rPr>
                <w:rFonts w:ascii="Calibri" w:eastAsia="Times New Roman" w:hAnsi="Calibri" w:cs="Calibri"/>
                <w:color w:val="000000"/>
                <w:lang w:eastAsia="es-CO"/>
              </w:rPr>
              <w:t xml:space="preserve"> </w:t>
            </w:r>
            <w:r w:rsidR="002551D0">
              <w:rPr>
                <w:rFonts w:ascii="Calibri" w:eastAsia="Times New Roman" w:hAnsi="Calibri" w:cs="Calibri"/>
                <w:color w:val="000000"/>
                <w:lang w:eastAsia="es-CO"/>
              </w:rPr>
              <w:t>0,</w:t>
            </w:r>
            <w:r w:rsidRPr="00ED1F8D">
              <w:rPr>
                <w:rFonts w:ascii="Calibri" w:eastAsia="Times New Roman" w:hAnsi="Calibri" w:cs="Calibri"/>
                <w:color w:val="000000"/>
                <w:lang w:eastAsia="es-CO"/>
              </w:rPr>
              <w:t>882</w:t>
            </w:r>
          </w:p>
        </w:tc>
        <w:tc>
          <w:tcPr>
            <w:tcW w:w="1720" w:type="dxa"/>
            <w:tcBorders>
              <w:top w:val="nil"/>
              <w:left w:val="nil"/>
              <w:bottom w:val="single" w:sz="4" w:space="0" w:color="auto"/>
            </w:tcBorders>
            <w:shd w:val="clear" w:color="auto" w:fill="auto"/>
            <w:noWrap/>
            <w:vAlign w:val="bottom"/>
            <w:hideMark/>
          </w:tcPr>
          <w:p w:rsidR="00ED1F8D" w:rsidRPr="00837042" w:rsidRDefault="002551D0"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0,734  0,</w:t>
            </w:r>
            <w:r w:rsidR="00ED1F8D" w:rsidRPr="00ED1F8D">
              <w:rPr>
                <w:rFonts w:ascii="Calibri" w:eastAsia="Times New Roman" w:hAnsi="Calibri" w:cs="Calibri"/>
                <w:color w:val="000000"/>
                <w:lang w:eastAsia="es-CO"/>
              </w:rPr>
              <w:t>884</w:t>
            </w:r>
            <w:r w:rsidR="00ED1F8D" w:rsidRPr="00837042">
              <w:rPr>
                <w:rFonts w:ascii="Calibri" w:eastAsia="Times New Roman" w:hAnsi="Calibri" w:cs="Calibri"/>
                <w:color w:val="000000"/>
                <w:lang w:eastAsia="es-CO"/>
              </w:rPr>
              <w:t xml:space="preserve"> </w:t>
            </w:r>
          </w:p>
        </w:tc>
        <w:tc>
          <w:tcPr>
            <w:tcW w:w="1300" w:type="dxa"/>
            <w:tcBorders>
              <w:top w:val="nil"/>
              <w:left w:val="nil"/>
              <w:bottom w:val="single" w:sz="4" w:space="0" w:color="auto"/>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color w:val="000000"/>
                <w:lang w:eastAsia="es-CO"/>
              </w:rPr>
            </w:pPr>
            <w:r w:rsidRPr="00837042">
              <w:rPr>
                <w:rFonts w:ascii="Calibri" w:eastAsia="Times New Roman" w:hAnsi="Calibri" w:cs="Calibri"/>
                <w:color w:val="000000"/>
                <w:lang w:eastAsia="es-CO"/>
              </w:rPr>
              <w:t xml:space="preserve"> </w:t>
            </w:r>
            <w:r w:rsidR="002551D0">
              <w:rPr>
                <w:rFonts w:ascii="Calibri" w:eastAsia="Times New Roman" w:hAnsi="Calibri" w:cs="Calibri"/>
                <w:color w:val="000000"/>
                <w:lang w:eastAsia="es-CO"/>
              </w:rPr>
              <w:t>0,</w:t>
            </w:r>
            <w:r w:rsidRPr="00ED1F8D">
              <w:rPr>
                <w:rFonts w:ascii="Calibri" w:eastAsia="Times New Roman" w:hAnsi="Calibri" w:cs="Calibri"/>
                <w:color w:val="000000"/>
                <w:lang w:eastAsia="es-CO"/>
              </w:rPr>
              <w:t>816</w:t>
            </w:r>
          </w:p>
        </w:tc>
        <w:tc>
          <w:tcPr>
            <w:tcW w:w="1200" w:type="dxa"/>
            <w:tcBorders>
              <w:top w:val="nil"/>
              <w:left w:val="nil"/>
              <w:bottom w:val="single" w:sz="4" w:space="0" w:color="auto"/>
            </w:tcBorders>
            <w:shd w:val="clear" w:color="auto" w:fill="auto"/>
            <w:noWrap/>
            <w:vAlign w:val="bottom"/>
            <w:hideMark/>
          </w:tcPr>
          <w:p w:rsidR="00ED1F8D" w:rsidRPr="00837042" w:rsidRDefault="002551D0" w:rsidP="00ED1F8D">
            <w:pPr>
              <w:spacing w:after="0" w:line="240" w:lineRule="auto"/>
              <w:jc w:val="center"/>
              <w:rPr>
                <w:rFonts w:ascii="Calibri" w:eastAsia="Times New Roman" w:hAnsi="Calibri" w:cs="Calibri"/>
                <w:color w:val="000000"/>
                <w:lang w:eastAsia="es-CO"/>
              </w:rPr>
            </w:pPr>
            <w:r>
              <w:rPr>
                <w:rFonts w:ascii="Calibri" w:eastAsia="Times New Roman" w:hAnsi="Calibri" w:cs="Calibri"/>
                <w:color w:val="000000"/>
                <w:lang w:eastAsia="es-CO"/>
              </w:rPr>
              <w:t>0,</w:t>
            </w:r>
            <w:r w:rsidR="00ED1F8D" w:rsidRPr="00ED1F8D">
              <w:rPr>
                <w:rFonts w:ascii="Calibri" w:eastAsia="Times New Roman" w:hAnsi="Calibri" w:cs="Calibri"/>
                <w:color w:val="000000"/>
                <w:lang w:eastAsia="es-CO"/>
              </w:rPr>
              <w:t>992</w:t>
            </w:r>
          </w:p>
        </w:tc>
        <w:tc>
          <w:tcPr>
            <w:tcW w:w="1200" w:type="dxa"/>
            <w:tcBorders>
              <w:top w:val="nil"/>
              <w:left w:val="nil"/>
              <w:bottom w:val="single" w:sz="4" w:space="0" w:color="auto"/>
              <w:right w:val="nil"/>
            </w:tcBorders>
            <w:shd w:val="clear" w:color="auto" w:fill="auto"/>
            <w:noWrap/>
            <w:vAlign w:val="bottom"/>
            <w:hideMark/>
          </w:tcPr>
          <w:p w:rsidR="00ED1F8D" w:rsidRPr="00837042" w:rsidRDefault="00ED1F8D" w:rsidP="00ED1F8D">
            <w:pPr>
              <w:spacing w:after="0" w:line="240" w:lineRule="auto"/>
              <w:jc w:val="center"/>
              <w:rPr>
                <w:rFonts w:ascii="Calibri" w:eastAsia="Times New Roman" w:hAnsi="Calibri" w:cs="Calibri"/>
                <w:color w:val="000000"/>
                <w:lang w:eastAsia="es-CO"/>
              </w:rPr>
            </w:pPr>
            <w:r w:rsidRPr="00837042">
              <w:rPr>
                <w:rFonts w:ascii="Calibri" w:eastAsia="Times New Roman" w:hAnsi="Calibri" w:cs="Calibri"/>
                <w:color w:val="000000"/>
                <w:lang w:eastAsia="es-CO"/>
              </w:rPr>
              <w:t xml:space="preserve"> </w:t>
            </w:r>
            <w:r w:rsidR="002551D0">
              <w:rPr>
                <w:rFonts w:ascii="Calibri" w:eastAsia="Times New Roman" w:hAnsi="Calibri" w:cs="Calibri"/>
                <w:color w:val="000000"/>
                <w:lang w:eastAsia="es-CO"/>
              </w:rPr>
              <w:t>0,</w:t>
            </w:r>
            <w:r w:rsidRPr="00ED1F8D">
              <w:rPr>
                <w:rFonts w:ascii="Calibri" w:eastAsia="Times New Roman" w:hAnsi="Calibri" w:cs="Calibri"/>
                <w:color w:val="000000"/>
                <w:lang w:eastAsia="es-CO"/>
              </w:rPr>
              <w:t>900</w:t>
            </w:r>
          </w:p>
        </w:tc>
      </w:tr>
    </w:tbl>
    <w:p w:rsidR="00ED1F8D" w:rsidRDefault="00ED1F8D" w:rsidP="00F076D9">
      <w:pPr>
        <w:spacing w:line="240" w:lineRule="auto"/>
        <w:rPr>
          <w:rFonts w:ascii="Arial" w:hAnsi="Arial" w:cs="Arial"/>
          <w:sz w:val="24"/>
          <w:szCs w:val="24"/>
        </w:rPr>
      </w:pPr>
    </w:p>
    <w:p w:rsidR="00ED1F8D" w:rsidRDefault="00ED1F8D" w:rsidP="00F076D9">
      <w:pPr>
        <w:spacing w:line="240" w:lineRule="auto"/>
        <w:rPr>
          <w:rFonts w:ascii="Arial" w:hAnsi="Arial" w:cs="Arial"/>
          <w:sz w:val="24"/>
          <w:szCs w:val="24"/>
        </w:rPr>
      </w:pPr>
    </w:p>
    <w:p w:rsidR="00F076D9" w:rsidRDefault="00F076D9" w:rsidP="00F076D9">
      <w:pPr>
        <w:spacing w:line="240" w:lineRule="auto"/>
        <w:rPr>
          <w:rFonts w:ascii="Arial" w:hAnsi="Arial" w:cs="Arial"/>
          <w:sz w:val="24"/>
          <w:szCs w:val="24"/>
        </w:rPr>
      </w:pPr>
    </w:p>
    <w:p w:rsidR="00F076D9" w:rsidRDefault="00F076D9" w:rsidP="00F076D9">
      <w:pPr>
        <w:spacing w:line="240" w:lineRule="auto"/>
        <w:rPr>
          <w:rFonts w:ascii="Arial" w:hAnsi="Arial" w:cs="Arial"/>
          <w:sz w:val="24"/>
          <w:szCs w:val="24"/>
        </w:rPr>
      </w:pPr>
    </w:p>
    <w:p w:rsidR="00623FCD" w:rsidRDefault="00623FCD"/>
    <w:p w:rsidR="004664DE" w:rsidRDefault="004664DE"/>
    <w:p w:rsidR="004664DE" w:rsidRDefault="004664DE"/>
    <w:p w:rsidR="004664DE" w:rsidRDefault="004664DE"/>
    <w:p w:rsidR="004664DE" w:rsidRDefault="004664DE"/>
    <w:p w:rsidR="004664DE" w:rsidRDefault="004664DE"/>
    <w:p w:rsidR="004664DE" w:rsidRDefault="004664DE"/>
    <w:p w:rsidR="004664DE" w:rsidRDefault="004664DE"/>
    <w:p w:rsidR="004664DE" w:rsidRDefault="004664DE"/>
    <w:p w:rsidR="002164F4" w:rsidRDefault="002164F4"/>
    <w:p w:rsidR="002164F4" w:rsidRDefault="002164F4"/>
    <w:p w:rsidR="002164F4" w:rsidRDefault="002164F4"/>
    <w:p w:rsidR="002164F4" w:rsidRDefault="002164F4" w:rsidP="002164F4">
      <w:pPr>
        <w:spacing w:line="240" w:lineRule="auto"/>
        <w:rPr>
          <w:rFonts w:ascii="Arial" w:hAnsi="Arial" w:cs="Arial"/>
          <w:sz w:val="24"/>
          <w:szCs w:val="24"/>
        </w:rPr>
      </w:pPr>
    </w:p>
    <w:p w:rsidR="002164F4" w:rsidRDefault="002164F4" w:rsidP="002164F4">
      <w:pPr>
        <w:spacing w:line="240" w:lineRule="auto"/>
        <w:rPr>
          <w:rFonts w:ascii="Arial" w:hAnsi="Arial" w:cs="Arial"/>
          <w:sz w:val="24"/>
          <w:szCs w:val="24"/>
        </w:rPr>
      </w:pPr>
    </w:p>
    <w:p w:rsidR="002164F4" w:rsidRDefault="002164F4" w:rsidP="002164F4">
      <w:pPr>
        <w:spacing w:line="240" w:lineRule="auto"/>
        <w:rPr>
          <w:rFonts w:ascii="Arial" w:hAnsi="Arial" w:cs="Arial"/>
          <w:sz w:val="24"/>
          <w:szCs w:val="24"/>
        </w:rPr>
      </w:pPr>
    </w:p>
    <w:p w:rsidR="002164F4" w:rsidRDefault="002164F4" w:rsidP="002164F4">
      <w:pPr>
        <w:spacing w:line="240" w:lineRule="auto"/>
        <w:rPr>
          <w:rFonts w:ascii="Arial" w:hAnsi="Arial" w:cs="Arial"/>
          <w:sz w:val="24"/>
          <w:szCs w:val="24"/>
        </w:rPr>
      </w:pPr>
    </w:p>
    <w:p w:rsidR="002164F4" w:rsidRDefault="002164F4" w:rsidP="002164F4">
      <w:pPr>
        <w:spacing w:line="240" w:lineRule="auto"/>
        <w:rPr>
          <w:rFonts w:ascii="Arial" w:hAnsi="Arial" w:cs="Arial"/>
          <w:sz w:val="24"/>
          <w:szCs w:val="24"/>
        </w:rPr>
      </w:pPr>
    </w:p>
    <w:p w:rsidR="002164F4" w:rsidRDefault="002164F4" w:rsidP="002164F4">
      <w:pPr>
        <w:spacing w:line="240" w:lineRule="auto"/>
        <w:rPr>
          <w:rFonts w:ascii="Arial" w:hAnsi="Arial" w:cs="Arial"/>
          <w:sz w:val="24"/>
          <w:szCs w:val="24"/>
        </w:rPr>
      </w:pPr>
    </w:p>
    <w:p w:rsidR="002164F4" w:rsidRDefault="002164F4" w:rsidP="002164F4">
      <w:pPr>
        <w:spacing w:line="240" w:lineRule="auto"/>
        <w:rPr>
          <w:rFonts w:ascii="Arial" w:hAnsi="Arial" w:cs="Arial"/>
          <w:sz w:val="24"/>
          <w:szCs w:val="24"/>
        </w:rPr>
      </w:pPr>
    </w:p>
    <w:p w:rsidR="002164F4" w:rsidRDefault="002164F4" w:rsidP="002164F4">
      <w:pPr>
        <w:spacing w:line="240" w:lineRule="auto"/>
        <w:rPr>
          <w:rFonts w:ascii="Arial" w:hAnsi="Arial" w:cs="Arial"/>
          <w:sz w:val="24"/>
          <w:szCs w:val="24"/>
        </w:rPr>
      </w:pPr>
    </w:p>
    <w:p w:rsidR="00F076D9" w:rsidRDefault="00F076D9" w:rsidP="00F076D9"/>
    <w:p w:rsidR="00F076D9" w:rsidRPr="00F640EF" w:rsidRDefault="00F076D9" w:rsidP="00ED1F8D">
      <w:pPr>
        <w:spacing w:after="0" w:line="240" w:lineRule="auto"/>
        <w:jc w:val="center"/>
        <w:rPr>
          <w:rFonts w:ascii="Arial" w:hAnsi="Arial" w:cs="Arial"/>
          <w:sz w:val="24"/>
          <w:szCs w:val="24"/>
        </w:rPr>
      </w:pPr>
      <w:r w:rsidRPr="00F640EF">
        <w:rPr>
          <w:rFonts w:ascii="Arial" w:hAnsi="Arial" w:cs="Arial"/>
          <w:b/>
          <w:sz w:val="24"/>
          <w:szCs w:val="24"/>
        </w:rPr>
        <w:t>Figura 1.</w:t>
      </w:r>
      <w:r w:rsidRPr="00F640EF">
        <w:rPr>
          <w:rFonts w:ascii="Arial" w:hAnsi="Arial" w:cs="Arial"/>
          <w:sz w:val="24"/>
          <w:szCs w:val="24"/>
        </w:rPr>
        <w:t xml:space="preserve"> Gráfico de Bland&amp;Altman (representación de los límites de acuerdo al</w:t>
      </w:r>
    </w:p>
    <w:p w:rsidR="002164F4" w:rsidRDefault="00F076D9" w:rsidP="00ED1F8D">
      <w:pPr>
        <w:spacing w:line="240" w:lineRule="auto"/>
        <w:jc w:val="center"/>
        <w:rPr>
          <w:rFonts w:ascii="Arial" w:hAnsi="Arial" w:cs="Arial"/>
          <w:sz w:val="24"/>
          <w:szCs w:val="24"/>
        </w:rPr>
      </w:pPr>
      <w:r w:rsidRPr="00F640EF">
        <w:rPr>
          <w:rFonts w:ascii="Arial" w:hAnsi="Arial" w:cs="Arial"/>
          <w:sz w:val="24"/>
          <w:szCs w:val="24"/>
        </w:rPr>
        <w:t>95%)</w:t>
      </w:r>
      <w:r>
        <w:rPr>
          <w:rFonts w:ascii="Arial" w:hAnsi="Arial" w:cs="Arial"/>
          <w:sz w:val="24"/>
          <w:szCs w:val="24"/>
        </w:rPr>
        <w:t xml:space="preserve"> </w:t>
      </w:r>
      <w:r w:rsidRPr="00F640EF">
        <w:rPr>
          <w:rFonts w:ascii="Arial" w:hAnsi="Arial" w:cs="Arial"/>
          <w:sz w:val="24"/>
          <w:szCs w:val="24"/>
        </w:rPr>
        <w:t xml:space="preserve">para la comparación entre la longitud real y la </w:t>
      </w:r>
      <w:r>
        <w:rPr>
          <w:rFonts w:ascii="Arial" w:hAnsi="Arial" w:cs="Arial"/>
          <w:sz w:val="24"/>
          <w:szCs w:val="24"/>
        </w:rPr>
        <w:t>longitud radiográfica con técnica del paralelismo</w:t>
      </w:r>
    </w:p>
    <w:p w:rsidR="002164F4" w:rsidRDefault="002164F4" w:rsidP="002164F4">
      <w:pPr>
        <w:spacing w:line="240" w:lineRule="auto"/>
        <w:rPr>
          <w:rFonts w:ascii="Arial" w:hAnsi="Arial" w:cs="Arial"/>
          <w:sz w:val="24"/>
          <w:szCs w:val="24"/>
        </w:rPr>
      </w:pPr>
    </w:p>
    <w:p w:rsidR="002164F4" w:rsidRDefault="00ED1F8D" w:rsidP="002164F4">
      <w:pPr>
        <w:spacing w:line="240" w:lineRule="auto"/>
        <w:rPr>
          <w:rFonts w:ascii="Arial" w:hAnsi="Arial" w:cs="Arial"/>
          <w:sz w:val="24"/>
          <w:szCs w:val="24"/>
        </w:rPr>
      </w:pPr>
      <w:r>
        <w:rPr>
          <w:noProof/>
        </w:rPr>
        <w:drawing>
          <wp:anchor distT="0" distB="0" distL="114300" distR="114300" simplePos="0" relativeHeight="251668480" behindDoc="0" locked="0" layoutInCell="1" allowOverlap="1" wp14:anchorId="158BFDC8">
            <wp:simplePos x="0" y="0"/>
            <wp:positionH relativeFrom="column">
              <wp:posOffset>-280035</wp:posOffset>
            </wp:positionH>
            <wp:positionV relativeFrom="paragraph">
              <wp:posOffset>281940</wp:posOffset>
            </wp:positionV>
            <wp:extent cx="3086735" cy="2295525"/>
            <wp:effectExtent l="0" t="0" r="0" b="9525"/>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86735" cy="2295525"/>
                    </a:xfrm>
                    <a:prstGeom prst="rect">
                      <a:avLst/>
                    </a:prstGeom>
                    <a:noFill/>
                    <a:ln>
                      <a:noFill/>
                    </a:ln>
                  </pic:spPr>
                </pic:pic>
              </a:graphicData>
            </a:graphic>
            <wp14:sizeRelV relativeFrom="margin">
              <wp14:pctHeight>0</wp14:pctHeight>
            </wp14:sizeRelV>
          </wp:anchor>
        </w:drawing>
      </w:r>
    </w:p>
    <w:p w:rsidR="002164F4" w:rsidRDefault="00ED1F8D" w:rsidP="002164F4">
      <w:pPr>
        <w:spacing w:line="240" w:lineRule="auto"/>
        <w:rPr>
          <w:rFonts w:ascii="Arial" w:hAnsi="Arial" w:cs="Arial"/>
          <w:sz w:val="24"/>
          <w:szCs w:val="24"/>
        </w:rPr>
      </w:pPr>
      <w:r>
        <w:rPr>
          <w:noProof/>
        </w:rPr>
        <w:drawing>
          <wp:anchor distT="0" distB="0" distL="114300" distR="114300" simplePos="0" relativeHeight="251667456" behindDoc="0" locked="0" layoutInCell="1" allowOverlap="1">
            <wp:simplePos x="0" y="0"/>
            <wp:positionH relativeFrom="column">
              <wp:posOffset>2787015</wp:posOffset>
            </wp:positionH>
            <wp:positionV relativeFrom="paragraph">
              <wp:posOffset>5079</wp:posOffset>
            </wp:positionV>
            <wp:extent cx="3074035" cy="2295525"/>
            <wp:effectExtent l="0" t="0" r="0" b="9525"/>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74035" cy="2295525"/>
                    </a:xfrm>
                    <a:prstGeom prst="rect">
                      <a:avLst/>
                    </a:prstGeom>
                    <a:noFill/>
                    <a:ln>
                      <a:noFill/>
                    </a:ln>
                  </pic:spPr>
                </pic:pic>
              </a:graphicData>
            </a:graphic>
            <wp14:sizeRelV relativeFrom="margin">
              <wp14:pctHeight>0</wp14:pctHeight>
            </wp14:sizeRelV>
          </wp:anchor>
        </w:drawing>
      </w:r>
    </w:p>
    <w:p w:rsidR="002164F4" w:rsidRDefault="002164F4" w:rsidP="002164F4">
      <w:pPr>
        <w:spacing w:line="240" w:lineRule="auto"/>
        <w:rPr>
          <w:rFonts w:ascii="Arial" w:hAnsi="Arial" w:cs="Arial"/>
          <w:sz w:val="24"/>
          <w:szCs w:val="24"/>
        </w:rPr>
      </w:pPr>
    </w:p>
    <w:p w:rsidR="002164F4" w:rsidRDefault="002164F4" w:rsidP="002164F4">
      <w:pPr>
        <w:spacing w:line="240" w:lineRule="auto"/>
        <w:rPr>
          <w:rFonts w:ascii="Arial" w:hAnsi="Arial" w:cs="Arial"/>
          <w:sz w:val="24"/>
          <w:szCs w:val="24"/>
        </w:rPr>
      </w:pPr>
    </w:p>
    <w:p w:rsidR="002164F4" w:rsidRDefault="002164F4" w:rsidP="002164F4">
      <w:pPr>
        <w:spacing w:line="240" w:lineRule="auto"/>
        <w:rPr>
          <w:rFonts w:ascii="Arial" w:hAnsi="Arial" w:cs="Arial"/>
          <w:sz w:val="24"/>
          <w:szCs w:val="24"/>
        </w:rPr>
      </w:pPr>
    </w:p>
    <w:p w:rsidR="002164F4" w:rsidRDefault="002164F4" w:rsidP="002164F4">
      <w:pPr>
        <w:spacing w:line="240" w:lineRule="auto"/>
        <w:rPr>
          <w:rFonts w:ascii="Arial" w:hAnsi="Arial" w:cs="Arial"/>
          <w:sz w:val="24"/>
          <w:szCs w:val="24"/>
        </w:rPr>
      </w:pPr>
    </w:p>
    <w:p w:rsidR="002164F4" w:rsidRDefault="002164F4" w:rsidP="002164F4">
      <w:pPr>
        <w:spacing w:line="240" w:lineRule="auto"/>
        <w:rPr>
          <w:rFonts w:ascii="Arial" w:hAnsi="Arial" w:cs="Arial"/>
          <w:sz w:val="24"/>
          <w:szCs w:val="24"/>
        </w:rPr>
      </w:pPr>
    </w:p>
    <w:p w:rsidR="002164F4" w:rsidRDefault="002164F4" w:rsidP="002164F4">
      <w:pPr>
        <w:spacing w:line="240" w:lineRule="auto"/>
        <w:rPr>
          <w:rFonts w:ascii="Arial" w:hAnsi="Arial" w:cs="Arial"/>
          <w:sz w:val="24"/>
          <w:szCs w:val="24"/>
        </w:rPr>
      </w:pPr>
    </w:p>
    <w:p w:rsidR="002164F4" w:rsidRDefault="002164F4" w:rsidP="002164F4">
      <w:pPr>
        <w:spacing w:line="240" w:lineRule="auto"/>
        <w:rPr>
          <w:rFonts w:ascii="Arial" w:hAnsi="Arial" w:cs="Arial"/>
          <w:sz w:val="24"/>
          <w:szCs w:val="24"/>
        </w:rPr>
      </w:pPr>
    </w:p>
    <w:p w:rsidR="002164F4" w:rsidRDefault="002164F4" w:rsidP="002164F4">
      <w:pPr>
        <w:spacing w:line="240" w:lineRule="auto"/>
        <w:rPr>
          <w:rFonts w:ascii="Arial" w:hAnsi="Arial" w:cs="Arial"/>
          <w:sz w:val="24"/>
          <w:szCs w:val="24"/>
        </w:rPr>
      </w:pPr>
    </w:p>
    <w:p w:rsidR="002164F4" w:rsidRPr="00726D2D" w:rsidRDefault="002164F4" w:rsidP="002164F4">
      <w:pPr>
        <w:spacing w:line="240" w:lineRule="auto"/>
        <w:rPr>
          <w:rFonts w:ascii="Arial" w:hAnsi="Arial" w:cs="Arial"/>
          <w:sz w:val="24"/>
          <w:szCs w:val="24"/>
        </w:rPr>
      </w:pPr>
    </w:p>
    <w:p w:rsidR="002164F4" w:rsidRDefault="002164F4"/>
    <w:p w:rsidR="002164F4" w:rsidRPr="002164F4" w:rsidRDefault="002164F4" w:rsidP="002164F4"/>
    <w:p w:rsidR="002164F4" w:rsidRPr="002164F4" w:rsidRDefault="002164F4" w:rsidP="002164F4"/>
    <w:p w:rsidR="002164F4" w:rsidRPr="002164F4" w:rsidRDefault="002164F4" w:rsidP="002164F4"/>
    <w:p w:rsidR="002164F4" w:rsidRPr="002164F4" w:rsidRDefault="002164F4" w:rsidP="002164F4"/>
    <w:p w:rsidR="002164F4" w:rsidRPr="002164F4" w:rsidRDefault="002164F4" w:rsidP="002164F4"/>
    <w:p w:rsidR="002164F4" w:rsidRPr="002164F4" w:rsidRDefault="002164F4" w:rsidP="002164F4"/>
    <w:p w:rsidR="002164F4" w:rsidRPr="002164F4" w:rsidRDefault="002164F4" w:rsidP="002164F4"/>
    <w:p w:rsidR="002164F4" w:rsidRPr="002164F4" w:rsidRDefault="002164F4" w:rsidP="002164F4"/>
    <w:p w:rsidR="002164F4" w:rsidRPr="002164F4" w:rsidRDefault="002164F4" w:rsidP="002164F4"/>
    <w:p w:rsidR="002164F4" w:rsidRDefault="002164F4" w:rsidP="002164F4">
      <w:pPr>
        <w:spacing w:after="0" w:line="240" w:lineRule="auto"/>
        <w:jc w:val="center"/>
        <w:rPr>
          <w:rFonts w:ascii="Arial" w:hAnsi="Arial" w:cs="Arial"/>
          <w:sz w:val="24"/>
          <w:szCs w:val="24"/>
        </w:rPr>
      </w:pPr>
    </w:p>
    <w:p w:rsidR="004664DE" w:rsidRDefault="004664DE" w:rsidP="002164F4"/>
    <w:p w:rsidR="002164F4" w:rsidRDefault="002164F4" w:rsidP="002164F4"/>
    <w:p w:rsidR="00F076D9" w:rsidRPr="00363F70" w:rsidRDefault="00F076D9" w:rsidP="00ED1F8D">
      <w:pPr>
        <w:spacing w:after="0" w:line="240" w:lineRule="auto"/>
        <w:jc w:val="center"/>
        <w:rPr>
          <w:rFonts w:ascii="Arial" w:hAnsi="Arial" w:cs="Arial"/>
          <w:sz w:val="24"/>
          <w:szCs w:val="24"/>
        </w:rPr>
      </w:pPr>
      <w:r w:rsidRPr="00363F70">
        <w:rPr>
          <w:rFonts w:ascii="Arial" w:hAnsi="Arial" w:cs="Arial"/>
          <w:b/>
          <w:sz w:val="24"/>
          <w:szCs w:val="24"/>
        </w:rPr>
        <w:t>Figura 2</w:t>
      </w:r>
      <w:r w:rsidRPr="00363F70">
        <w:rPr>
          <w:rFonts w:ascii="Arial" w:hAnsi="Arial" w:cs="Arial"/>
          <w:sz w:val="24"/>
          <w:szCs w:val="24"/>
        </w:rPr>
        <w:t>. Gráfico de Bland&amp;Altman (representación de los límites de acuerdo al</w:t>
      </w:r>
    </w:p>
    <w:p w:rsidR="00F076D9" w:rsidRDefault="00F076D9" w:rsidP="00F076D9">
      <w:pPr>
        <w:spacing w:line="240" w:lineRule="auto"/>
        <w:jc w:val="center"/>
        <w:rPr>
          <w:rFonts w:ascii="Arial" w:hAnsi="Arial" w:cs="Arial"/>
          <w:sz w:val="24"/>
          <w:szCs w:val="24"/>
        </w:rPr>
      </w:pPr>
      <w:r w:rsidRPr="00363F70">
        <w:rPr>
          <w:rFonts w:ascii="Arial" w:hAnsi="Arial" w:cs="Arial"/>
          <w:sz w:val="24"/>
          <w:szCs w:val="24"/>
        </w:rPr>
        <w:t xml:space="preserve">95%) para la comparación entre la longitud real y la </w:t>
      </w:r>
      <w:r>
        <w:rPr>
          <w:rFonts w:ascii="Arial" w:hAnsi="Arial" w:cs="Arial"/>
          <w:sz w:val="24"/>
          <w:szCs w:val="24"/>
        </w:rPr>
        <w:t>longitud radiográfica con técnica de la bisectriz del ángulo</w:t>
      </w:r>
      <w:r w:rsidRPr="00363F70">
        <w:rPr>
          <w:rFonts w:ascii="Arial" w:hAnsi="Arial" w:cs="Arial"/>
          <w:sz w:val="24"/>
          <w:szCs w:val="24"/>
        </w:rPr>
        <w:t>.</w:t>
      </w:r>
    </w:p>
    <w:p w:rsidR="002164F4" w:rsidRDefault="00ED1F8D" w:rsidP="002164F4">
      <w:r>
        <w:rPr>
          <w:noProof/>
        </w:rPr>
        <w:drawing>
          <wp:anchor distT="0" distB="0" distL="114300" distR="114300" simplePos="0" relativeHeight="251669504" behindDoc="0" locked="0" layoutInCell="1" allowOverlap="1">
            <wp:simplePos x="0" y="0"/>
            <wp:positionH relativeFrom="column">
              <wp:posOffset>-260350</wp:posOffset>
            </wp:positionH>
            <wp:positionV relativeFrom="paragraph">
              <wp:posOffset>292735</wp:posOffset>
            </wp:positionV>
            <wp:extent cx="3060700" cy="2400068"/>
            <wp:effectExtent l="0" t="0" r="6350" b="635"/>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60700" cy="2400068"/>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164F4" w:rsidRDefault="00ED1F8D" w:rsidP="002164F4">
      <w:r>
        <w:rPr>
          <w:noProof/>
        </w:rPr>
        <w:drawing>
          <wp:anchor distT="0" distB="0" distL="114300" distR="114300" simplePos="0" relativeHeight="251670528" behindDoc="0" locked="0" layoutInCell="1" allowOverlap="1">
            <wp:simplePos x="0" y="0"/>
            <wp:positionH relativeFrom="margin">
              <wp:posOffset>2777490</wp:posOffset>
            </wp:positionH>
            <wp:positionV relativeFrom="paragraph">
              <wp:posOffset>6985</wp:posOffset>
            </wp:positionV>
            <wp:extent cx="3295601" cy="2399665"/>
            <wp:effectExtent l="0" t="0" r="635" b="635"/>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95601" cy="2399665"/>
                    </a:xfrm>
                    <a:prstGeom prst="rect">
                      <a:avLst/>
                    </a:prstGeom>
                    <a:noFill/>
                    <a:ln>
                      <a:noFill/>
                    </a:ln>
                  </pic:spPr>
                </pic:pic>
              </a:graphicData>
            </a:graphic>
            <wp14:sizeRelV relativeFrom="margin">
              <wp14:pctHeight>0</wp14:pctHeight>
            </wp14:sizeRelV>
          </wp:anchor>
        </w:drawing>
      </w:r>
    </w:p>
    <w:p w:rsidR="002164F4" w:rsidRDefault="002164F4" w:rsidP="002164F4"/>
    <w:p w:rsidR="002164F4" w:rsidRDefault="002164F4" w:rsidP="002164F4"/>
    <w:p w:rsidR="002164F4" w:rsidRDefault="002164F4" w:rsidP="002164F4"/>
    <w:p w:rsidR="002164F4" w:rsidRDefault="002164F4" w:rsidP="002164F4"/>
    <w:p w:rsidR="002164F4" w:rsidRDefault="002164F4" w:rsidP="002164F4"/>
    <w:p w:rsidR="002164F4" w:rsidRDefault="002164F4" w:rsidP="002164F4"/>
    <w:p w:rsidR="002164F4" w:rsidRDefault="002164F4" w:rsidP="002164F4"/>
    <w:p w:rsidR="002164F4" w:rsidRDefault="002164F4" w:rsidP="002164F4"/>
    <w:p w:rsidR="002164F4" w:rsidRDefault="002164F4" w:rsidP="002164F4"/>
    <w:p w:rsidR="002164F4" w:rsidRDefault="002164F4" w:rsidP="002164F4"/>
    <w:p w:rsidR="002164F4" w:rsidRPr="002164F4" w:rsidRDefault="002164F4" w:rsidP="002164F4"/>
    <w:p w:rsidR="002164F4" w:rsidRPr="002164F4" w:rsidRDefault="002164F4" w:rsidP="002164F4"/>
    <w:p w:rsidR="002164F4" w:rsidRPr="002164F4" w:rsidRDefault="002164F4" w:rsidP="002164F4"/>
    <w:p w:rsidR="002164F4" w:rsidRPr="002164F4" w:rsidRDefault="002164F4" w:rsidP="002164F4"/>
    <w:p w:rsidR="002164F4" w:rsidRPr="002164F4" w:rsidRDefault="002164F4" w:rsidP="002164F4"/>
    <w:p w:rsidR="002164F4" w:rsidRPr="002164F4" w:rsidRDefault="002164F4" w:rsidP="002164F4"/>
    <w:p w:rsidR="002164F4" w:rsidRPr="002164F4" w:rsidRDefault="002164F4" w:rsidP="002164F4"/>
    <w:p w:rsidR="002164F4" w:rsidRPr="002164F4" w:rsidRDefault="002164F4" w:rsidP="002164F4"/>
    <w:p w:rsidR="002164F4" w:rsidRPr="002164F4" w:rsidRDefault="002164F4" w:rsidP="002164F4"/>
    <w:p w:rsidR="002164F4" w:rsidRPr="002164F4" w:rsidRDefault="002164F4" w:rsidP="002164F4"/>
    <w:p w:rsidR="002164F4" w:rsidRPr="002164F4" w:rsidRDefault="002164F4" w:rsidP="002164F4"/>
    <w:p w:rsidR="002164F4" w:rsidRDefault="002164F4" w:rsidP="002164F4">
      <w:pPr>
        <w:spacing w:line="240" w:lineRule="auto"/>
        <w:jc w:val="center"/>
        <w:rPr>
          <w:rFonts w:ascii="Arial" w:hAnsi="Arial" w:cs="Arial"/>
          <w:b/>
          <w:sz w:val="24"/>
          <w:szCs w:val="24"/>
        </w:rPr>
      </w:pPr>
      <w:r>
        <w:tab/>
      </w:r>
    </w:p>
    <w:p w:rsidR="00EA2496" w:rsidRDefault="00EA2496" w:rsidP="002164F4">
      <w:pPr>
        <w:spacing w:line="240" w:lineRule="auto"/>
        <w:jc w:val="center"/>
        <w:rPr>
          <w:rFonts w:ascii="Arial" w:hAnsi="Arial" w:cs="Arial"/>
          <w:sz w:val="24"/>
          <w:szCs w:val="24"/>
        </w:rPr>
      </w:pPr>
    </w:p>
    <w:p w:rsidR="00EA2496" w:rsidRDefault="00EA2496" w:rsidP="002164F4">
      <w:pPr>
        <w:spacing w:line="240" w:lineRule="auto"/>
        <w:jc w:val="center"/>
        <w:rPr>
          <w:rFonts w:ascii="Arial" w:hAnsi="Arial" w:cs="Arial"/>
          <w:sz w:val="24"/>
          <w:szCs w:val="24"/>
        </w:rPr>
      </w:pPr>
    </w:p>
    <w:p w:rsidR="00F076D9" w:rsidRPr="00EA2496" w:rsidRDefault="00F076D9" w:rsidP="00F076D9">
      <w:pPr>
        <w:spacing w:line="240" w:lineRule="auto"/>
        <w:jc w:val="center"/>
        <w:rPr>
          <w:rFonts w:ascii="Arial" w:hAnsi="Arial" w:cs="Arial"/>
          <w:sz w:val="24"/>
          <w:szCs w:val="24"/>
        </w:rPr>
      </w:pPr>
      <w:r w:rsidRPr="00363F70">
        <w:rPr>
          <w:rFonts w:ascii="Arial" w:hAnsi="Arial" w:cs="Arial"/>
          <w:b/>
          <w:sz w:val="24"/>
          <w:szCs w:val="24"/>
        </w:rPr>
        <w:t xml:space="preserve">Figura 3. </w:t>
      </w:r>
      <w:r w:rsidRPr="00363F70">
        <w:rPr>
          <w:rFonts w:ascii="Arial" w:hAnsi="Arial" w:cs="Arial"/>
          <w:sz w:val="24"/>
          <w:szCs w:val="24"/>
        </w:rPr>
        <w:t xml:space="preserve">Gráfico de Bland&amp;Altman (representación de los límites de acuerdo al95%) para la comparación entre </w:t>
      </w:r>
      <w:r>
        <w:rPr>
          <w:rFonts w:ascii="Arial" w:hAnsi="Arial" w:cs="Arial"/>
          <w:sz w:val="24"/>
          <w:szCs w:val="24"/>
        </w:rPr>
        <w:t>la longitud radiográfica con técnica del paralelismo y la longitud radiográfica con técnica de la bisectriz del ángulo</w:t>
      </w:r>
      <w:r w:rsidRPr="00363F70">
        <w:rPr>
          <w:rFonts w:ascii="Arial" w:hAnsi="Arial" w:cs="Arial"/>
          <w:sz w:val="24"/>
          <w:szCs w:val="24"/>
        </w:rPr>
        <w:t>.</w:t>
      </w:r>
    </w:p>
    <w:p w:rsidR="00EA2496" w:rsidRDefault="00EA2496" w:rsidP="002164F4">
      <w:pPr>
        <w:spacing w:line="240" w:lineRule="auto"/>
        <w:jc w:val="center"/>
        <w:rPr>
          <w:rFonts w:ascii="Arial" w:hAnsi="Arial" w:cs="Arial"/>
          <w:sz w:val="24"/>
          <w:szCs w:val="24"/>
        </w:rPr>
      </w:pPr>
    </w:p>
    <w:p w:rsidR="00EA2496" w:rsidRDefault="00EA2496" w:rsidP="00F076D9">
      <w:pPr>
        <w:spacing w:line="240" w:lineRule="auto"/>
        <w:jc w:val="center"/>
        <w:rPr>
          <w:rFonts w:ascii="Arial" w:hAnsi="Arial" w:cs="Arial"/>
          <w:sz w:val="24"/>
          <w:szCs w:val="24"/>
        </w:rPr>
      </w:pPr>
    </w:p>
    <w:p w:rsidR="00EA2496" w:rsidRDefault="00EA2496" w:rsidP="002164F4">
      <w:pPr>
        <w:spacing w:line="240" w:lineRule="auto"/>
        <w:jc w:val="center"/>
        <w:rPr>
          <w:rFonts w:ascii="Arial" w:hAnsi="Arial" w:cs="Arial"/>
          <w:sz w:val="24"/>
          <w:szCs w:val="24"/>
        </w:rPr>
      </w:pPr>
    </w:p>
    <w:p w:rsidR="00EA2496" w:rsidRDefault="00ED1F8D" w:rsidP="002164F4">
      <w:pPr>
        <w:spacing w:line="240" w:lineRule="auto"/>
        <w:jc w:val="center"/>
        <w:rPr>
          <w:rFonts w:ascii="Arial" w:hAnsi="Arial" w:cs="Arial"/>
          <w:sz w:val="24"/>
          <w:szCs w:val="24"/>
        </w:rPr>
      </w:pPr>
      <w:r>
        <w:rPr>
          <w:noProof/>
        </w:rPr>
        <w:drawing>
          <wp:anchor distT="0" distB="0" distL="114300" distR="114300" simplePos="0" relativeHeight="251672576" behindDoc="0" locked="0" layoutInCell="1" allowOverlap="1">
            <wp:simplePos x="0" y="0"/>
            <wp:positionH relativeFrom="margin">
              <wp:posOffset>2969260</wp:posOffset>
            </wp:positionH>
            <wp:positionV relativeFrom="paragraph">
              <wp:posOffset>13335</wp:posOffset>
            </wp:positionV>
            <wp:extent cx="2969260" cy="2162037"/>
            <wp:effectExtent l="0" t="0" r="2540" b="0"/>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69260" cy="2162037"/>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71552" behindDoc="0" locked="0" layoutInCell="1" allowOverlap="1">
            <wp:simplePos x="0" y="0"/>
            <wp:positionH relativeFrom="margin">
              <wp:align>left</wp:align>
            </wp:positionH>
            <wp:positionV relativeFrom="paragraph">
              <wp:posOffset>13335</wp:posOffset>
            </wp:positionV>
            <wp:extent cx="2969450" cy="2162175"/>
            <wp:effectExtent l="0" t="0" r="2540" b="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69450" cy="21621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A2496" w:rsidRDefault="00EA2496" w:rsidP="002164F4">
      <w:pPr>
        <w:spacing w:line="240" w:lineRule="auto"/>
        <w:jc w:val="center"/>
        <w:rPr>
          <w:rFonts w:ascii="Arial" w:hAnsi="Arial" w:cs="Arial"/>
          <w:sz w:val="24"/>
          <w:szCs w:val="24"/>
        </w:rPr>
      </w:pPr>
    </w:p>
    <w:p w:rsidR="00EA2496" w:rsidRDefault="00EA2496" w:rsidP="002164F4">
      <w:pPr>
        <w:spacing w:line="240" w:lineRule="auto"/>
        <w:jc w:val="center"/>
        <w:rPr>
          <w:rFonts w:ascii="Arial" w:hAnsi="Arial" w:cs="Arial"/>
          <w:sz w:val="24"/>
          <w:szCs w:val="24"/>
        </w:rPr>
      </w:pPr>
    </w:p>
    <w:p w:rsidR="00EA2496" w:rsidRDefault="00EA2496" w:rsidP="002164F4">
      <w:pPr>
        <w:spacing w:line="240" w:lineRule="auto"/>
        <w:jc w:val="center"/>
        <w:rPr>
          <w:rFonts w:ascii="Arial" w:hAnsi="Arial" w:cs="Arial"/>
          <w:sz w:val="24"/>
          <w:szCs w:val="24"/>
        </w:rPr>
      </w:pPr>
    </w:p>
    <w:p w:rsidR="00EA2496" w:rsidRDefault="00EA2496" w:rsidP="002164F4">
      <w:pPr>
        <w:spacing w:line="240" w:lineRule="auto"/>
        <w:jc w:val="center"/>
        <w:rPr>
          <w:rFonts w:ascii="Arial" w:hAnsi="Arial" w:cs="Arial"/>
          <w:sz w:val="24"/>
          <w:szCs w:val="24"/>
        </w:rPr>
      </w:pPr>
    </w:p>
    <w:p w:rsidR="00EA2496" w:rsidRDefault="00EA2496" w:rsidP="002164F4">
      <w:pPr>
        <w:spacing w:line="240" w:lineRule="auto"/>
        <w:jc w:val="center"/>
        <w:rPr>
          <w:rFonts w:ascii="Arial" w:hAnsi="Arial" w:cs="Arial"/>
          <w:sz w:val="24"/>
          <w:szCs w:val="24"/>
        </w:rPr>
      </w:pPr>
    </w:p>
    <w:p w:rsidR="00EA2496" w:rsidRDefault="00EA2496" w:rsidP="002164F4">
      <w:pPr>
        <w:spacing w:line="240" w:lineRule="auto"/>
        <w:jc w:val="center"/>
        <w:rPr>
          <w:rFonts w:ascii="Arial" w:hAnsi="Arial" w:cs="Arial"/>
          <w:sz w:val="24"/>
          <w:szCs w:val="24"/>
        </w:rPr>
      </w:pPr>
    </w:p>
    <w:p w:rsidR="00EA2496" w:rsidRDefault="00EA2496" w:rsidP="002164F4">
      <w:pPr>
        <w:spacing w:line="240" w:lineRule="auto"/>
        <w:jc w:val="center"/>
        <w:rPr>
          <w:rFonts w:ascii="Arial" w:hAnsi="Arial" w:cs="Arial"/>
          <w:sz w:val="24"/>
          <w:szCs w:val="24"/>
        </w:rPr>
      </w:pPr>
    </w:p>
    <w:p w:rsidR="00EA2496" w:rsidRDefault="00EA2496" w:rsidP="002164F4">
      <w:pPr>
        <w:tabs>
          <w:tab w:val="left" w:pos="1998"/>
        </w:tabs>
      </w:pPr>
    </w:p>
    <w:p w:rsidR="00EA2496" w:rsidRPr="00EA2496" w:rsidRDefault="00EA2496" w:rsidP="00EA2496"/>
    <w:p w:rsidR="00EA2496" w:rsidRPr="00EA2496" w:rsidRDefault="00EA2496" w:rsidP="00EA2496"/>
    <w:p w:rsidR="00EA2496" w:rsidRPr="00EA2496" w:rsidRDefault="00EA2496" w:rsidP="00EA2496"/>
    <w:p w:rsidR="00EA2496" w:rsidRPr="00EA2496" w:rsidRDefault="00EA2496" w:rsidP="00EA2496"/>
    <w:p w:rsidR="00EA2496" w:rsidRPr="00EA2496" w:rsidRDefault="00EA2496" w:rsidP="00EA2496"/>
    <w:p w:rsidR="00EA2496" w:rsidRPr="00EA2496" w:rsidRDefault="00EA2496" w:rsidP="00EA2496"/>
    <w:p w:rsidR="00EA2496" w:rsidRPr="00EA2496" w:rsidRDefault="00EA2496" w:rsidP="00EA2496"/>
    <w:p w:rsidR="00EA2496" w:rsidRPr="00EA2496" w:rsidRDefault="00EA2496" w:rsidP="00EA2496"/>
    <w:p w:rsidR="00EA2496" w:rsidRPr="00EA2496" w:rsidRDefault="00EA2496" w:rsidP="00EA2496"/>
    <w:p w:rsidR="00EA2496" w:rsidRPr="00EA2496" w:rsidRDefault="00EA2496" w:rsidP="00EA2496"/>
    <w:p w:rsidR="002164F4" w:rsidRPr="00EA2496" w:rsidRDefault="002164F4" w:rsidP="00ED1F8D">
      <w:pPr>
        <w:spacing w:line="240" w:lineRule="auto"/>
        <w:rPr>
          <w:rFonts w:ascii="Arial" w:hAnsi="Arial" w:cs="Arial"/>
          <w:sz w:val="24"/>
          <w:szCs w:val="24"/>
        </w:rPr>
      </w:pPr>
    </w:p>
    <w:sectPr w:rsidR="002164F4" w:rsidRPr="00EA2496" w:rsidSect="00363F70">
      <w:pgSz w:w="12240" w:h="15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81CDB" w:rsidRDefault="00081CDB" w:rsidP="004A7DDE">
      <w:pPr>
        <w:spacing w:after="0" w:line="240" w:lineRule="auto"/>
      </w:pPr>
      <w:r>
        <w:separator/>
      </w:r>
    </w:p>
  </w:endnote>
  <w:endnote w:type="continuationSeparator" w:id="0">
    <w:p w:rsidR="00081CDB" w:rsidRDefault="00081CDB" w:rsidP="004A7DDE">
      <w:pPr>
        <w:spacing w:after="0" w:line="240" w:lineRule="auto"/>
      </w:pPr>
      <w:r>
        <w:continuationSeparator/>
      </w:r>
    </w:p>
  </w:endnote>
  <w:endnote w:type="continuationNotice" w:id="1">
    <w:p w:rsidR="00081CDB" w:rsidRDefault="00081CD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81CDB" w:rsidRDefault="00081CDB" w:rsidP="004A7DDE">
      <w:pPr>
        <w:spacing w:after="0" w:line="240" w:lineRule="auto"/>
      </w:pPr>
      <w:r>
        <w:separator/>
      </w:r>
    </w:p>
  </w:footnote>
  <w:footnote w:type="continuationSeparator" w:id="0">
    <w:p w:rsidR="00081CDB" w:rsidRDefault="00081CDB" w:rsidP="004A7DDE">
      <w:pPr>
        <w:spacing w:after="0" w:line="240" w:lineRule="auto"/>
      </w:pPr>
      <w:r>
        <w:continuationSeparator/>
      </w:r>
    </w:p>
  </w:footnote>
  <w:footnote w:type="continuationNotice" w:id="1">
    <w:p w:rsidR="00081CDB" w:rsidRDefault="00081CD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4BC175B"/>
    <w:multiLevelType w:val="hybridMultilevel"/>
    <w:tmpl w:val="0BB0A5FC"/>
    <w:lvl w:ilvl="0" w:tplc="562E7FF0">
      <w:start w:val="1"/>
      <w:numFmt w:val="decimal"/>
      <w:lvlText w:val="%1."/>
      <w:lvlJc w:val="left"/>
      <w:pPr>
        <w:ind w:left="720" w:hanging="360"/>
      </w:pPr>
      <w:rPr>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3FCD"/>
    <w:rsid w:val="00022A60"/>
    <w:rsid w:val="000306C4"/>
    <w:rsid w:val="00035EBF"/>
    <w:rsid w:val="00081CDB"/>
    <w:rsid w:val="00082786"/>
    <w:rsid w:val="00083AFF"/>
    <w:rsid w:val="000A1849"/>
    <w:rsid w:val="000B0FF7"/>
    <w:rsid w:val="000C7980"/>
    <w:rsid w:val="000E5315"/>
    <w:rsid w:val="00103F50"/>
    <w:rsid w:val="001055F0"/>
    <w:rsid w:val="0013300F"/>
    <w:rsid w:val="00133F2B"/>
    <w:rsid w:val="00157050"/>
    <w:rsid w:val="00184B46"/>
    <w:rsid w:val="00186F3F"/>
    <w:rsid w:val="001E0D8C"/>
    <w:rsid w:val="001E11F8"/>
    <w:rsid w:val="001E34C1"/>
    <w:rsid w:val="001E7198"/>
    <w:rsid w:val="0020068F"/>
    <w:rsid w:val="002164F4"/>
    <w:rsid w:val="00246D82"/>
    <w:rsid w:val="00247719"/>
    <w:rsid w:val="002550AB"/>
    <w:rsid w:val="002551D0"/>
    <w:rsid w:val="002622F3"/>
    <w:rsid w:val="00270B59"/>
    <w:rsid w:val="002B2DDC"/>
    <w:rsid w:val="003165F4"/>
    <w:rsid w:val="00323285"/>
    <w:rsid w:val="00337CD8"/>
    <w:rsid w:val="00363F70"/>
    <w:rsid w:val="00383930"/>
    <w:rsid w:val="00385931"/>
    <w:rsid w:val="003B4D81"/>
    <w:rsid w:val="003C74E3"/>
    <w:rsid w:val="003D3F0A"/>
    <w:rsid w:val="003F5A96"/>
    <w:rsid w:val="00416EC2"/>
    <w:rsid w:val="00424F57"/>
    <w:rsid w:val="0043790E"/>
    <w:rsid w:val="00464612"/>
    <w:rsid w:val="004664DE"/>
    <w:rsid w:val="00484310"/>
    <w:rsid w:val="004930F2"/>
    <w:rsid w:val="004A7DDE"/>
    <w:rsid w:val="00512039"/>
    <w:rsid w:val="00530C6F"/>
    <w:rsid w:val="00545160"/>
    <w:rsid w:val="00561B91"/>
    <w:rsid w:val="0058229C"/>
    <w:rsid w:val="005A0A01"/>
    <w:rsid w:val="005C45B2"/>
    <w:rsid w:val="005E41A5"/>
    <w:rsid w:val="00605061"/>
    <w:rsid w:val="00623FCD"/>
    <w:rsid w:val="006318DB"/>
    <w:rsid w:val="0064749C"/>
    <w:rsid w:val="00652D8E"/>
    <w:rsid w:val="006714E1"/>
    <w:rsid w:val="0068181F"/>
    <w:rsid w:val="00693E78"/>
    <w:rsid w:val="006B4D11"/>
    <w:rsid w:val="006E1381"/>
    <w:rsid w:val="006E61D5"/>
    <w:rsid w:val="006E62E3"/>
    <w:rsid w:val="0071230A"/>
    <w:rsid w:val="00726D2D"/>
    <w:rsid w:val="0077253C"/>
    <w:rsid w:val="00777276"/>
    <w:rsid w:val="00793AA0"/>
    <w:rsid w:val="007A04B7"/>
    <w:rsid w:val="007E6157"/>
    <w:rsid w:val="0081062D"/>
    <w:rsid w:val="0081237D"/>
    <w:rsid w:val="008160F6"/>
    <w:rsid w:val="00830BEE"/>
    <w:rsid w:val="00837042"/>
    <w:rsid w:val="00840129"/>
    <w:rsid w:val="00855390"/>
    <w:rsid w:val="008555DF"/>
    <w:rsid w:val="008741FB"/>
    <w:rsid w:val="00882009"/>
    <w:rsid w:val="0089446B"/>
    <w:rsid w:val="008950DC"/>
    <w:rsid w:val="008B7900"/>
    <w:rsid w:val="008D17A7"/>
    <w:rsid w:val="00903AE3"/>
    <w:rsid w:val="00906B4F"/>
    <w:rsid w:val="009370FB"/>
    <w:rsid w:val="00945F66"/>
    <w:rsid w:val="00975708"/>
    <w:rsid w:val="009808D1"/>
    <w:rsid w:val="009867D5"/>
    <w:rsid w:val="0099479E"/>
    <w:rsid w:val="009B51C2"/>
    <w:rsid w:val="009E3BA6"/>
    <w:rsid w:val="00A13A2F"/>
    <w:rsid w:val="00A21E8B"/>
    <w:rsid w:val="00A241D2"/>
    <w:rsid w:val="00A30DDB"/>
    <w:rsid w:val="00A57738"/>
    <w:rsid w:val="00A6428B"/>
    <w:rsid w:val="00AD26C1"/>
    <w:rsid w:val="00AF1BC0"/>
    <w:rsid w:val="00B14850"/>
    <w:rsid w:val="00B33B44"/>
    <w:rsid w:val="00BA6C8F"/>
    <w:rsid w:val="00BC665D"/>
    <w:rsid w:val="00BD0F1F"/>
    <w:rsid w:val="00BD2021"/>
    <w:rsid w:val="00BD481F"/>
    <w:rsid w:val="00BD6BA5"/>
    <w:rsid w:val="00BF14AC"/>
    <w:rsid w:val="00BF5F03"/>
    <w:rsid w:val="00BF788D"/>
    <w:rsid w:val="00C01FF8"/>
    <w:rsid w:val="00C325A0"/>
    <w:rsid w:val="00C704E2"/>
    <w:rsid w:val="00CB3A72"/>
    <w:rsid w:val="00D058D4"/>
    <w:rsid w:val="00D16D0A"/>
    <w:rsid w:val="00D353CE"/>
    <w:rsid w:val="00D90AB1"/>
    <w:rsid w:val="00DB0A93"/>
    <w:rsid w:val="00DC25B3"/>
    <w:rsid w:val="00DC77E0"/>
    <w:rsid w:val="00E33B9F"/>
    <w:rsid w:val="00E411DB"/>
    <w:rsid w:val="00E4431F"/>
    <w:rsid w:val="00E656E5"/>
    <w:rsid w:val="00E829DB"/>
    <w:rsid w:val="00E91F11"/>
    <w:rsid w:val="00E9476D"/>
    <w:rsid w:val="00E974F4"/>
    <w:rsid w:val="00E97E26"/>
    <w:rsid w:val="00EA2496"/>
    <w:rsid w:val="00ED1F8D"/>
    <w:rsid w:val="00F0428F"/>
    <w:rsid w:val="00F076D9"/>
    <w:rsid w:val="00F17B58"/>
    <w:rsid w:val="00F33492"/>
    <w:rsid w:val="00F55626"/>
    <w:rsid w:val="00F63912"/>
    <w:rsid w:val="00F640EF"/>
    <w:rsid w:val="00F74D71"/>
    <w:rsid w:val="00FA2919"/>
    <w:rsid w:val="00FB699A"/>
    <w:rsid w:val="00FE5FFA"/>
    <w:rsid w:val="00FF736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710611-6A0F-4FE7-A5FE-BB0160A357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unhideWhenUsed/>
    <w:rsid w:val="004A7DDE"/>
    <w:pPr>
      <w:spacing w:after="0" w:line="240" w:lineRule="auto"/>
    </w:pPr>
    <w:rPr>
      <w:sz w:val="20"/>
      <w:szCs w:val="20"/>
    </w:rPr>
  </w:style>
  <w:style w:type="character" w:customStyle="1" w:styleId="TextonotapieCar">
    <w:name w:val="Texto nota pie Car"/>
    <w:basedOn w:val="Fuentedeprrafopredeter"/>
    <w:link w:val="Textonotapie"/>
    <w:uiPriority w:val="99"/>
    <w:rsid w:val="004A7DDE"/>
    <w:rPr>
      <w:sz w:val="20"/>
      <w:szCs w:val="20"/>
    </w:rPr>
  </w:style>
  <w:style w:type="character" w:styleId="Refdenotaalpie">
    <w:name w:val="footnote reference"/>
    <w:basedOn w:val="Fuentedeprrafopredeter"/>
    <w:uiPriority w:val="99"/>
    <w:semiHidden/>
    <w:unhideWhenUsed/>
    <w:rsid w:val="004A7DDE"/>
    <w:rPr>
      <w:vertAlign w:val="superscript"/>
    </w:rPr>
  </w:style>
  <w:style w:type="paragraph" w:styleId="Textonotaalfinal">
    <w:name w:val="endnote text"/>
    <w:basedOn w:val="Normal"/>
    <w:link w:val="TextonotaalfinalCar"/>
    <w:uiPriority w:val="99"/>
    <w:semiHidden/>
    <w:unhideWhenUsed/>
    <w:rsid w:val="00B33B44"/>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B33B44"/>
    <w:rPr>
      <w:sz w:val="20"/>
      <w:szCs w:val="20"/>
    </w:rPr>
  </w:style>
  <w:style w:type="character" w:styleId="Refdenotaalfinal">
    <w:name w:val="endnote reference"/>
    <w:basedOn w:val="Fuentedeprrafopredeter"/>
    <w:uiPriority w:val="99"/>
    <w:semiHidden/>
    <w:unhideWhenUsed/>
    <w:rsid w:val="00B33B44"/>
    <w:rPr>
      <w:vertAlign w:val="superscript"/>
    </w:rPr>
  </w:style>
  <w:style w:type="paragraph" w:styleId="Prrafodelista">
    <w:name w:val="List Paragraph"/>
    <w:basedOn w:val="Normal"/>
    <w:uiPriority w:val="34"/>
    <w:qFormat/>
    <w:rsid w:val="00DB0A93"/>
    <w:pPr>
      <w:ind w:left="720"/>
      <w:contextualSpacing/>
    </w:pPr>
  </w:style>
  <w:style w:type="paragraph" w:styleId="Revisin">
    <w:name w:val="Revision"/>
    <w:hidden/>
    <w:uiPriority w:val="99"/>
    <w:semiHidden/>
    <w:rsid w:val="00ED1F8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6842553">
      <w:bodyDiv w:val="1"/>
      <w:marLeft w:val="0"/>
      <w:marRight w:val="0"/>
      <w:marTop w:val="0"/>
      <w:marBottom w:val="0"/>
      <w:divBdr>
        <w:top w:val="none" w:sz="0" w:space="0" w:color="auto"/>
        <w:left w:val="none" w:sz="0" w:space="0" w:color="auto"/>
        <w:bottom w:val="none" w:sz="0" w:space="0" w:color="auto"/>
        <w:right w:val="none" w:sz="0" w:space="0" w:color="auto"/>
      </w:divBdr>
    </w:div>
    <w:div w:id="1163353022">
      <w:bodyDiv w:val="1"/>
      <w:marLeft w:val="0"/>
      <w:marRight w:val="0"/>
      <w:marTop w:val="0"/>
      <w:marBottom w:val="0"/>
      <w:divBdr>
        <w:top w:val="none" w:sz="0" w:space="0" w:color="auto"/>
        <w:left w:val="none" w:sz="0" w:space="0" w:color="auto"/>
        <w:bottom w:val="none" w:sz="0" w:space="0" w:color="auto"/>
        <w:right w:val="none" w:sz="0" w:space="0" w:color="auto"/>
      </w:divBdr>
    </w:div>
    <w:div w:id="1512336372">
      <w:bodyDiv w:val="1"/>
      <w:marLeft w:val="0"/>
      <w:marRight w:val="0"/>
      <w:marTop w:val="0"/>
      <w:marBottom w:val="0"/>
      <w:divBdr>
        <w:top w:val="none" w:sz="0" w:space="0" w:color="auto"/>
        <w:left w:val="none" w:sz="0" w:space="0" w:color="auto"/>
        <w:bottom w:val="none" w:sz="0" w:space="0" w:color="auto"/>
        <w:right w:val="none" w:sz="0" w:space="0" w:color="auto"/>
      </w:divBdr>
    </w:div>
    <w:div w:id="1581864177">
      <w:bodyDiv w:val="1"/>
      <w:marLeft w:val="0"/>
      <w:marRight w:val="0"/>
      <w:marTop w:val="0"/>
      <w:marBottom w:val="0"/>
      <w:divBdr>
        <w:top w:val="none" w:sz="0" w:space="0" w:color="auto"/>
        <w:left w:val="none" w:sz="0" w:space="0" w:color="auto"/>
        <w:bottom w:val="none" w:sz="0" w:space="0" w:color="auto"/>
        <w:right w:val="none" w:sz="0" w:space="0" w:color="auto"/>
      </w:divBdr>
    </w:div>
    <w:div w:id="2032798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5517D6-678A-4B19-AB6B-83658C9950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4223</Words>
  <Characters>23227</Characters>
  <Application>Microsoft Office Word</Application>
  <DocSecurity>0</DocSecurity>
  <Lines>193</Lines>
  <Paragraphs>54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zara perez</dc:creator>
  <cp:keywords/>
  <dc:description/>
  <cp:lastModifiedBy>ZARA PEREZ</cp:lastModifiedBy>
  <cp:revision>3</cp:revision>
  <dcterms:created xsi:type="dcterms:W3CDTF">2018-08-08T22:14:00Z</dcterms:created>
  <dcterms:modified xsi:type="dcterms:W3CDTF">2018-08-15T00:40:00Z</dcterms:modified>
</cp:coreProperties>
</file>