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Default Extension="ti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4B71" w:rsidRDefault="001D4B71" w:rsidP="001D4B7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>Supplementary Material</w:t>
      </w:r>
    </w:p>
    <w:p w:rsidR="003864E2" w:rsidRPr="003864E2" w:rsidRDefault="003864E2" w:rsidP="003864E2">
      <w:pPr>
        <w:spacing w:after="120"/>
        <w:rPr>
          <w:rFonts w:ascii="Times New Roman" w:hAnsi="Times New Roman" w:cs="Times New Roman"/>
          <w:b/>
          <w:sz w:val="32"/>
          <w:szCs w:val="20"/>
        </w:rPr>
      </w:pPr>
      <w:r w:rsidRPr="003864E2">
        <w:rPr>
          <w:rFonts w:ascii="Times New Roman" w:hAnsi="Times New Roman" w:cs="Times New Roman"/>
          <w:b/>
          <w:sz w:val="32"/>
          <w:szCs w:val="20"/>
          <w:lang w:val="en-US"/>
        </w:rPr>
        <w:t xml:space="preserve">4-HNE carbonylation induces local conformational changes on Bovine Serum Albumin and Thioredoxin. </w:t>
      </w:r>
      <w:r w:rsidRPr="003864E2">
        <w:rPr>
          <w:rFonts w:ascii="Times New Roman" w:hAnsi="Times New Roman" w:cs="Times New Roman"/>
          <w:b/>
          <w:sz w:val="32"/>
          <w:szCs w:val="20"/>
        </w:rPr>
        <w:t xml:space="preserve">A </w:t>
      </w:r>
      <w:r w:rsidR="00FA00B8">
        <w:rPr>
          <w:rFonts w:ascii="Times New Roman" w:hAnsi="Times New Roman" w:cs="Times New Roman"/>
          <w:b/>
          <w:sz w:val="32"/>
          <w:szCs w:val="20"/>
        </w:rPr>
        <w:t>M</w:t>
      </w:r>
      <w:r w:rsidRPr="003864E2">
        <w:rPr>
          <w:rFonts w:ascii="Times New Roman" w:hAnsi="Times New Roman" w:cs="Times New Roman"/>
          <w:b/>
          <w:sz w:val="32"/>
          <w:szCs w:val="20"/>
        </w:rPr>
        <w:t xml:space="preserve">olecular </w:t>
      </w:r>
      <w:r w:rsidR="00FA00B8">
        <w:rPr>
          <w:rFonts w:ascii="Times New Roman" w:hAnsi="Times New Roman" w:cs="Times New Roman"/>
          <w:b/>
          <w:sz w:val="32"/>
          <w:szCs w:val="20"/>
        </w:rPr>
        <w:t>D</w:t>
      </w:r>
      <w:r w:rsidRPr="003864E2">
        <w:rPr>
          <w:rFonts w:ascii="Times New Roman" w:hAnsi="Times New Roman" w:cs="Times New Roman"/>
          <w:b/>
          <w:sz w:val="32"/>
          <w:szCs w:val="20"/>
        </w:rPr>
        <w:t xml:space="preserve">ynamics </w:t>
      </w:r>
      <w:proofErr w:type="spellStart"/>
      <w:r w:rsidRPr="003864E2">
        <w:rPr>
          <w:rFonts w:ascii="Times New Roman" w:hAnsi="Times New Roman" w:cs="Times New Roman"/>
          <w:b/>
          <w:sz w:val="32"/>
          <w:szCs w:val="20"/>
        </w:rPr>
        <w:t>study</w:t>
      </w:r>
      <w:proofErr w:type="spellEnd"/>
    </w:p>
    <w:p w:rsidR="001D4B71" w:rsidRPr="00526C7E" w:rsidRDefault="001D4B71" w:rsidP="001D4B71">
      <w:pPr>
        <w:rPr>
          <w:rFonts w:ascii="Times New Roman" w:hAnsi="Times New Roman" w:cs="Times New Roman"/>
          <w:b/>
          <w:sz w:val="20"/>
          <w:szCs w:val="20"/>
        </w:rPr>
      </w:pPr>
    </w:p>
    <w:p w:rsidR="003170C7" w:rsidRPr="00A43F70" w:rsidRDefault="003170C7" w:rsidP="00526C7E">
      <w:pPr>
        <w:spacing w:after="120"/>
        <w:jc w:val="both"/>
        <w:rPr>
          <w:rFonts w:ascii="Times New Roman" w:hAnsi="Times New Roman" w:cs="Times New Roman"/>
          <w:sz w:val="20"/>
          <w:szCs w:val="20"/>
          <w:lang w:val="es-MX"/>
        </w:rPr>
      </w:pPr>
      <w:proofErr w:type="spellStart"/>
      <w:r w:rsidRPr="00A43F70">
        <w:rPr>
          <w:rFonts w:ascii="Times New Roman" w:hAnsi="Times New Roman" w:cs="Times New Roman"/>
          <w:sz w:val="20"/>
          <w:szCs w:val="20"/>
          <w:lang w:val="es-MX"/>
        </w:rPr>
        <w:t>Antistio</w:t>
      </w:r>
      <w:proofErr w:type="spellEnd"/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 Alviz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r w:rsidRPr="00A43F70">
        <w:rPr>
          <w:rFonts w:ascii="Times New Roman" w:hAnsi="Times New Roman" w:cs="Times New Roman"/>
          <w:sz w:val="20"/>
          <w:szCs w:val="20"/>
          <w:lang w:val="es-MX"/>
        </w:rPr>
        <w:t>Amador</w:t>
      </w:r>
      <w:r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a</w:t>
      </w:r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, </w:t>
      </w:r>
      <w:r w:rsidR="00192889" w:rsidRPr="00A43F70">
        <w:rPr>
          <w:rFonts w:ascii="Times New Roman" w:hAnsi="Times New Roman" w:cs="Times New Roman"/>
          <w:sz w:val="20"/>
          <w:szCs w:val="20"/>
          <w:lang w:val="es-MX"/>
        </w:rPr>
        <w:t>Rodrigo Galindo-</w:t>
      </w:r>
      <w:proofErr w:type="spellStart"/>
      <w:r w:rsidR="00192889" w:rsidRPr="00A43F70">
        <w:rPr>
          <w:rFonts w:ascii="Times New Roman" w:hAnsi="Times New Roman" w:cs="Times New Roman"/>
          <w:sz w:val="20"/>
          <w:szCs w:val="20"/>
          <w:lang w:val="es-MX"/>
        </w:rPr>
        <w:t>Murillo</w:t>
      </w:r>
      <w:r w:rsidR="00192889"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b</w:t>
      </w:r>
      <w:proofErr w:type="spellEnd"/>
      <w:r w:rsidR="00192889">
        <w:rPr>
          <w:rFonts w:ascii="Times New Roman" w:hAnsi="Times New Roman" w:cs="Times New Roman"/>
          <w:sz w:val="20"/>
          <w:szCs w:val="20"/>
          <w:lang w:val="es-MX"/>
        </w:rPr>
        <w:t>,</w:t>
      </w:r>
      <w:r w:rsidR="00192889"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 </w:t>
      </w:r>
      <w:r w:rsidR="0001562D">
        <w:rPr>
          <w:rFonts w:ascii="Times New Roman" w:hAnsi="Times New Roman" w:cs="Times New Roman"/>
          <w:sz w:val="20"/>
          <w:szCs w:val="20"/>
          <w:lang w:val="es-MX"/>
        </w:rPr>
        <w:t>Rafael Pineda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proofErr w:type="spellStart"/>
      <w:r w:rsidR="0001562D">
        <w:rPr>
          <w:rFonts w:ascii="Times New Roman" w:hAnsi="Times New Roman" w:cs="Times New Roman"/>
          <w:sz w:val="20"/>
          <w:szCs w:val="20"/>
          <w:lang w:val="es-MX"/>
        </w:rPr>
        <w:t>Alemán</w:t>
      </w:r>
      <w:r w:rsidR="0001562D" w:rsidRPr="00416A7C"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a</w:t>
      </w:r>
      <w:proofErr w:type="spellEnd"/>
      <w:r w:rsidR="0001562D">
        <w:rPr>
          <w:rFonts w:ascii="Times New Roman" w:hAnsi="Times New Roman" w:cs="Times New Roman"/>
          <w:sz w:val="20"/>
          <w:szCs w:val="20"/>
          <w:lang w:val="es-MX"/>
        </w:rPr>
        <w:t>,</w:t>
      </w:r>
      <w:r w:rsidR="0001562D"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 </w:t>
      </w:r>
      <w:r w:rsidRPr="00A43F70">
        <w:rPr>
          <w:rFonts w:ascii="Times New Roman" w:hAnsi="Times New Roman" w:cs="Times New Roman"/>
          <w:sz w:val="20"/>
          <w:szCs w:val="20"/>
          <w:lang w:val="es-MX"/>
        </w:rPr>
        <w:t>Humberto Pérez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proofErr w:type="spellStart"/>
      <w:proofErr w:type="gramStart"/>
      <w:r w:rsidRPr="00A43F70">
        <w:rPr>
          <w:rFonts w:ascii="Times New Roman" w:hAnsi="Times New Roman" w:cs="Times New Roman"/>
          <w:sz w:val="20"/>
          <w:szCs w:val="20"/>
          <w:lang w:val="es-MX"/>
        </w:rPr>
        <w:t>González</w:t>
      </w:r>
      <w:r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a</w:t>
      </w:r>
      <w:proofErr w:type="spellEnd"/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 ,</w:t>
      </w:r>
      <w:proofErr w:type="gramEnd"/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 Erika Rodríguez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proofErr w:type="spellStart"/>
      <w:r w:rsidRPr="00A43F70">
        <w:rPr>
          <w:rFonts w:ascii="Times New Roman" w:hAnsi="Times New Roman" w:cs="Times New Roman"/>
          <w:sz w:val="20"/>
          <w:szCs w:val="20"/>
          <w:lang w:val="es-MX"/>
        </w:rPr>
        <w:t>Cavallo</w:t>
      </w:r>
      <w:r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a</w:t>
      </w:r>
      <w:proofErr w:type="spellEnd"/>
      <w:r w:rsidRPr="00A43F70">
        <w:rPr>
          <w:rFonts w:ascii="Times New Roman" w:hAnsi="Times New Roman" w:cs="Times New Roman"/>
          <w:sz w:val="20"/>
          <w:szCs w:val="20"/>
          <w:lang w:val="es-MX"/>
        </w:rPr>
        <w:t>, Ricardo Vivas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proofErr w:type="spellStart"/>
      <w:r w:rsidRPr="00A43F70">
        <w:rPr>
          <w:rFonts w:ascii="Times New Roman" w:hAnsi="Times New Roman" w:cs="Times New Roman"/>
          <w:sz w:val="20"/>
          <w:szCs w:val="20"/>
          <w:lang w:val="es-MX"/>
        </w:rPr>
        <w:t>Reyes</w:t>
      </w:r>
      <w:r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c</w:t>
      </w:r>
      <w:proofErr w:type="spellEnd"/>
      <w:r>
        <w:rPr>
          <w:rFonts w:ascii="Times New Roman" w:hAnsi="Times New Roman" w:cs="Times New Roman"/>
          <w:sz w:val="20"/>
          <w:szCs w:val="20"/>
          <w:lang w:val="es-MX"/>
        </w:rPr>
        <w:t xml:space="preserve"> </w:t>
      </w:r>
      <w:r w:rsidR="00702D11">
        <w:rPr>
          <w:rFonts w:ascii="Times New Roman" w:hAnsi="Times New Roman" w:cs="Times New Roman"/>
          <w:sz w:val="20"/>
          <w:szCs w:val="20"/>
          <w:lang w:val="es-MX"/>
        </w:rPr>
        <w:t>and</w:t>
      </w:r>
      <w:r>
        <w:rPr>
          <w:rFonts w:ascii="Times New Roman" w:hAnsi="Times New Roman" w:cs="Times New Roman"/>
          <w:sz w:val="20"/>
          <w:szCs w:val="20"/>
          <w:lang w:val="es-MX"/>
        </w:rPr>
        <w:t xml:space="preserve"> Darío Méndez</w:t>
      </w:r>
      <w:r w:rsidR="0063171F">
        <w:rPr>
          <w:rFonts w:ascii="Times New Roman" w:hAnsi="Times New Roman" w:cs="Times New Roman"/>
          <w:sz w:val="20"/>
          <w:szCs w:val="20"/>
          <w:lang w:val="es-MX"/>
        </w:rPr>
        <w:t>-</w:t>
      </w:r>
      <w:r>
        <w:rPr>
          <w:rFonts w:ascii="Times New Roman" w:hAnsi="Times New Roman" w:cs="Times New Roman"/>
          <w:sz w:val="20"/>
          <w:szCs w:val="20"/>
          <w:lang w:val="es-MX"/>
        </w:rPr>
        <w:t>Cuadro*</w:t>
      </w:r>
      <w:r>
        <w:rPr>
          <w:rFonts w:ascii="Times New Roman" w:hAnsi="Times New Roman" w:cs="Times New Roman"/>
          <w:sz w:val="20"/>
          <w:szCs w:val="20"/>
          <w:vertAlign w:val="superscript"/>
          <w:lang w:val="es-MX"/>
        </w:rPr>
        <w:t>a</w:t>
      </w:r>
    </w:p>
    <w:p w:rsidR="003170C7" w:rsidRPr="00A43F70" w:rsidRDefault="003170C7" w:rsidP="003170C7">
      <w:pPr>
        <w:rPr>
          <w:rFonts w:ascii="Times New Roman" w:hAnsi="Times New Roman" w:cs="Times New Roman"/>
          <w:sz w:val="20"/>
          <w:szCs w:val="20"/>
          <w:lang w:val="es-MX"/>
        </w:rPr>
      </w:pPr>
    </w:p>
    <w:p w:rsidR="003170C7" w:rsidRPr="00A43F70" w:rsidRDefault="003170C7" w:rsidP="003170C7">
      <w:pPr>
        <w:rPr>
          <w:rFonts w:ascii="Times New Roman" w:hAnsi="Times New Roman" w:cs="Times New Roman"/>
          <w:sz w:val="20"/>
          <w:szCs w:val="20"/>
          <w:lang w:val="es-MX"/>
        </w:rPr>
      </w:pPr>
    </w:p>
    <w:p w:rsidR="003170C7" w:rsidRPr="00A43F70" w:rsidRDefault="003170C7" w:rsidP="003170C7">
      <w:pPr>
        <w:rPr>
          <w:rFonts w:ascii="Times New Roman" w:hAnsi="Times New Roman" w:cs="Times New Roman"/>
          <w:sz w:val="20"/>
          <w:szCs w:val="20"/>
          <w:lang w:val="es-MX"/>
        </w:rPr>
      </w:pPr>
    </w:p>
    <w:p w:rsidR="003170C7" w:rsidRPr="00090EA7" w:rsidRDefault="003170C7" w:rsidP="00090EA7">
      <w:pPr>
        <w:pStyle w:val="Prrafodelista"/>
        <w:numPr>
          <w:ilvl w:val="0"/>
          <w:numId w:val="8"/>
        </w:numPr>
        <w:ind w:left="357" w:hanging="357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090EA7">
        <w:rPr>
          <w:rFonts w:ascii="Times New Roman" w:hAnsi="Times New Roman" w:cs="Times New Roman"/>
          <w:sz w:val="20"/>
          <w:szCs w:val="20"/>
          <w:lang w:val="en-US"/>
        </w:rPr>
        <w:t>Analytical Chemistry and Biomedicine Group. University of Cartagena. Cartagena-Colombia</w:t>
      </w:r>
    </w:p>
    <w:p w:rsidR="003170C7" w:rsidRPr="00533274" w:rsidRDefault="00E0344A" w:rsidP="00090EA7">
      <w:pPr>
        <w:ind w:left="357" w:hanging="357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b</w:t>
      </w:r>
      <w:r w:rsidR="003170C7" w:rsidRPr="003170C7">
        <w:rPr>
          <w:rFonts w:ascii="Times New Roman" w:hAnsi="Times New Roman" w:cs="Times New Roman"/>
          <w:sz w:val="20"/>
          <w:szCs w:val="20"/>
          <w:lang w:val="en-US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   </w:t>
      </w:r>
      <w:r w:rsidR="003170C7" w:rsidRPr="003170C7">
        <w:rPr>
          <w:rFonts w:ascii="Times New Roman" w:hAnsi="Times New Roman" w:cs="Times New Roman"/>
          <w:sz w:val="20"/>
          <w:szCs w:val="20"/>
          <w:lang w:val="en-US"/>
        </w:rPr>
        <w:t xml:space="preserve">Department of Medicinal Chemistry. University of Utah. Salt Lake. </w:t>
      </w:r>
      <w:r w:rsidR="003170C7" w:rsidRPr="00533274">
        <w:rPr>
          <w:rFonts w:ascii="Times New Roman" w:hAnsi="Times New Roman" w:cs="Times New Roman"/>
          <w:sz w:val="20"/>
          <w:szCs w:val="20"/>
          <w:lang w:val="en-US"/>
        </w:rPr>
        <w:t>USA</w:t>
      </w:r>
    </w:p>
    <w:p w:rsidR="00E0344A" w:rsidRPr="00533274" w:rsidRDefault="00E0344A" w:rsidP="00090EA7">
      <w:pPr>
        <w:ind w:left="357" w:hanging="357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33274">
        <w:rPr>
          <w:rFonts w:ascii="Times New Roman" w:hAnsi="Times New Roman" w:cs="Times New Roman"/>
          <w:sz w:val="20"/>
          <w:szCs w:val="20"/>
          <w:lang w:val="en-US"/>
        </w:rPr>
        <w:t>c.    Department of Mathematical - University of Cartagena. Cartagena-Colombia</w:t>
      </w:r>
    </w:p>
    <w:p w:rsidR="00E0344A" w:rsidRPr="00BA5CDC" w:rsidRDefault="00E0344A" w:rsidP="00090EA7">
      <w:pPr>
        <w:ind w:left="357" w:hanging="357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33274">
        <w:rPr>
          <w:rFonts w:ascii="Times New Roman" w:hAnsi="Times New Roman" w:cs="Times New Roman"/>
          <w:sz w:val="20"/>
          <w:szCs w:val="20"/>
          <w:lang w:val="en-US"/>
        </w:rPr>
        <w:t xml:space="preserve">d.    </w:t>
      </w:r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Grupo de Química Cuántica y Teórica. </w:t>
      </w:r>
      <w:r w:rsidRPr="00BA5CDC">
        <w:rPr>
          <w:rFonts w:ascii="Times New Roman" w:hAnsi="Times New Roman" w:cs="Times New Roman"/>
          <w:sz w:val="20"/>
          <w:szCs w:val="20"/>
          <w:lang w:val="en-US"/>
        </w:rPr>
        <w:t>University of Cartagena. Cartagena-Colombia</w:t>
      </w:r>
    </w:p>
    <w:p w:rsidR="003170C7" w:rsidRPr="00BA5CDC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BA5CDC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BA5CDC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BA5CDC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</w:p>
    <w:p w:rsidR="003170C7" w:rsidRPr="00BA5CDC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3170C7" w:rsidRPr="00533274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33274">
        <w:rPr>
          <w:rFonts w:ascii="Times New Roman" w:hAnsi="Times New Roman" w:cs="Times New Roman"/>
          <w:sz w:val="20"/>
          <w:szCs w:val="20"/>
          <w:lang w:val="en-US"/>
        </w:rPr>
        <w:t>Corresponding author:</w:t>
      </w:r>
    </w:p>
    <w:p w:rsidR="003170C7" w:rsidRPr="00533274" w:rsidRDefault="003170C7" w:rsidP="003170C7">
      <w:pPr>
        <w:jc w:val="both"/>
        <w:rPr>
          <w:rStyle w:val="Hipervnculo"/>
          <w:rFonts w:ascii="Times New Roman" w:hAnsi="Times New Roman" w:cs="Times New Roman"/>
          <w:sz w:val="20"/>
          <w:szCs w:val="20"/>
          <w:lang w:val="en-US"/>
        </w:rPr>
      </w:pPr>
      <w:r w:rsidRPr="00533274">
        <w:rPr>
          <w:rFonts w:ascii="Times New Roman" w:hAnsi="Times New Roman" w:cs="Times New Roman"/>
          <w:sz w:val="20"/>
          <w:szCs w:val="20"/>
          <w:lang w:val="en-US"/>
        </w:rPr>
        <w:t xml:space="preserve">E-mail: </w:t>
      </w:r>
      <w:hyperlink r:id="rId8" w:history="1">
        <w:r w:rsidRPr="00533274">
          <w:rPr>
            <w:rStyle w:val="Hipervnculo"/>
            <w:rFonts w:ascii="Times New Roman" w:hAnsi="Times New Roman" w:cs="Times New Roman"/>
            <w:sz w:val="20"/>
            <w:szCs w:val="20"/>
            <w:lang w:val="en-US"/>
          </w:rPr>
          <w:t>dmendezc@unicartagena.edu.co</w:t>
        </w:r>
      </w:hyperlink>
      <w:r w:rsidRPr="00533274">
        <w:rPr>
          <w:rStyle w:val="Hipervnculo"/>
          <w:rFonts w:ascii="Times New Roman" w:hAnsi="Times New Roman" w:cs="Times New Roman"/>
          <w:sz w:val="20"/>
          <w:szCs w:val="20"/>
          <w:lang w:val="en-US"/>
        </w:rPr>
        <w:t>.</w:t>
      </w: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170C7">
        <w:rPr>
          <w:rStyle w:val="Hipervnculo"/>
          <w:rFonts w:ascii="Times New Roman" w:hAnsi="Times New Roman" w:cs="Times New Roman"/>
          <w:sz w:val="20"/>
          <w:szCs w:val="20"/>
          <w:lang w:val="en-US"/>
        </w:rPr>
        <w:t xml:space="preserve">Tel: + 57 3015584887 </w:t>
      </w: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0344A" w:rsidRPr="00533274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0344A" w:rsidRPr="00533274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533274">
        <w:rPr>
          <w:rFonts w:ascii="Times New Roman" w:hAnsi="Times New Roman" w:cs="Times New Roman"/>
          <w:sz w:val="20"/>
          <w:szCs w:val="20"/>
          <w:lang w:val="en-US"/>
        </w:rPr>
        <w:t>16-digit ORCID of the authors</w:t>
      </w:r>
    </w:p>
    <w:p w:rsidR="00E0344A" w:rsidRPr="00533274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E0344A" w:rsidRPr="00E21F43" w:rsidRDefault="00E0344A" w:rsidP="00E0344A">
      <w:pPr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E21F43">
        <w:rPr>
          <w:rFonts w:ascii="Times New Roman" w:hAnsi="Times New Roman" w:cs="Times New Roman"/>
          <w:sz w:val="20"/>
          <w:szCs w:val="20"/>
        </w:rPr>
        <w:t>Antistio</w:t>
      </w:r>
      <w:proofErr w:type="spellEnd"/>
      <w:r w:rsidRPr="00E21F43">
        <w:rPr>
          <w:rFonts w:ascii="Times New Roman" w:hAnsi="Times New Roman" w:cs="Times New Roman"/>
          <w:sz w:val="20"/>
          <w:szCs w:val="20"/>
        </w:rPr>
        <w:t xml:space="preserve"> Alviz: 0000-0002-7324-2487</w:t>
      </w:r>
    </w:p>
    <w:p w:rsidR="00E0344A" w:rsidRPr="00A43F70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 w:rsidRPr="00A43F70">
        <w:rPr>
          <w:rFonts w:ascii="Times New Roman" w:hAnsi="Times New Roman" w:cs="Times New Roman"/>
          <w:sz w:val="20"/>
          <w:szCs w:val="20"/>
          <w:lang w:val="es-MX"/>
        </w:rPr>
        <w:t xml:space="preserve">Humberto Pérez González: </w:t>
      </w:r>
    </w:p>
    <w:p w:rsidR="00E0344A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 w:rsidRPr="00A43F70">
        <w:rPr>
          <w:rFonts w:ascii="Times New Roman" w:hAnsi="Times New Roman" w:cs="Times New Roman"/>
          <w:sz w:val="20"/>
          <w:szCs w:val="20"/>
          <w:lang w:val="es-MX"/>
        </w:rPr>
        <w:t>Rodrigo Galindo-Murillo: 0000-0001-5847-4143</w:t>
      </w:r>
    </w:p>
    <w:p w:rsidR="00E0344A" w:rsidRPr="00A43F70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>
        <w:rPr>
          <w:rFonts w:ascii="Times New Roman" w:hAnsi="Times New Roman" w:cs="Times New Roman"/>
          <w:sz w:val="20"/>
          <w:szCs w:val="20"/>
          <w:lang w:val="es-MX"/>
        </w:rPr>
        <w:t>Rafael Pineda Alemán:</w:t>
      </w:r>
    </w:p>
    <w:p w:rsidR="00E0344A" w:rsidRPr="00A43F70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 w:rsidRPr="00A43F70">
        <w:rPr>
          <w:rFonts w:ascii="Times New Roman" w:hAnsi="Times New Roman" w:cs="Times New Roman"/>
          <w:sz w:val="20"/>
          <w:szCs w:val="20"/>
          <w:lang w:val="es-MX"/>
        </w:rPr>
        <w:t>Erika Rodríguez Cavallo: 0000-0002-5113-4725</w:t>
      </w:r>
    </w:p>
    <w:p w:rsidR="00E0344A" w:rsidRPr="00A43F70" w:rsidRDefault="00E0344A" w:rsidP="00E0344A">
      <w:pPr>
        <w:jc w:val="both"/>
        <w:rPr>
          <w:rFonts w:ascii="Times New Roman" w:hAnsi="Times New Roman" w:cs="Times New Roman"/>
          <w:sz w:val="20"/>
          <w:szCs w:val="20"/>
          <w:lang w:val="es-MX"/>
        </w:rPr>
      </w:pPr>
      <w:r w:rsidRPr="00A43F70">
        <w:rPr>
          <w:rFonts w:ascii="Times New Roman" w:hAnsi="Times New Roman" w:cs="Times New Roman"/>
          <w:sz w:val="20"/>
          <w:szCs w:val="20"/>
          <w:lang w:val="es-MX"/>
        </w:rPr>
        <w:t>Ricardo Vivas-Reyes: 0000-0002-7462-1948</w:t>
      </w:r>
    </w:p>
    <w:p w:rsidR="00E0344A" w:rsidRPr="00E21F43" w:rsidRDefault="00E0344A" w:rsidP="00E0344A">
      <w:pPr>
        <w:jc w:val="both"/>
        <w:rPr>
          <w:rFonts w:ascii="Times New Roman" w:hAnsi="Times New Roman" w:cs="Times New Roman"/>
          <w:sz w:val="20"/>
          <w:szCs w:val="20"/>
        </w:rPr>
      </w:pPr>
      <w:r w:rsidRPr="00E21F43">
        <w:rPr>
          <w:rFonts w:ascii="Times New Roman" w:hAnsi="Times New Roman" w:cs="Times New Roman"/>
          <w:sz w:val="20"/>
          <w:szCs w:val="20"/>
        </w:rPr>
        <w:t>Darío Méndez Cuadro: 0000-0002-3905-6859</w:t>
      </w:r>
    </w:p>
    <w:p w:rsidR="003170C7" w:rsidRPr="003170C7" w:rsidRDefault="003170C7" w:rsidP="003170C7">
      <w:pPr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533274" w:rsidRDefault="00533274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7F437F" w:rsidRDefault="007F437F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533274" w:rsidRDefault="00533274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533274" w:rsidRDefault="00533274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533274" w:rsidRPr="001D4B71" w:rsidRDefault="00533274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1D4B71" w:rsidRPr="001D4B71" w:rsidRDefault="001D4B71" w:rsidP="00BA4056">
      <w:pPr>
        <w:jc w:val="left"/>
        <w:rPr>
          <w:rFonts w:ascii="Times New Roman" w:hAnsi="Times New Roman" w:cs="Times New Roman"/>
          <w:b/>
          <w:sz w:val="20"/>
          <w:szCs w:val="20"/>
        </w:rPr>
      </w:pPr>
    </w:p>
    <w:p w:rsidR="003574E6" w:rsidRDefault="003574E6" w:rsidP="003574E6">
      <w:pPr>
        <w:pStyle w:val="Prrafodelista"/>
        <w:numPr>
          <w:ilvl w:val="0"/>
          <w:numId w:val="10"/>
        </w:numPr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r>
        <w:rPr>
          <w:rFonts w:ascii="Times New Roman" w:hAnsi="Times New Roman" w:cs="Times New Roman"/>
          <w:b/>
          <w:sz w:val="22"/>
          <w:szCs w:val="22"/>
          <w:lang w:val="en-US"/>
        </w:rPr>
        <w:lastRenderedPageBreak/>
        <w:t>RMSD for two replicas</w:t>
      </w:r>
      <w:r w:rsidR="0078108B">
        <w:rPr>
          <w:rFonts w:ascii="Times New Roman" w:hAnsi="Times New Roman" w:cs="Times New Roman"/>
          <w:b/>
          <w:sz w:val="22"/>
          <w:szCs w:val="22"/>
          <w:lang w:val="en-US"/>
        </w:rPr>
        <w:t xml:space="preserve"> of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 xml:space="preserve"> 1</w:t>
      </w:r>
      <w:r w:rsidRPr="003574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>µs of trajectories to proteins</w:t>
      </w:r>
      <w:r w:rsidR="0078108B">
        <w:rPr>
          <w:rFonts w:ascii="Times New Roman" w:hAnsi="Times New Roman" w:cs="Times New Roman"/>
          <w:b/>
          <w:sz w:val="22"/>
          <w:szCs w:val="22"/>
          <w:lang w:val="en-US"/>
        </w:rPr>
        <w:t xml:space="preserve"> systems studied</w:t>
      </w:r>
    </w:p>
    <w:p w:rsidR="0070284A" w:rsidRDefault="00BB1194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r w:rsidRPr="00BB1194">
        <w:rPr>
          <w:rFonts w:ascii="Times New Roman" w:hAnsi="Times New Roman" w:cs="Times New Roman"/>
          <w:b/>
          <w:noProof/>
          <w:sz w:val="22"/>
          <w:szCs w:val="22"/>
          <w:lang w:eastAsia="es-CO"/>
        </w:rPr>
        <w:drawing>
          <wp:anchor distT="0" distB="0" distL="114300" distR="114300" simplePos="0" relativeHeight="251660288" behindDoc="0" locked="0" layoutInCell="1" allowOverlap="1" wp14:anchorId="2389DB03" wp14:editId="7AA3CD17">
            <wp:simplePos x="0" y="0"/>
            <wp:positionH relativeFrom="margin">
              <wp:align>center</wp:align>
            </wp:positionH>
            <wp:positionV relativeFrom="paragraph">
              <wp:posOffset>108337</wp:posOffset>
            </wp:positionV>
            <wp:extent cx="6225418" cy="7118624"/>
            <wp:effectExtent l="0" t="0" r="4445" b="6350"/>
            <wp:wrapNone/>
            <wp:docPr id="5" name="Imagen 5" descr="C:\Users\anti\Desktop\Journal of Molecular Graphics and Modelling\correcciones articulo\correcciones2\FIG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ti\Desktop\Journal of Molecular Graphics and Modelling\correcciones articulo\correcciones2\FIG S1.t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5418" cy="7118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CF77E6">
      <w:pPr>
        <w:pStyle w:val="Prrafodelista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Default="0070284A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CF77E6" w:rsidRPr="00CF77E6" w:rsidRDefault="00124FEC" w:rsidP="00CF77E6">
      <w:pPr>
        <w:tabs>
          <w:tab w:val="left" w:pos="6663"/>
        </w:tabs>
        <w:spacing w:after="240"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</w:pPr>
      <w:r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Fig. S1</w:t>
      </w:r>
      <w:r w:rsidR="00CF77E6" w:rsidRP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.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 w:rsidR="00CF77E6">
        <w:rPr>
          <w:rFonts w:cstheme="minorHAnsi"/>
          <w:b/>
          <w:sz w:val="20"/>
          <w:szCs w:val="20"/>
          <w:lang w:val="en-US"/>
        </w:rPr>
        <w:t xml:space="preserve">Running average </w:t>
      </w:r>
      <w:r w:rsidR="00CF77E6" w:rsidRPr="00CF77E6">
        <w:rPr>
          <w:rFonts w:cstheme="minorHAnsi"/>
          <w:b/>
          <w:sz w:val="20"/>
          <w:szCs w:val="20"/>
          <w:lang w:val="en-US"/>
        </w:rPr>
        <w:t>(using 40 frames) of</w:t>
      </w:r>
      <w:r w:rsid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Backbone RMSD analysis</w:t>
      </w:r>
      <w:r w:rsidR="00745B73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and Histogram</w:t>
      </w:r>
      <w:r w:rsid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 w:rsidR="00CF77E6">
        <w:rPr>
          <w:rFonts w:ascii="Times New Roman" w:hAnsi="Times New Roman" w:cs="Times New Roman"/>
          <w:b/>
          <w:sz w:val="22"/>
          <w:szCs w:val="22"/>
          <w:lang w:val="en-US"/>
        </w:rPr>
        <w:t>for two replicas 1</w:t>
      </w:r>
      <w:r w:rsidR="00CF77E6" w:rsidRPr="003574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 w:rsidR="00CF77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µs of </w:t>
      </w:r>
      <w:r w:rsidR="00CF77E6" w:rsidRP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unmodified vs modified BSA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. </w:t>
      </w:r>
      <w:r w:rsidRPr="00124FEC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A. 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BSA-native rep 1 (</w:t>
      </w:r>
      <w:r w:rsidR="00F407D8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blue line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) </w:t>
      </w:r>
      <w:r w:rsidR="00F407D8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and BSA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-native rep 2 (red</w:t>
      </w:r>
      <w:r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 w:rsidR="00CF77E6" w:rsidRP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B.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BSA-HIS-4HNE rep 1 (blue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 and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BSA-HIS-4HNE rep 2 (red</w:t>
      </w:r>
      <w:r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</w:t>
      </w:r>
      <w:r w:rsidR="00F407D8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) C</w:t>
      </w:r>
      <w:r w:rsidR="00CF77E6" w:rsidRP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.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 BSA-LYS-4HNE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rep 1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(blue line)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and </w:t>
      </w:r>
      <w:r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BSA-LYS-4HNE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rep 2 (red line)</w:t>
      </w:r>
      <w:r w:rsidR="00CF77E6"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.</w:t>
      </w:r>
    </w:p>
    <w:p w:rsidR="0070284A" w:rsidRDefault="00BB1194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r w:rsidRPr="00BB1194">
        <w:rPr>
          <w:rFonts w:ascii="Times New Roman" w:hAnsi="Times New Roman" w:cs="Times New Roman"/>
          <w:b/>
          <w:noProof/>
          <w:sz w:val="22"/>
          <w:szCs w:val="22"/>
          <w:lang w:eastAsia="es-CO"/>
        </w:rPr>
        <w:lastRenderedPageBreak/>
        <w:drawing>
          <wp:anchor distT="0" distB="0" distL="114300" distR="114300" simplePos="0" relativeHeight="251661312" behindDoc="0" locked="0" layoutInCell="1" allowOverlap="1" wp14:anchorId="074AEDB2" wp14:editId="608D7DEF">
            <wp:simplePos x="0" y="0"/>
            <wp:positionH relativeFrom="margin">
              <wp:posOffset>-221491</wp:posOffset>
            </wp:positionH>
            <wp:positionV relativeFrom="paragraph">
              <wp:posOffset>-219571</wp:posOffset>
            </wp:positionV>
            <wp:extent cx="6139602" cy="4981173"/>
            <wp:effectExtent l="0" t="0" r="0" b="0"/>
            <wp:wrapNone/>
            <wp:docPr id="9" name="Imagen 9" descr="C:\Users\anti\Desktop\Journal of Molecular Graphics and Modelling\correcciones articulo\correcciones2\FIG S2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ti\Desktop\Journal of Molecular Graphics and Modelling\correcciones articulo\correcciones2\FIG S2.tif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1286" cy="49825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124FEC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45B73" w:rsidRDefault="00745B73" w:rsidP="00124FEC">
      <w:pPr>
        <w:spacing w:after="240"/>
        <w:jc w:val="both"/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</w:pPr>
    </w:p>
    <w:p w:rsidR="00124FEC" w:rsidRPr="00124FEC" w:rsidRDefault="00124FEC" w:rsidP="00124FEC">
      <w:pPr>
        <w:spacing w:after="240"/>
        <w:jc w:val="both"/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</w:pPr>
      <w:r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Fig. S2</w:t>
      </w:r>
      <w:r w:rsidRPr="00CF77E6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.</w:t>
      </w:r>
      <w:r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>
        <w:rPr>
          <w:rFonts w:cstheme="minorHAnsi"/>
          <w:b/>
          <w:sz w:val="20"/>
          <w:szCs w:val="20"/>
          <w:lang w:val="en-US"/>
        </w:rPr>
        <w:t xml:space="preserve">Running average </w:t>
      </w:r>
      <w:r w:rsidRPr="00CF77E6">
        <w:rPr>
          <w:rFonts w:cstheme="minorHAnsi"/>
          <w:b/>
          <w:sz w:val="20"/>
          <w:szCs w:val="20"/>
          <w:lang w:val="en-US"/>
        </w:rPr>
        <w:t>(using 40 frames) of</w:t>
      </w:r>
      <w:r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Backbone RMSD analysis</w:t>
      </w:r>
      <w:r w:rsidR="00745B73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and Histogram</w:t>
      </w:r>
      <w:r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>for two replicas 1</w:t>
      </w:r>
      <w:r w:rsidRPr="003574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 xml:space="preserve">µs of </w:t>
      </w:r>
      <w:r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>unmodified vs modified TRX</w:t>
      </w:r>
      <w:r w:rsidRPr="00CF77E6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. </w:t>
      </w:r>
      <w:r w:rsidRPr="00124FEC">
        <w:rPr>
          <w:rFonts w:cstheme="minorHAnsi"/>
          <w:b/>
          <w:bCs/>
          <w:color w:val="000000" w:themeColor="text1"/>
          <w:kern w:val="24"/>
          <w:sz w:val="20"/>
          <w:szCs w:val="20"/>
          <w:lang w:val="en-US"/>
        </w:rPr>
        <w:t xml:space="preserve">A. 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TRX-native rep 1 (blue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 and 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TRX-native rep 2 (green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</w:t>
      </w:r>
      <w:r w:rsidRPr="00124FEC">
        <w:rPr>
          <w:rFonts w:cstheme="minorHAnsi"/>
          <w:b/>
          <w:iCs/>
          <w:color w:val="000000" w:themeColor="text1"/>
          <w:kern w:val="24"/>
          <w:sz w:val="20"/>
          <w:szCs w:val="20"/>
          <w:lang w:val="en-US"/>
        </w:rPr>
        <w:t xml:space="preserve">B. 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TRX-CYS-4HNE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rep 1 (blue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and 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>TRX-CYS-4HNE</w:t>
      </w:r>
      <w:r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rep 2 (blue</w:t>
      </w:r>
      <w:r w:rsidRPr="00124FEC">
        <w:rPr>
          <w:rFonts w:cstheme="minorHAnsi"/>
          <w:iCs/>
          <w:color w:val="000000" w:themeColor="text1"/>
          <w:kern w:val="24"/>
          <w:sz w:val="20"/>
          <w:szCs w:val="20"/>
          <w:lang w:val="en-US"/>
        </w:rPr>
        <w:t xml:space="preserve"> line). </w:t>
      </w:r>
    </w:p>
    <w:p w:rsidR="00124FEC" w:rsidRPr="00CF77E6" w:rsidRDefault="00124FEC" w:rsidP="00124FEC">
      <w:pPr>
        <w:tabs>
          <w:tab w:val="left" w:pos="6663"/>
        </w:tabs>
        <w:spacing w:after="240"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124FEC" w:rsidRDefault="00124FEC" w:rsidP="0070284A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70284A" w:rsidRPr="00124FEC" w:rsidRDefault="0070284A" w:rsidP="00124FEC">
      <w:pPr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3574E6" w:rsidRDefault="003574E6" w:rsidP="003574E6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FF61FD" w:rsidRPr="00533274" w:rsidRDefault="006F00D5" w:rsidP="00FF61FD">
      <w:pPr>
        <w:pStyle w:val="Prrafodelista"/>
        <w:numPr>
          <w:ilvl w:val="0"/>
          <w:numId w:val="10"/>
        </w:numPr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r>
        <w:rPr>
          <w:rFonts w:ascii="Times New Roman" w:hAnsi="Times New Roman" w:cs="Times New Roman"/>
          <w:b/>
          <w:sz w:val="22"/>
          <w:szCs w:val="22"/>
          <w:lang w:val="en-US"/>
        </w:rPr>
        <w:t xml:space="preserve">Flexibility </w:t>
      </w:r>
      <w:r w:rsidR="0078108B">
        <w:rPr>
          <w:rFonts w:ascii="Times New Roman" w:hAnsi="Times New Roman" w:cs="Times New Roman"/>
          <w:b/>
          <w:sz w:val="22"/>
          <w:szCs w:val="22"/>
          <w:lang w:val="en-US"/>
        </w:rPr>
        <w:t xml:space="preserve">plots </w:t>
      </w:r>
      <w:r w:rsidR="003F212E">
        <w:rPr>
          <w:rFonts w:ascii="Times New Roman" w:hAnsi="Times New Roman" w:cs="Times New Roman"/>
          <w:b/>
          <w:sz w:val="22"/>
          <w:szCs w:val="22"/>
          <w:lang w:val="en-US"/>
        </w:rPr>
        <w:t>for</w:t>
      </w:r>
      <w:r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 w:rsidR="003574E6">
        <w:rPr>
          <w:rFonts w:ascii="Times New Roman" w:hAnsi="Times New Roman" w:cs="Times New Roman"/>
          <w:b/>
          <w:sz w:val="22"/>
          <w:szCs w:val="22"/>
          <w:lang w:val="en-US"/>
        </w:rPr>
        <w:t>replicas</w:t>
      </w:r>
      <w:r w:rsidR="0078108B">
        <w:rPr>
          <w:rFonts w:ascii="Times New Roman" w:hAnsi="Times New Roman" w:cs="Times New Roman"/>
          <w:b/>
          <w:sz w:val="22"/>
          <w:szCs w:val="22"/>
          <w:lang w:val="en-US"/>
        </w:rPr>
        <w:t xml:space="preserve"> of</w:t>
      </w:r>
      <w:r w:rsidR="003574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 </w:t>
      </w:r>
      <w:r w:rsidR="00FD4A26">
        <w:rPr>
          <w:rFonts w:ascii="Times New Roman" w:hAnsi="Times New Roman" w:cs="Times New Roman"/>
          <w:b/>
          <w:sz w:val="22"/>
          <w:szCs w:val="22"/>
          <w:lang w:val="en-US"/>
        </w:rPr>
        <w:t>1 µs of trajectories</w:t>
      </w:r>
      <w:r w:rsidR="003574E6">
        <w:rPr>
          <w:rFonts w:ascii="Times New Roman" w:hAnsi="Times New Roman" w:cs="Times New Roman"/>
          <w:b/>
          <w:sz w:val="22"/>
          <w:szCs w:val="22"/>
          <w:lang w:val="en-US"/>
        </w:rPr>
        <w:t xml:space="preserve"> to</w:t>
      </w:r>
      <w:r w:rsidR="006847B7">
        <w:rPr>
          <w:rFonts w:ascii="Times New Roman" w:hAnsi="Times New Roman" w:cs="Times New Roman"/>
          <w:b/>
          <w:sz w:val="22"/>
          <w:szCs w:val="22"/>
          <w:lang w:val="en-US"/>
        </w:rPr>
        <w:t xml:space="preserve"> protein</w:t>
      </w:r>
      <w:r w:rsidR="0078108B">
        <w:rPr>
          <w:rFonts w:ascii="Times New Roman" w:hAnsi="Times New Roman" w:cs="Times New Roman"/>
          <w:b/>
          <w:sz w:val="22"/>
          <w:szCs w:val="22"/>
          <w:lang w:val="en-US"/>
        </w:rPr>
        <w:t xml:space="preserve"> systems studied</w:t>
      </w:r>
    </w:p>
    <w:p w:rsidR="00FF61FD" w:rsidRDefault="00FF61FD" w:rsidP="003F212E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FF61FD" w:rsidRDefault="003F212E" w:rsidP="003F212E">
      <w:pPr>
        <w:pStyle w:val="Prrafodelista"/>
        <w:rPr>
          <w:rFonts w:ascii="Times New Roman" w:hAnsi="Times New Roman" w:cs="Times New Roman"/>
          <w:b/>
          <w:sz w:val="22"/>
          <w:szCs w:val="22"/>
          <w:lang w:val="en-US"/>
        </w:rPr>
      </w:pPr>
      <w:r w:rsidRPr="003F212E">
        <w:rPr>
          <w:rFonts w:ascii="Times New Roman" w:hAnsi="Times New Roman" w:cs="Times New Roman"/>
          <w:b/>
          <w:noProof/>
          <w:sz w:val="22"/>
          <w:szCs w:val="22"/>
          <w:lang w:eastAsia="es-CO"/>
        </w:rPr>
        <w:drawing>
          <wp:inline distT="0" distB="0" distL="0" distR="0">
            <wp:extent cx="5612130" cy="6109659"/>
            <wp:effectExtent l="0" t="0" r="7620" b="5715"/>
            <wp:docPr id="1" name="Imagen 1" descr="C:\Users\anti\Desktop\Journal of Molecular Graphics and Modelling\correcciones articulo\correcciones2\FIG 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ti\Desktop\Journal of Molecular Graphics and Modelling\correcciones articulo\correcciones2\FIG S1.tif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61096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212E" w:rsidRPr="003F212E" w:rsidRDefault="00745B73" w:rsidP="003F212E">
      <w:pPr>
        <w:spacing w:after="120"/>
        <w:jc w:val="both"/>
        <w:rPr>
          <w:rFonts w:cstheme="minorHAnsi"/>
          <w:iCs/>
          <w:sz w:val="20"/>
          <w:szCs w:val="20"/>
          <w:lang w:val="en-US"/>
        </w:rPr>
      </w:pPr>
      <w:r w:rsidRPr="006A1EC4">
        <w:rPr>
          <w:rFonts w:cstheme="minorHAnsi"/>
          <w:b/>
          <w:color w:val="000000"/>
          <w:sz w:val="20"/>
          <w:szCs w:val="20"/>
          <w:shd w:val="clear" w:color="auto" w:fill="FFFFFF"/>
          <w:lang w:val="en-US"/>
        </w:rPr>
        <w:t>Fig S3</w:t>
      </w:r>
      <w:r w:rsidR="006847B7" w:rsidRPr="006A1EC4">
        <w:rPr>
          <w:rFonts w:cstheme="minorHAnsi"/>
          <w:b/>
          <w:color w:val="000000"/>
          <w:sz w:val="20"/>
          <w:szCs w:val="20"/>
          <w:shd w:val="clear" w:color="auto" w:fill="FFFFFF"/>
          <w:lang w:val="en-US"/>
        </w:rPr>
        <w:t xml:space="preserve">. </w:t>
      </w:r>
      <w:r w:rsidR="003F212E" w:rsidRPr="006A1EC4">
        <w:rPr>
          <w:rFonts w:cstheme="minorHAnsi"/>
          <w:b/>
          <w:color w:val="000000"/>
          <w:sz w:val="20"/>
          <w:szCs w:val="20"/>
          <w:shd w:val="clear" w:color="auto" w:fill="FFFFFF"/>
          <w:lang w:val="en-US"/>
        </w:rPr>
        <w:t xml:space="preserve">Comparison of RMSF </w:t>
      </w:r>
      <w:r w:rsidR="003F212E" w:rsidRP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 xml:space="preserve">between modified and unmodified </w:t>
      </w:r>
      <w:r w:rsidR="002846E8" w:rsidRP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>protein systems</w:t>
      </w:r>
      <w:r w:rsidR="003574E6" w:rsidRP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 xml:space="preserve"> at global level of two replicas</w:t>
      </w:r>
      <w:r w:rsidR="003F212E" w:rsidRP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 xml:space="preserve"> 1 µs </w:t>
      </w:r>
      <w:r w:rsid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>for</w:t>
      </w:r>
      <w:r w:rsidR="003F212E" w:rsidRPr="006A1EC4">
        <w:rPr>
          <w:rFonts w:asciiTheme="minorHAnsi" w:hAnsiTheme="minorHAnsi" w:cstheme="minorHAnsi"/>
          <w:b/>
          <w:iCs/>
          <w:color w:val="000000"/>
          <w:shd w:val="clear" w:color="auto" w:fill="FFFFFF"/>
          <w:lang w:val="en"/>
        </w:rPr>
        <w:t xml:space="preserve"> each</w:t>
      </w:r>
      <w:r w:rsidR="003574E6" w:rsidRPr="006A1EC4">
        <w:rPr>
          <w:rFonts w:asciiTheme="minorHAnsi" w:hAnsiTheme="minorHAnsi" w:cstheme="minorHAnsi"/>
          <w:b/>
          <w:iCs/>
          <w:color w:val="000000"/>
          <w:shd w:val="clear" w:color="auto" w:fill="FFFFFF"/>
          <w:lang w:val="en"/>
        </w:rPr>
        <w:t xml:space="preserve"> </w:t>
      </w:r>
      <w:r w:rsidR="007F437F" w:rsidRPr="006A1EC4">
        <w:rPr>
          <w:rFonts w:asciiTheme="minorHAnsi" w:hAnsiTheme="minorHAnsi" w:cstheme="minorHAnsi"/>
          <w:b/>
          <w:iCs/>
          <w:color w:val="000000"/>
          <w:shd w:val="clear" w:color="auto" w:fill="FFFFFF"/>
          <w:lang w:val="en"/>
        </w:rPr>
        <w:t>trajectory</w:t>
      </w:r>
      <w:r w:rsidR="003F212E" w:rsidRPr="006A1EC4">
        <w:rPr>
          <w:rFonts w:cstheme="minorHAnsi"/>
          <w:b/>
          <w:iCs/>
          <w:color w:val="000000"/>
          <w:sz w:val="20"/>
          <w:szCs w:val="20"/>
          <w:shd w:val="clear" w:color="auto" w:fill="FFFFFF"/>
          <w:lang w:val="en-US"/>
        </w:rPr>
        <w:t>.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Panel</w:t>
      </w:r>
      <w:r w:rsid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s show RMSF plots for each replica analyzed. Thus, panel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A</w:t>
      </w:r>
      <w:r w:rsid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contains 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BSA-native replica 1 (black line) and BSA-native replica 2 (red line)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.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P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anel B</w:t>
      </w:r>
      <w:r w:rsid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,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BSA-HIS-4HNE replica 1 (black line) and BSA-HIS-4HNE replica 2 (red line)</w:t>
      </w:r>
      <w:r w:rsidR="0078108B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. </w:t>
      </w:r>
      <w:r w:rsidR="006847B7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BSA-LYS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-4HNE replica 1 (black line) and BSA-LYS-4HNE</w:t>
      </w:r>
      <w:r w:rsidR="006847B7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replica 2</w:t>
      </w:r>
      <w:r w:rsidR="003F212E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 xml:space="preserve"> (red line)</w:t>
      </w:r>
      <w:r w:rsidR="0078108B" w:rsidRPr="006A1EC4">
        <w:rPr>
          <w:rFonts w:cstheme="minorHAnsi"/>
          <w:b/>
          <w:iCs/>
          <w:sz w:val="20"/>
          <w:szCs w:val="20"/>
          <w:lang w:val="en-US"/>
        </w:rPr>
        <w:t>. P</w:t>
      </w:r>
      <w:r w:rsidR="006847B7" w:rsidRPr="006A1EC4">
        <w:rPr>
          <w:rFonts w:cstheme="minorHAnsi"/>
          <w:iCs/>
          <w:sz w:val="20"/>
          <w:szCs w:val="20"/>
          <w:lang w:val="en-US"/>
        </w:rPr>
        <w:t>anel D</w:t>
      </w:r>
      <w:r w:rsidR="0078108B" w:rsidRPr="006A1EC4">
        <w:rPr>
          <w:rFonts w:cstheme="minorHAnsi"/>
          <w:iCs/>
          <w:sz w:val="20"/>
          <w:szCs w:val="20"/>
          <w:lang w:val="en-US"/>
        </w:rPr>
        <w:t>,</w:t>
      </w:r>
      <w:r w:rsidR="006847B7" w:rsidRPr="006A1EC4">
        <w:rPr>
          <w:rFonts w:cstheme="minorHAnsi"/>
          <w:iCs/>
          <w:sz w:val="20"/>
          <w:szCs w:val="20"/>
          <w:lang w:val="en-US"/>
        </w:rPr>
        <w:t xml:space="preserve"> </w:t>
      </w:r>
      <w:r w:rsidR="006847B7" w:rsidRPr="006A1EC4"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  <w:t>TRX-native replica 1 (black line) and TRX-native replica 2 (green line)</w:t>
      </w:r>
      <w:r w:rsidR="006847B7" w:rsidRPr="006A1EC4">
        <w:rPr>
          <w:rFonts w:cstheme="minorHAnsi"/>
          <w:iCs/>
          <w:sz w:val="20"/>
          <w:szCs w:val="20"/>
          <w:lang w:val="en-US"/>
        </w:rPr>
        <w:t xml:space="preserve"> and panel E</w:t>
      </w:r>
      <w:r w:rsidR="00FC50A1">
        <w:rPr>
          <w:rFonts w:cstheme="minorHAnsi"/>
          <w:iCs/>
          <w:sz w:val="20"/>
          <w:szCs w:val="20"/>
          <w:lang w:val="en-US"/>
        </w:rPr>
        <w:t>,</w:t>
      </w:r>
      <w:r w:rsidR="006847B7" w:rsidRPr="006A1EC4">
        <w:rPr>
          <w:rFonts w:cstheme="minorHAnsi"/>
          <w:iCs/>
          <w:sz w:val="20"/>
          <w:szCs w:val="20"/>
          <w:lang w:val="en-US"/>
        </w:rPr>
        <w:t xml:space="preserve"> TRX-CYS-4HNE replica 1 (black</w:t>
      </w:r>
      <w:r w:rsidR="003F212E" w:rsidRPr="006A1EC4">
        <w:rPr>
          <w:rFonts w:cstheme="minorHAnsi"/>
          <w:iCs/>
          <w:sz w:val="20"/>
          <w:szCs w:val="20"/>
          <w:lang w:val="en-US"/>
        </w:rPr>
        <w:t xml:space="preserve"> line)</w:t>
      </w:r>
      <w:r w:rsidR="006847B7" w:rsidRPr="006A1EC4">
        <w:rPr>
          <w:rFonts w:cstheme="minorHAnsi"/>
          <w:iCs/>
          <w:sz w:val="20"/>
          <w:szCs w:val="20"/>
          <w:lang w:val="en-US"/>
        </w:rPr>
        <w:t xml:space="preserve"> and TRX-CYS-4HNE replica 2 (green line).</w:t>
      </w:r>
    </w:p>
    <w:p w:rsidR="00FF61FD" w:rsidRDefault="00FF61FD" w:rsidP="003F212E">
      <w:pPr>
        <w:pStyle w:val="Prrafodelista"/>
        <w:jc w:val="left"/>
        <w:rPr>
          <w:rFonts w:cstheme="minorHAnsi"/>
          <w:iCs/>
          <w:color w:val="000000"/>
          <w:sz w:val="20"/>
          <w:szCs w:val="20"/>
          <w:shd w:val="clear" w:color="auto" w:fill="FFFFFF"/>
          <w:lang w:val="en-US"/>
        </w:rPr>
      </w:pPr>
    </w:p>
    <w:p w:rsidR="003F212E" w:rsidRDefault="003F212E" w:rsidP="003F212E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3F212E" w:rsidRDefault="003F212E" w:rsidP="003F212E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bookmarkStart w:id="0" w:name="_GoBack"/>
      <w:bookmarkEnd w:id="0"/>
    </w:p>
    <w:p w:rsidR="003F212E" w:rsidRPr="003F212E" w:rsidRDefault="003F212E" w:rsidP="003F212E">
      <w:pPr>
        <w:pStyle w:val="Prrafodelista"/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</w:p>
    <w:p w:rsidR="00AD3C67" w:rsidRPr="00533274" w:rsidRDefault="00AD3C67" w:rsidP="00E6157E">
      <w:pPr>
        <w:pStyle w:val="Prrafodelista"/>
        <w:numPr>
          <w:ilvl w:val="0"/>
          <w:numId w:val="10"/>
        </w:numPr>
        <w:jc w:val="left"/>
        <w:rPr>
          <w:rFonts w:ascii="Times New Roman" w:hAnsi="Times New Roman" w:cs="Times New Roman"/>
          <w:b/>
          <w:sz w:val="22"/>
          <w:szCs w:val="22"/>
          <w:lang w:val="en-US"/>
        </w:rPr>
      </w:pPr>
      <w:r w:rsidRPr="00533274">
        <w:rPr>
          <w:rFonts w:ascii="Times New Roman" w:hAnsi="Times New Roman" w:cs="Times New Roman"/>
          <w:b/>
          <w:sz w:val="22"/>
          <w:szCs w:val="22"/>
          <w:lang w:val="en-US"/>
        </w:rPr>
        <w:t xml:space="preserve">Flexibility of residues by </w:t>
      </w:r>
      <w:r w:rsidR="00533274">
        <w:rPr>
          <w:rFonts w:ascii="Times New Roman" w:hAnsi="Times New Roman" w:cs="Times New Roman"/>
          <w:b/>
          <w:sz w:val="22"/>
          <w:szCs w:val="22"/>
          <w:lang w:val="en-US"/>
        </w:rPr>
        <w:t>a</w:t>
      </w:r>
      <w:r w:rsidRPr="00533274">
        <w:rPr>
          <w:rFonts w:ascii="Times New Roman" w:hAnsi="Times New Roman" w:cs="Times New Roman"/>
          <w:b/>
          <w:sz w:val="22"/>
          <w:szCs w:val="22"/>
          <w:lang w:val="en-US"/>
        </w:rPr>
        <w:t>reas for BSA and TRX</w:t>
      </w:r>
      <w:r w:rsidR="00AF1DF1">
        <w:rPr>
          <w:rFonts w:ascii="Times New Roman" w:hAnsi="Times New Roman" w:cs="Times New Roman"/>
          <w:b/>
          <w:sz w:val="22"/>
          <w:szCs w:val="22"/>
          <w:lang w:val="en-US"/>
        </w:rPr>
        <w:t xml:space="preserve"> to 2 µs</w:t>
      </w:r>
    </w:p>
    <w:p w:rsidR="00E6157E" w:rsidRDefault="002A52AC" w:rsidP="00533274">
      <w:pPr>
        <w:spacing w:after="240"/>
        <w:jc w:val="both"/>
        <w:rPr>
          <w:rFonts w:ascii="Times New Roman" w:hAnsi="Times New Roman" w:cs="Times New Roman"/>
          <w:iCs/>
          <w:sz w:val="22"/>
          <w:szCs w:val="22"/>
          <w:lang w:val="en-US"/>
        </w:rPr>
      </w:pPr>
      <w:r w:rsidRPr="002A52AC">
        <w:rPr>
          <w:rFonts w:ascii="Times New Roman" w:hAnsi="Times New Roman" w:cs="Times New Roman"/>
          <w:b/>
          <w:noProof/>
          <w:sz w:val="22"/>
          <w:szCs w:val="22"/>
          <w:lang w:eastAsia="es-CO"/>
        </w:rPr>
        <w:drawing>
          <wp:inline distT="0" distB="0" distL="0" distR="0" wp14:anchorId="7C378329" wp14:editId="78AFC3D0">
            <wp:extent cx="5612130" cy="4333287"/>
            <wp:effectExtent l="0" t="0" r="7620" b="0"/>
            <wp:docPr id="13" name="Imagen 13" descr="C:\Users\anti\Desktop\Journal of Molecular Graphics and Modelling\correcciones articulo\tmn\corr-fig\Fig-S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ti\Desktop\Journal of Molecular Graphics and Modelling\correcciones articulo\tmn\corr-fig\Fig-S1.tif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3332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45B73">
        <w:rPr>
          <w:rFonts w:ascii="Times New Roman" w:hAnsi="Times New Roman" w:cs="Times New Roman"/>
          <w:b/>
          <w:iCs/>
          <w:sz w:val="22"/>
          <w:szCs w:val="22"/>
          <w:lang w:val="en-US"/>
        </w:rPr>
        <w:t>Fig S4</w:t>
      </w:r>
      <w:r w:rsidRPr="00533274">
        <w:rPr>
          <w:rFonts w:ascii="Times New Roman" w:hAnsi="Times New Roman" w:cs="Times New Roman"/>
          <w:b/>
          <w:iCs/>
          <w:sz w:val="22"/>
          <w:szCs w:val="22"/>
          <w:lang w:val="en-US"/>
        </w:rPr>
        <w:t xml:space="preserve">.  </w:t>
      </w:r>
      <w:r w:rsidRPr="00533274">
        <w:rPr>
          <w:rFonts w:ascii="Times New Roman" w:hAnsi="Times New Roman" w:cs="Times New Roman"/>
          <w:b/>
          <w:sz w:val="22"/>
          <w:szCs w:val="22"/>
          <w:lang w:val="en-US"/>
        </w:rPr>
        <w:t xml:space="preserve">Comparison of RMSF </w:t>
      </w:r>
      <w:r w:rsidRPr="00533274">
        <w:rPr>
          <w:rFonts w:ascii="Times New Roman" w:hAnsi="Times New Roman" w:cs="Times New Roman"/>
          <w:b/>
          <w:iCs/>
          <w:sz w:val="22"/>
          <w:szCs w:val="22"/>
          <w:lang w:val="en-US"/>
        </w:rPr>
        <w:t xml:space="preserve">between modified and unmodified BSA at local levels. </w:t>
      </w:r>
      <w:r w:rsidRPr="00533274">
        <w:rPr>
          <w:rFonts w:ascii="Times New Roman" w:hAnsi="Times New Roman" w:cs="Times New Roman"/>
          <w:iCs/>
          <w:sz w:val="22"/>
          <w:szCs w:val="22"/>
          <w:lang w:val="en-US"/>
        </w:rPr>
        <w:t>RMSF for BSA-native (black line), BSA-HIS-4HNE (red line) and BSA-LYS-4HNE (blue line). Panels shows RMSF changes to residues from: A. 50-120, B. 500-580 C. All residues, D. 300-330, E. 380-410.</w:t>
      </w:r>
    </w:p>
    <w:p w:rsidR="00533274" w:rsidRDefault="00533274">
      <w:pPr>
        <w:rPr>
          <w:rFonts w:ascii="Times New Roman" w:hAnsi="Times New Roman" w:cs="Times New Roman"/>
          <w:b/>
          <w:sz w:val="22"/>
          <w:szCs w:val="22"/>
          <w:lang w:val="en-US"/>
        </w:rPr>
      </w:pPr>
      <w:r>
        <w:rPr>
          <w:rFonts w:ascii="Times New Roman" w:hAnsi="Times New Roman" w:cs="Times New Roman"/>
          <w:b/>
          <w:sz w:val="22"/>
          <w:szCs w:val="22"/>
          <w:lang w:val="en-US"/>
        </w:rPr>
        <w:br w:type="page"/>
      </w:r>
    </w:p>
    <w:p w:rsidR="003914FD" w:rsidRPr="00E6157E" w:rsidRDefault="003914FD" w:rsidP="00E6157E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b/>
          <w:sz w:val="22"/>
          <w:szCs w:val="22"/>
          <w:lang w:val="en-US"/>
        </w:rPr>
      </w:pPr>
      <w:r w:rsidRPr="00E6157E">
        <w:rPr>
          <w:rFonts w:ascii="Times New Roman" w:hAnsi="Times New Roman" w:cs="Times New Roman"/>
          <w:b/>
          <w:sz w:val="22"/>
          <w:szCs w:val="22"/>
          <w:lang w:val="en-US"/>
        </w:rPr>
        <w:lastRenderedPageBreak/>
        <w:t xml:space="preserve">Full Clustering Results from </w:t>
      </w:r>
      <w:r w:rsidR="00090EA7" w:rsidRPr="00E6157E">
        <w:rPr>
          <w:rFonts w:ascii="Times New Roman" w:hAnsi="Times New Roman" w:cs="Times New Roman"/>
          <w:b/>
          <w:sz w:val="22"/>
          <w:szCs w:val="22"/>
          <w:lang w:val="en-US"/>
        </w:rPr>
        <w:t>P</w:t>
      </w:r>
      <w:r w:rsidRPr="00E6157E">
        <w:rPr>
          <w:rFonts w:ascii="Times New Roman" w:hAnsi="Times New Roman" w:cs="Times New Roman"/>
          <w:b/>
          <w:sz w:val="22"/>
          <w:szCs w:val="22"/>
          <w:lang w:val="en-US"/>
        </w:rPr>
        <w:t xml:space="preserve">roteins </w:t>
      </w:r>
      <w:r w:rsidR="00090EA7" w:rsidRPr="00E6157E">
        <w:rPr>
          <w:rFonts w:ascii="Times New Roman" w:hAnsi="Times New Roman" w:cs="Times New Roman"/>
          <w:b/>
          <w:sz w:val="22"/>
          <w:szCs w:val="22"/>
          <w:lang w:val="en-US"/>
        </w:rPr>
        <w:t>T</w:t>
      </w:r>
      <w:r w:rsidRPr="00E6157E">
        <w:rPr>
          <w:rFonts w:ascii="Times New Roman" w:hAnsi="Times New Roman" w:cs="Times New Roman"/>
          <w:b/>
          <w:sz w:val="22"/>
          <w:szCs w:val="22"/>
          <w:lang w:val="en-US"/>
        </w:rPr>
        <w:t>rajectories.</w:t>
      </w:r>
    </w:p>
    <w:p w:rsidR="003914FD" w:rsidRPr="00090EA7" w:rsidRDefault="003914FD" w:rsidP="003914FD">
      <w:pPr>
        <w:ind w:left="360"/>
        <w:contextualSpacing/>
        <w:jc w:val="both"/>
        <w:rPr>
          <w:rFonts w:ascii="Helvetica" w:hAnsi="Helvetica" w:cs="Helvetica"/>
          <w:b/>
          <w:sz w:val="22"/>
          <w:szCs w:val="22"/>
          <w:lang w:val="en-US"/>
        </w:rPr>
      </w:pPr>
    </w:p>
    <w:p w:rsidR="003914FD" w:rsidRPr="00090EA7" w:rsidRDefault="003914FD" w:rsidP="00090EA7">
      <w:pPr>
        <w:rPr>
          <w:rFonts w:asciiTheme="minorHAnsi" w:hAnsiTheme="minorHAnsi" w:cstheme="minorHAnsi"/>
          <w:b/>
          <w:sz w:val="22"/>
          <w:szCs w:val="22"/>
          <w:lang w:val="en-US"/>
        </w:rPr>
      </w:pPr>
      <w:r w:rsidRPr="00090EA7">
        <w:rPr>
          <w:rFonts w:asciiTheme="minorHAnsi" w:hAnsiTheme="minorHAnsi" w:cstheme="minorHAnsi"/>
          <w:b/>
          <w:sz w:val="22"/>
          <w:szCs w:val="22"/>
          <w:lang w:val="en-US"/>
        </w:rPr>
        <w:t>Table S1.  Clustering Analysis BSA unmodified and modified</w:t>
      </w:r>
    </w:p>
    <w:p w:rsidR="003914FD" w:rsidRPr="003914FD" w:rsidRDefault="003914FD" w:rsidP="003914FD">
      <w:pPr>
        <w:jc w:val="left"/>
        <w:rPr>
          <w:rFonts w:asciiTheme="minorHAnsi" w:hAnsiTheme="minorHAnsi" w:cstheme="minorBidi"/>
          <w:sz w:val="22"/>
          <w:szCs w:val="22"/>
          <w:lang w:val="en-US"/>
        </w:rPr>
      </w:pPr>
    </w:p>
    <w:tbl>
      <w:tblPr>
        <w:tblStyle w:val="Tabladecuadrcula6concolores-nfasis11"/>
        <w:tblW w:w="0" w:type="auto"/>
        <w:jc w:val="center"/>
        <w:tblLook w:val="04A0" w:firstRow="1" w:lastRow="0" w:firstColumn="1" w:lastColumn="0" w:noHBand="0" w:noVBand="1"/>
      </w:tblPr>
      <w:tblGrid>
        <w:gridCol w:w="1134"/>
        <w:gridCol w:w="1134"/>
        <w:gridCol w:w="1134"/>
        <w:gridCol w:w="1134"/>
        <w:gridCol w:w="1134"/>
        <w:gridCol w:w="1134"/>
      </w:tblGrid>
      <w:tr w:rsidR="00E0344A" w:rsidRPr="003914FD" w:rsidTr="00090EA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  <w:gridSpan w:val="6"/>
            <w:noWrap/>
            <w:vAlign w:val="center"/>
            <w:hideMark/>
          </w:tcPr>
          <w:p w:rsidR="00063743" w:rsidRPr="00533274" w:rsidRDefault="00063743" w:rsidP="00090EA7">
            <w:pPr>
              <w:jc w:val="center"/>
              <w:rPr>
                <w:b w:val="0"/>
                <w:color w:val="000000"/>
                <w:lang w:val="en-US"/>
              </w:rPr>
            </w:pPr>
          </w:p>
          <w:p w:rsidR="00E0344A" w:rsidRPr="00090EA7" w:rsidRDefault="00E0344A" w:rsidP="00090EA7">
            <w:pPr>
              <w:jc w:val="center"/>
              <w:rPr>
                <w:bCs w:val="0"/>
                <w:color w:val="000000"/>
              </w:rPr>
            </w:pPr>
            <w:r w:rsidRPr="00063743">
              <w:rPr>
                <w:bCs w:val="0"/>
                <w:color w:val="000000"/>
              </w:rPr>
              <w:t>BSA</w:t>
            </w:r>
            <w:r>
              <w:rPr>
                <w:bCs w:val="0"/>
                <w:color w:val="000000"/>
              </w:rPr>
              <w:t xml:space="preserve"> (</w:t>
            </w:r>
            <w:r w:rsidRPr="00812163">
              <w:rPr>
                <w:bCs w:val="0"/>
                <w:color w:val="000000"/>
              </w:rPr>
              <w:t>n = 10</w:t>
            </w:r>
            <w:r>
              <w:rPr>
                <w:bCs w:val="0"/>
                <w:color w:val="000000"/>
              </w:rPr>
              <w:t>)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rPr>
                <w:bCs w:val="0"/>
                <w:color w:val="000000"/>
              </w:rPr>
            </w:pPr>
            <w:r w:rsidRPr="00090EA7">
              <w:rPr>
                <w:bCs w:val="0"/>
                <w:color w:val="000000"/>
              </w:rPr>
              <w:t>#</w:t>
            </w:r>
            <w:proofErr w:type="spellStart"/>
            <w:proofErr w:type="gramStart"/>
            <w:r w:rsidRPr="00090EA7">
              <w:rPr>
                <w:bCs w:val="0"/>
                <w:color w:val="000000"/>
              </w:rPr>
              <w:t>Cluster</w:t>
            </w:r>
            <w:proofErr w:type="spellEnd"/>
            <w:proofErr w:type="gram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Frames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r w:rsidRPr="00090EA7">
              <w:rPr>
                <w:b/>
                <w:color w:val="000000"/>
              </w:rPr>
              <w:t>Frac</w:t>
            </w:r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AvgDist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Stdev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AvgCDist</w:t>
            </w:r>
            <w:proofErr w:type="spellEnd"/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880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31%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3,44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450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16%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2,01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0,33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3,04</w:t>
            </w:r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419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15%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1,99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2,95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4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376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13%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1,77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0,27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3,72</w:t>
            </w:r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242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0,37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3,64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236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1,78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0,314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</w:t>
            </w:r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7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98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0,364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74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0,026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1,88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0,321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</w:t>
            </w:r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9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64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0,022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1,98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0,269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3914FD" w:rsidRDefault="00BA5CDC" w:rsidP="00090EA7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35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0,012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3914FD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</w:t>
            </w:r>
          </w:p>
        </w:tc>
      </w:tr>
      <w:tr w:rsidR="00E0344A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  <w:gridSpan w:val="6"/>
            <w:noWrap/>
            <w:hideMark/>
          </w:tcPr>
          <w:p w:rsidR="00E0344A" w:rsidRDefault="00E0344A" w:rsidP="00090EA7">
            <w:pPr>
              <w:jc w:val="center"/>
              <w:rPr>
                <w:b w:val="0"/>
                <w:color w:val="000000"/>
              </w:rPr>
            </w:pPr>
          </w:p>
          <w:p w:rsidR="00E0344A" w:rsidRPr="00090EA7" w:rsidRDefault="00E0344A" w:rsidP="00090EA7">
            <w:pPr>
              <w:jc w:val="center"/>
              <w:rPr>
                <w:color w:val="000000"/>
              </w:rPr>
            </w:pPr>
            <w:r w:rsidRPr="00812163">
              <w:rPr>
                <w:bCs w:val="0"/>
                <w:color w:val="000000"/>
              </w:rPr>
              <w:t>BSA-HIS-HNE</w:t>
            </w:r>
            <w:r w:rsidRPr="00090EA7">
              <w:rPr>
                <w:b w:val="0"/>
                <w:color w:val="000000"/>
              </w:rPr>
              <w:t xml:space="preserve"> </w:t>
            </w:r>
            <w:r>
              <w:rPr>
                <w:b w:val="0"/>
                <w:color w:val="000000"/>
              </w:rPr>
              <w:t>(</w:t>
            </w:r>
            <w:r w:rsidRPr="00090EA7">
              <w:rPr>
                <w:color w:val="000000"/>
              </w:rPr>
              <w:t>n = 10</w:t>
            </w:r>
            <w:r>
              <w:rPr>
                <w:b w:val="0"/>
                <w:color w:val="000000"/>
              </w:rPr>
              <w:t>)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rPr>
                <w:bCs w:val="0"/>
                <w:color w:val="000000"/>
              </w:rPr>
            </w:pPr>
            <w:r w:rsidRPr="00090EA7">
              <w:rPr>
                <w:bCs w:val="0"/>
                <w:color w:val="000000"/>
              </w:rPr>
              <w:t>#</w:t>
            </w:r>
            <w:proofErr w:type="spellStart"/>
            <w:proofErr w:type="gramStart"/>
            <w:r w:rsidRPr="00090EA7">
              <w:rPr>
                <w:bCs w:val="0"/>
                <w:color w:val="000000"/>
              </w:rPr>
              <w:t>Cluster</w:t>
            </w:r>
            <w:proofErr w:type="spellEnd"/>
            <w:proofErr w:type="gramEnd"/>
          </w:p>
        </w:tc>
        <w:tc>
          <w:tcPr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Frames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r w:rsidRPr="00090EA7">
              <w:rPr>
                <w:b/>
                <w:color w:val="000000"/>
              </w:rPr>
              <w:t>Frac</w:t>
            </w:r>
          </w:p>
        </w:tc>
        <w:tc>
          <w:tcPr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AvgDist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Stdev</w:t>
            </w:r>
            <w:proofErr w:type="spellEnd"/>
          </w:p>
        </w:tc>
        <w:tc>
          <w:tcPr>
            <w:tcW w:w="1134" w:type="dxa"/>
            <w:noWrap/>
            <w:vAlign w:val="center"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AvgCDist</w:t>
            </w:r>
            <w:proofErr w:type="spellEnd"/>
          </w:p>
        </w:tc>
      </w:tr>
      <w:tr w:rsidR="00BA5CDC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1580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27%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2,24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3,55</w:t>
            </w:r>
          </w:p>
        </w:tc>
      </w:tr>
      <w:tr w:rsidR="00BA5CDC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1428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25%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2,38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0,46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3,59</w:t>
            </w:r>
          </w:p>
        </w:tc>
      </w:tr>
      <w:tr w:rsidR="00BA5CDC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1035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18%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2,36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0,43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3,61</w:t>
            </w:r>
          </w:p>
        </w:tc>
      </w:tr>
      <w:tr w:rsidR="00BA5CDC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4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697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12%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2,32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0,41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3,49</w:t>
            </w:r>
          </w:p>
        </w:tc>
      </w:tr>
      <w:tr w:rsidR="00BA5CDC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472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2,35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0,52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4,01</w:t>
            </w:r>
          </w:p>
        </w:tc>
      </w:tr>
      <w:tr w:rsidR="00BA5CDC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174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0,37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4,38</w:t>
            </w:r>
          </w:p>
        </w:tc>
      </w:tr>
      <w:tr w:rsidR="00BA5CDC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7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158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3,65</w:t>
            </w:r>
          </w:p>
        </w:tc>
      </w:tr>
      <w:tr w:rsidR="00BA5CDC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128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2,25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0,50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3,86</w:t>
            </w:r>
          </w:p>
        </w:tc>
      </w:tr>
      <w:tr w:rsidR="00BA5CDC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9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52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1,79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4,78</w:t>
            </w:r>
          </w:p>
        </w:tc>
      </w:tr>
      <w:tr w:rsidR="00BA5CDC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38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2,65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3,82</w:t>
            </w:r>
          </w:p>
        </w:tc>
      </w:tr>
      <w:tr w:rsidR="00090EA7" w:rsidRPr="003914FD" w:rsidTr="00090EA7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  <w:gridSpan w:val="6"/>
            <w:noWrap/>
            <w:vAlign w:val="center"/>
            <w:hideMark/>
          </w:tcPr>
          <w:p w:rsidR="00090EA7" w:rsidRPr="003914FD" w:rsidRDefault="00090EA7" w:rsidP="00090EA7">
            <w:pPr>
              <w:jc w:val="center"/>
              <w:rPr>
                <w:color w:val="000000"/>
              </w:rPr>
            </w:pPr>
          </w:p>
          <w:p w:rsidR="00090EA7" w:rsidRPr="003914FD" w:rsidRDefault="00090EA7" w:rsidP="00090EA7">
            <w:pPr>
              <w:jc w:val="center"/>
              <w:rPr>
                <w:color w:val="000000"/>
              </w:rPr>
            </w:pPr>
            <w:r w:rsidRPr="00090EA7">
              <w:rPr>
                <w:bCs w:val="0"/>
                <w:color w:val="000000"/>
              </w:rPr>
              <w:t>BSA-LYS-HNE</w:t>
            </w:r>
            <w:r w:rsidRPr="003914F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(</w:t>
            </w:r>
            <w:r w:rsidRPr="003914FD">
              <w:rPr>
                <w:color w:val="000000"/>
              </w:rPr>
              <w:t>n = 10</w:t>
            </w:r>
            <w:r>
              <w:rPr>
                <w:color w:val="000000"/>
              </w:rPr>
              <w:t>)</w:t>
            </w:r>
          </w:p>
        </w:tc>
      </w:tr>
      <w:tr w:rsidR="00090EA7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hideMark/>
          </w:tcPr>
          <w:p w:rsidR="003914FD" w:rsidRPr="001E0D11" w:rsidRDefault="003914FD" w:rsidP="00090EA7">
            <w:pPr>
              <w:rPr>
                <w:bCs w:val="0"/>
                <w:color w:val="000000"/>
              </w:rPr>
            </w:pPr>
            <w:r w:rsidRPr="001E0D11">
              <w:rPr>
                <w:bCs w:val="0"/>
                <w:color w:val="000000"/>
              </w:rPr>
              <w:t>#</w:t>
            </w:r>
            <w:proofErr w:type="spellStart"/>
            <w:proofErr w:type="gramStart"/>
            <w:r w:rsidRPr="001E0D11">
              <w:rPr>
                <w:bCs w:val="0"/>
                <w:color w:val="000000"/>
              </w:rPr>
              <w:t>Cluster</w:t>
            </w:r>
            <w:proofErr w:type="spellEnd"/>
            <w:proofErr w:type="gramEnd"/>
          </w:p>
        </w:tc>
        <w:tc>
          <w:tcPr>
            <w:tcW w:w="1134" w:type="dxa"/>
            <w:noWrap/>
            <w:hideMark/>
          </w:tcPr>
          <w:p w:rsidR="003914FD" w:rsidRPr="001E0D11" w:rsidRDefault="003914FD" w:rsidP="00090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1E0D11">
              <w:rPr>
                <w:b/>
                <w:color w:val="000000"/>
              </w:rPr>
              <w:t>Frames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1E0D11" w:rsidRDefault="003914FD" w:rsidP="00090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r w:rsidRPr="001E0D11">
              <w:rPr>
                <w:b/>
                <w:color w:val="000000"/>
              </w:rPr>
              <w:t>Frac</w:t>
            </w:r>
          </w:p>
        </w:tc>
        <w:tc>
          <w:tcPr>
            <w:tcW w:w="1134" w:type="dxa"/>
            <w:noWrap/>
            <w:hideMark/>
          </w:tcPr>
          <w:p w:rsidR="003914FD" w:rsidRPr="001E0D11" w:rsidRDefault="003914FD" w:rsidP="00090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1E0D11">
              <w:rPr>
                <w:b/>
                <w:color w:val="000000"/>
              </w:rPr>
              <w:t>AvgDist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1E0D11" w:rsidRDefault="003914FD" w:rsidP="00090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1E0D11">
              <w:rPr>
                <w:b/>
                <w:color w:val="000000"/>
              </w:rPr>
              <w:t>Stdev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3914FD" w:rsidRDefault="003914FD" w:rsidP="00090EA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proofErr w:type="spellStart"/>
            <w:r w:rsidRPr="003914FD">
              <w:rPr>
                <w:color w:val="000000"/>
              </w:rPr>
              <w:t>AvgCDist</w:t>
            </w:r>
            <w:proofErr w:type="spellEnd"/>
          </w:p>
        </w:tc>
      </w:tr>
      <w:tr w:rsidR="00BA5CDC" w:rsidRPr="003914FD" w:rsidTr="002C48F6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1727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33%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3,30</w:t>
            </w:r>
          </w:p>
        </w:tc>
      </w:tr>
      <w:tr w:rsidR="00BA5CDC" w:rsidRPr="003914FD" w:rsidTr="002C48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910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18%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2,17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3,29</w:t>
            </w:r>
          </w:p>
        </w:tc>
      </w:tr>
      <w:tr w:rsidR="00BA5CDC" w:rsidRPr="003914FD" w:rsidTr="002C48F6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849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16%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2,11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3,26</w:t>
            </w:r>
          </w:p>
        </w:tc>
      </w:tr>
      <w:tr w:rsidR="00BA5CDC" w:rsidRPr="003914FD" w:rsidTr="002C48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790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15%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3,03</w:t>
            </w:r>
          </w:p>
        </w:tc>
      </w:tr>
      <w:tr w:rsidR="00BA5CDC" w:rsidRPr="003914FD" w:rsidTr="002C48F6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498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0,42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3,11</w:t>
            </w:r>
          </w:p>
        </w:tc>
      </w:tr>
      <w:tr w:rsidR="00BA5CDC" w:rsidRPr="003914FD" w:rsidTr="002C48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313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3,39</w:t>
            </w:r>
          </w:p>
        </w:tc>
      </w:tr>
      <w:tr w:rsidR="00BA5CDC" w:rsidRPr="003914FD" w:rsidTr="002C48F6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1,53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3,82</w:t>
            </w:r>
          </w:p>
        </w:tc>
      </w:tr>
      <w:tr w:rsidR="00BA5CDC" w:rsidRPr="003914FD" w:rsidTr="002C48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1,46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3,07</w:t>
            </w:r>
          </w:p>
        </w:tc>
      </w:tr>
      <w:tr w:rsidR="00BA5CDC" w:rsidRPr="003914FD" w:rsidTr="002C48F6">
        <w:trPr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3,10</w:t>
            </w:r>
          </w:p>
        </w:tc>
      </w:tr>
      <w:tr w:rsidR="00BA5CDC" w:rsidRPr="003914FD" w:rsidTr="002C48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9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3,67</w:t>
            </w:r>
          </w:p>
        </w:tc>
      </w:tr>
    </w:tbl>
    <w:p w:rsidR="003914FD" w:rsidRPr="00090EA7" w:rsidRDefault="003914FD" w:rsidP="003914FD">
      <w:pPr>
        <w:rPr>
          <w:rFonts w:asciiTheme="minorHAnsi" w:hAnsiTheme="minorHAnsi" w:cstheme="minorHAnsi"/>
          <w:b/>
          <w:sz w:val="22"/>
          <w:szCs w:val="22"/>
          <w:lang w:val="en-US"/>
        </w:rPr>
      </w:pPr>
      <w:r w:rsidRPr="00090EA7">
        <w:rPr>
          <w:rFonts w:asciiTheme="minorHAnsi" w:hAnsiTheme="minorHAnsi" w:cstheme="minorHAnsi"/>
          <w:b/>
          <w:sz w:val="22"/>
          <w:szCs w:val="22"/>
          <w:lang w:val="en-US"/>
        </w:rPr>
        <w:lastRenderedPageBreak/>
        <w:t>Table S2.  Clustering Analysis TRX unmodified and modified</w:t>
      </w: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tbl>
      <w:tblPr>
        <w:tblStyle w:val="Tabladecuadrcula6concolores-nfasis11"/>
        <w:tblpPr w:leftFromText="141" w:rightFromText="141" w:vertAnchor="text" w:horzAnchor="margin" w:tblpXSpec="center" w:tblpY="-52"/>
        <w:tblW w:w="0" w:type="auto"/>
        <w:tblLook w:val="04A0" w:firstRow="1" w:lastRow="0" w:firstColumn="1" w:lastColumn="0" w:noHBand="0" w:noVBand="1"/>
      </w:tblPr>
      <w:tblGrid>
        <w:gridCol w:w="1134"/>
        <w:gridCol w:w="1134"/>
        <w:gridCol w:w="1134"/>
        <w:gridCol w:w="1134"/>
        <w:gridCol w:w="1134"/>
        <w:gridCol w:w="1134"/>
      </w:tblGrid>
      <w:tr w:rsidR="00090EA7" w:rsidRPr="003914FD" w:rsidTr="003B760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  <w:gridSpan w:val="6"/>
            <w:noWrap/>
            <w:vAlign w:val="center"/>
            <w:hideMark/>
          </w:tcPr>
          <w:p w:rsidR="00090EA7" w:rsidRPr="00533274" w:rsidRDefault="00090EA7" w:rsidP="003914FD">
            <w:pPr>
              <w:rPr>
                <w:color w:val="000000"/>
                <w:lang w:val="en-US"/>
              </w:rPr>
            </w:pPr>
          </w:p>
          <w:p w:rsidR="00090EA7" w:rsidRPr="00090EA7" w:rsidRDefault="00090EA7" w:rsidP="00090EA7">
            <w:pPr>
              <w:jc w:val="center"/>
              <w:rPr>
                <w:bCs w:val="0"/>
                <w:color w:val="000000"/>
              </w:rPr>
            </w:pPr>
            <w:proofErr w:type="gramStart"/>
            <w:r w:rsidRPr="00090EA7">
              <w:rPr>
                <w:bCs w:val="0"/>
                <w:color w:val="000000"/>
              </w:rPr>
              <w:t>TRX  (</w:t>
            </w:r>
            <w:proofErr w:type="gramEnd"/>
            <w:r w:rsidRPr="00090EA7">
              <w:rPr>
                <w:bCs w:val="0"/>
                <w:color w:val="000000"/>
              </w:rPr>
              <w:t>n = 10)</w:t>
            </w:r>
          </w:p>
        </w:tc>
      </w:tr>
      <w:tr w:rsidR="003914FD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hideMark/>
          </w:tcPr>
          <w:p w:rsidR="003914FD" w:rsidRPr="00090EA7" w:rsidRDefault="003914FD" w:rsidP="003914FD">
            <w:pPr>
              <w:rPr>
                <w:bCs w:val="0"/>
                <w:color w:val="000000"/>
              </w:rPr>
            </w:pPr>
            <w:r w:rsidRPr="00090EA7">
              <w:rPr>
                <w:bCs w:val="0"/>
                <w:color w:val="000000"/>
              </w:rPr>
              <w:t>#</w:t>
            </w:r>
            <w:proofErr w:type="spellStart"/>
            <w:proofErr w:type="gramStart"/>
            <w:r w:rsidRPr="00090EA7">
              <w:rPr>
                <w:bCs w:val="0"/>
                <w:color w:val="000000"/>
              </w:rPr>
              <w:t>Cluster</w:t>
            </w:r>
            <w:proofErr w:type="spellEnd"/>
            <w:proofErr w:type="gram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391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Frames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391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r w:rsidRPr="00090EA7">
              <w:rPr>
                <w:b/>
                <w:color w:val="000000"/>
              </w:rPr>
              <w:t>Frac</w:t>
            </w:r>
          </w:p>
        </w:tc>
        <w:tc>
          <w:tcPr>
            <w:tcW w:w="1134" w:type="dxa"/>
            <w:noWrap/>
            <w:hideMark/>
          </w:tcPr>
          <w:p w:rsidR="003914FD" w:rsidRPr="00090EA7" w:rsidRDefault="003914FD" w:rsidP="00391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AvgDist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391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Stdev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3914F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AvgCDist</w:t>
            </w:r>
            <w:proofErr w:type="spellEnd"/>
          </w:p>
        </w:tc>
      </w:tr>
      <w:tr w:rsidR="00BA5CDC" w:rsidRPr="003914FD" w:rsidTr="007B2763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5111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84%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1,17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1,79</w:t>
            </w:r>
          </w:p>
        </w:tc>
      </w:tr>
      <w:tr w:rsidR="00BA5CDC" w:rsidRPr="003914FD" w:rsidTr="007B27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8%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1,25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1,66</w:t>
            </w:r>
          </w:p>
        </w:tc>
      </w:tr>
      <w:tr w:rsidR="00BA5CDC" w:rsidRPr="003914FD" w:rsidTr="007B2763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178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1,17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1,92</w:t>
            </w:r>
          </w:p>
        </w:tc>
      </w:tr>
      <w:tr w:rsidR="00BA5CDC" w:rsidRPr="003914FD" w:rsidTr="007B27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178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1,15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1,84</w:t>
            </w:r>
          </w:p>
        </w:tc>
      </w:tr>
      <w:tr w:rsidR="00BA5CDC" w:rsidRPr="003914FD" w:rsidTr="007B2763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0,86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0,31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1,72</w:t>
            </w:r>
          </w:p>
        </w:tc>
      </w:tr>
      <w:tr w:rsidR="00BA5CDC" w:rsidRPr="003914FD" w:rsidTr="007B27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1,22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1,94</w:t>
            </w:r>
          </w:p>
        </w:tc>
      </w:tr>
      <w:tr w:rsidR="00BA5CDC" w:rsidRPr="003914FD" w:rsidTr="007B2763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1,09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1,94</w:t>
            </w:r>
          </w:p>
        </w:tc>
      </w:tr>
      <w:tr w:rsidR="00BA5CDC" w:rsidRPr="003914FD" w:rsidTr="007B27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1,09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1,99</w:t>
            </w:r>
          </w:p>
        </w:tc>
      </w:tr>
      <w:tr w:rsidR="00BA5CDC" w:rsidRPr="003914FD" w:rsidTr="007B2763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1,79</w:t>
            </w:r>
          </w:p>
        </w:tc>
      </w:tr>
      <w:tr w:rsidR="00BA5CDC" w:rsidRPr="003914FD" w:rsidTr="007B276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1,95</w:t>
            </w:r>
          </w:p>
        </w:tc>
      </w:tr>
      <w:tr w:rsidR="00090EA7" w:rsidRPr="003914FD" w:rsidTr="003B7607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04" w:type="dxa"/>
            <w:gridSpan w:val="6"/>
            <w:noWrap/>
            <w:hideMark/>
          </w:tcPr>
          <w:p w:rsidR="00090EA7" w:rsidRPr="003914FD" w:rsidRDefault="00090EA7" w:rsidP="00090EA7">
            <w:pPr>
              <w:jc w:val="center"/>
              <w:rPr>
                <w:color w:val="000000"/>
              </w:rPr>
            </w:pPr>
          </w:p>
          <w:p w:rsidR="00090EA7" w:rsidRPr="00090EA7" w:rsidRDefault="00090EA7" w:rsidP="00090EA7">
            <w:pPr>
              <w:jc w:val="center"/>
              <w:rPr>
                <w:color w:val="000000"/>
              </w:rPr>
            </w:pPr>
            <w:r w:rsidRPr="00090EA7">
              <w:rPr>
                <w:bCs w:val="0"/>
                <w:color w:val="000000"/>
              </w:rPr>
              <w:t>TRX-CYS-HNE</w:t>
            </w:r>
            <w:r w:rsidRPr="00090EA7">
              <w:rPr>
                <w:color w:val="000000"/>
              </w:rPr>
              <w:t xml:space="preserve"> (n = 10)</w:t>
            </w:r>
          </w:p>
        </w:tc>
      </w:tr>
      <w:tr w:rsidR="003914FD" w:rsidRPr="003914FD" w:rsidTr="00090EA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rPr>
                <w:bCs w:val="0"/>
                <w:color w:val="000000"/>
              </w:rPr>
            </w:pPr>
            <w:r w:rsidRPr="00090EA7">
              <w:rPr>
                <w:bCs w:val="0"/>
                <w:color w:val="000000"/>
              </w:rPr>
              <w:t>#</w:t>
            </w:r>
            <w:proofErr w:type="spellStart"/>
            <w:proofErr w:type="gramStart"/>
            <w:r w:rsidRPr="00090EA7">
              <w:rPr>
                <w:bCs w:val="0"/>
                <w:color w:val="000000"/>
              </w:rPr>
              <w:t>Cluster</w:t>
            </w:r>
            <w:proofErr w:type="spellEnd"/>
            <w:proofErr w:type="gram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Frames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r w:rsidRPr="00090EA7">
              <w:rPr>
                <w:b/>
                <w:color w:val="000000"/>
              </w:rPr>
              <w:t>Frac</w:t>
            </w:r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AvgDist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Stdev</w:t>
            </w:r>
            <w:proofErr w:type="spellEnd"/>
          </w:p>
        </w:tc>
        <w:tc>
          <w:tcPr>
            <w:tcW w:w="1134" w:type="dxa"/>
            <w:noWrap/>
            <w:hideMark/>
          </w:tcPr>
          <w:p w:rsidR="003914FD" w:rsidRPr="00090EA7" w:rsidRDefault="003914FD" w:rsidP="00090EA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/>
              </w:rPr>
            </w:pPr>
            <w:proofErr w:type="spellStart"/>
            <w:r w:rsidRPr="00090EA7">
              <w:rPr>
                <w:b/>
                <w:color w:val="000000"/>
              </w:rPr>
              <w:t>AvgCDist</w:t>
            </w:r>
            <w:proofErr w:type="spellEnd"/>
          </w:p>
        </w:tc>
      </w:tr>
      <w:tr w:rsidR="00BA5CDC" w:rsidRPr="003914FD" w:rsidTr="00F17568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4245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55%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1,43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1,88</w:t>
            </w:r>
          </w:p>
        </w:tc>
      </w:tr>
      <w:tr w:rsidR="00BA5CDC" w:rsidRPr="003914FD" w:rsidTr="00F17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1599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1,28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2,02</w:t>
            </w:r>
          </w:p>
        </w:tc>
      </w:tr>
      <w:tr w:rsidR="00BA5CDC" w:rsidRPr="003914FD" w:rsidTr="00F17568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526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7%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1,39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2,03</w:t>
            </w:r>
          </w:p>
        </w:tc>
      </w:tr>
      <w:tr w:rsidR="00BA5CDC" w:rsidRPr="003914FD" w:rsidTr="00F17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457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6%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1,27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1,89</w:t>
            </w:r>
          </w:p>
        </w:tc>
      </w:tr>
      <w:tr w:rsidR="00BA5CDC" w:rsidRPr="003914FD" w:rsidTr="00F17568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346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5%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1,31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0,25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1,86</w:t>
            </w:r>
          </w:p>
        </w:tc>
      </w:tr>
      <w:tr w:rsidR="00BA5CDC" w:rsidRPr="003914FD" w:rsidTr="00F17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190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3%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1,37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0,27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2,05</w:t>
            </w:r>
          </w:p>
        </w:tc>
      </w:tr>
      <w:tr w:rsidR="00BA5CDC" w:rsidRPr="003914FD" w:rsidTr="00F17568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184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1,17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1,95</w:t>
            </w:r>
          </w:p>
        </w:tc>
      </w:tr>
      <w:tr w:rsidR="00BA5CDC" w:rsidRPr="003914FD" w:rsidTr="00F17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78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1,04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0,11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2,21</w:t>
            </w:r>
          </w:p>
        </w:tc>
      </w:tr>
      <w:tr w:rsidR="00BA5CDC" w:rsidRPr="003914FD" w:rsidTr="00F17568">
        <w:trPr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9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46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1%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0,97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0,13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2,14</w:t>
            </w:r>
          </w:p>
        </w:tc>
      </w:tr>
      <w:tr w:rsidR="00BA5CDC" w:rsidRPr="003914FD" w:rsidTr="00F17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4" w:type="dxa"/>
            <w:noWrap/>
            <w:vAlign w:val="center"/>
            <w:hideMark/>
          </w:tcPr>
          <w:p w:rsidR="00BA5CDC" w:rsidRPr="003914FD" w:rsidRDefault="00BA5CDC" w:rsidP="00BA5CDC">
            <w:pPr>
              <w:jc w:val="center"/>
              <w:rPr>
                <w:b w:val="0"/>
                <w:bCs w:val="0"/>
                <w:color w:val="000000"/>
              </w:rPr>
            </w:pPr>
            <w:r>
              <w:rPr>
                <w:b w:val="0"/>
                <w:bCs w:val="0"/>
                <w:color w:val="000000"/>
              </w:rPr>
              <w:t>10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0%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0,00</w:t>
            </w:r>
          </w:p>
        </w:tc>
        <w:tc>
          <w:tcPr>
            <w:tcW w:w="1134" w:type="dxa"/>
            <w:noWrap/>
            <w:hideMark/>
          </w:tcPr>
          <w:p w:rsidR="00BA5CDC" w:rsidRPr="003914FD" w:rsidRDefault="00BA5CDC" w:rsidP="00BA5CD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914FD">
              <w:rPr>
                <w:color w:val="000000"/>
              </w:rPr>
              <w:t>2,13</w:t>
            </w:r>
          </w:p>
        </w:tc>
      </w:tr>
    </w:tbl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Default="003914FD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0B211F" w:rsidRPr="003914FD" w:rsidRDefault="000B211F" w:rsidP="003914FD">
      <w:pPr>
        <w:jc w:val="both"/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0B211F" w:rsidRDefault="000B211F">
      <w:pPr>
        <w:rPr>
          <w:rFonts w:asciiTheme="minorHAnsi" w:hAnsiTheme="minorHAnsi" w:cstheme="minorHAnsi"/>
          <w:b/>
          <w:sz w:val="22"/>
          <w:szCs w:val="22"/>
          <w:lang w:val="en-US"/>
        </w:rPr>
      </w:pPr>
      <w:r>
        <w:rPr>
          <w:rFonts w:asciiTheme="minorHAnsi" w:hAnsiTheme="minorHAnsi" w:cstheme="minorHAnsi"/>
          <w:b/>
          <w:sz w:val="22"/>
          <w:szCs w:val="22"/>
          <w:lang w:val="en-US"/>
        </w:rPr>
        <w:br w:type="page"/>
      </w: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  <w:r>
        <w:rPr>
          <w:rFonts w:asciiTheme="minorHAnsi" w:hAnsiTheme="minorHAnsi" w:cstheme="minorHAnsi"/>
          <w:b/>
          <w:noProof/>
          <w:sz w:val="22"/>
          <w:szCs w:val="22"/>
          <w:lang w:eastAsia="es-CO"/>
        </w:rPr>
        <w:lastRenderedPageBreak/>
        <w:drawing>
          <wp:inline distT="0" distB="0" distL="0" distR="0">
            <wp:extent cx="5612130" cy="6277610"/>
            <wp:effectExtent l="0" t="0" r="7620" b="8890"/>
            <wp:docPr id="4" name="Imagen 4" descr="Imagen que contiene texto, mapa&#10;&#10;Descripción generada con confianza muy al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Fig S2.tif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6277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B211F" w:rsidRDefault="000B211F" w:rsidP="003914FD">
      <w:pPr>
        <w:jc w:val="both"/>
        <w:rPr>
          <w:rFonts w:asciiTheme="minorHAnsi" w:hAnsiTheme="minorHAnsi" w:cstheme="minorHAnsi"/>
          <w:b/>
          <w:sz w:val="22"/>
          <w:szCs w:val="22"/>
          <w:lang w:val="en-US"/>
        </w:rPr>
      </w:pPr>
    </w:p>
    <w:p w:rsidR="003914FD" w:rsidRPr="001E0D11" w:rsidRDefault="003914FD" w:rsidP="003914FD">
      <w:pPr>
        <w:jc w:val="both"/>
        <w:rPr>
          <w:rFonts w:asciiTheme="minorHAnsi" w:hAnsiTheme="minorHAnsi" w:cstheme="minorHAnsi"/>
          <w:sz w:val="22"/>
          <w:szCs w:val="22"/>
          <w:lang w:val="en-US"/>
        </w:rPr>
      </w:pP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>Fig S</w:t>
      </w:r>
      <w:r w:rsidR="00745B73">
        <w:rPr>
          <w:rFonts w:asciiTheme="minorHAnsi" w:hAnsiTheme="minorHAnsi" w:cstheme="minorHAnsi"/>
          <w:b/>
          <w:sz w:val="22"/>
          <w:szCs w:val="22"/>
          <w:lang w:val="en-US"/>
        </w:rPr>
        <w:t>5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>.  Proteins population’s figures</w:t>
      </w:r>
      <w:r w:rsidR="00207F23"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 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obtained of Clustering Analysis using the </w:t>
      </w:r>
      <w:proofErr w:type="spellStart"/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>Hieragglo</w:t>
      </w:r>
      <w:proofErr w:type="spellEnd"/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 algorithm. A.</w:t>
      </w:r>
      <w:r w:rsidRPr="001E0D11">
        <w:rPr>
          <w:rFonts w:asciiTheme="minorHAnsi" w:hAnsiTheme="minorHAnsi" w:cstheme="minorHAnsi"/>
          <w:sz w:val="22"/>
          <w:szCs w:val="22"/>
          <w:lang w:val="en-US"/>
        </w:rPr>
        <w:t xml:space="preserve"> BSA-native, 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B. </w:t>
      </w:r>
      <w:r w:rsidRPr="001E0D11">
        <w:rPr>
          <w:rFonts w:asciiTheme="minorHAnsi" w:hAnsiTheme="minorHAnsi" w:cstheme="minorHAnsi"/>
          <w:sz w:val="22"/>
          <w:szCs w:val="22"/>
          <w:lang w:val="en-US"/>
        </w:rPr>
        <w:t xml:space="preserve">BSA-HIS-4HNE 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C. </w:t>
      </w:r>
      <w:r w:rsidRPr="001E0D11">
        <w:rPr>
          <w:rFonts w:asciiTheme="minorHAnsi" w:hAnsiTheme="minorHAnsi" w:cstheme="minorHAnsi"/>
          <w:sz w:val="22"/>
          <w:szCs w:val="22"/>
          <w:lang w:val="en-US"/>
        </w:rPr>
        <w:t xml:space="preserve">BSA-LYS-4HNE, 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 xml:space="preserve">D. </w:t>
      </w:r>
      <w:r w:rsidRPr="001E0D11">
        <w:rPr>
          <w:rFonts w:asciiTheme="minorHAnsi" w:hAnsiTheme="minorHAnsi" w:cstheme="minorHAnsi"/>
          <w:sz w:val="22"/>
          <w:szCs w:val="22"/>
          <w:lang w:val="en-US"/>
        </w:rPr>
        <w:t xml:space="preserve">TRX-native, </w:t>
      </w:r>
      <w:r w:rsidRPr="001E0D11">
        <w:rPr>
          <w:rFonts w:asciiTheme="minorHAnsi" w:hAnsiTheme="minorHAnsi" w:cstheme="minorHAnsi"/>
          <w:b/>
          <w:sz w:val="22"/>
          <w:szCs w:val="22"/>
          <w:lang w:val="en-US"/>
        </w:rPr>
        <w:t>E.</w:t>
      </w:r>
      <w:r w:rsidRPr="001E0D11">
        <w:rPr>
          <w:rFonts w:asciiTheme="minorHAnsi" w:hAnsiTheme="minorHAnsi" w:cstheme="minorHAnsi"/>
          <w:sz w:val="22"/>
          <w:szCs w:val="22"/>
          <w:lang w:val="en-US"/>
        </w:rPr>
        <w:t xml:space="preserve"> TRX-CYS-4HNE</w:t>
      </w: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3914FD" w:rsidRDefault="003914FD" w:rsidP="003914FD">
      <w:pPr>
        <w:rPr>
          <w:rFonts w:asciiTheme="minorHAnsi" w:hAnsiTheme="minorHAnsi" w:cstheme="minorBidi"/>
          <w:sz w:val="22"/>
          <w:szCs w:val="22"/>
          <w:lang w:val="en-US"/>
        </w:rPr>
      </w:pPr>
    </w:p>
    <w:p w:rsidR="003914FD" w:rsidRPr="00E6157E" w:rsidRDefault="00E6157E" w:rsidP="00E6157E">
      <w:pPr>
        <w:pStyle w:val="Prrafodelista"/>
        <w:numPr>
          <w:ilvl w:val="0"/>
          <w:numId w:val="10"/>
        </w:numPr>
        <w:rPr>
          <w:rFonts w:asciiTheme="minorHAnsi" w:hAnsiTheme="minorHAnsi" w:cstheme="minorBidi"/>
          <w:sz w:val="22"/>
          <w:szCs w:val="22"/>
          <w:lang w:val="en-US"/>
        </w:rPr>
      </w:pPr>
      <w:r w:rsidRPr="00E6157E">
        <w:rPr>
          <w:rFonts w:asciiTheme="minorHAnsi" w:hAnsiTheme="minorHAnsi" w:cstheme="minorHAnsi"/>
          <w:b/>
          <w:sz w:val="22"/>
          <w:szCs w:val="22"/>
          <w:lang w:val="en-US"/>
        </w:rPr>
        <w:t>Lipophilic potential (LP) and Electrostatic potential (EP)</w:t>
      </w:r>
      <w:r>
        <w:rPr>
          <w:rFonts w:asciiTheme="minorHAnsi" w:hAnsiTheme="minorHAnsi" w:cstheme="minorHAnsi"/>
          <w:b/>
          <w:sz w:val="22"/>
          <w:szCs w:val="22"/>
          <w:lang w:val="en-US"/>
        </w:rPr>
        <w:t xml:space="preserve"> of BSA and TRX Proteins</w:t>
      </w:r>
    </w:p>
    <w:p w:rsidR="007E0139" w:rsidRDefault="008825E1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  <w:bookmarkStart w:id="1" w:name="99765"/>
      <w:bookmarkEnd w:id="1"/>
      <w:r w:rsidRPr="005F025A">
        <w:rPr>
          <w:rFonts w:ascii="Times New Roman" w:hAnsi="Times New Roman" w:cs="Times New Roman"/>
          <w:noProof/>
          <w:color w:val="000000"/>
          <w:sz w:val="20"/>
          <w:szCs w:val="20"/>
          <w:shd w:val="clear" w:color="auto" w:fill="FFFFFF"/>
          <w:lang w:eastAsia="es-CO"/>
        </w:rPr>
        <w:drawing>
          <wp:inline distT="0" distB="0" distL="0" distR="0" wp14:anchorId="533A0678" wp14:editId="74170933">
            <wp:extent cx="5612130" cy="4772660"/>
            <wp:effectExtent l="0" t="0" r="7620" b="8890"/>
            <wp:docPr id="2" name="Picture 2" descr="C:\Users\anibal\Documents\articulo 1\figure\figures art 1\figure uff\Fig. S6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ibal\Documents\articulo 1\figure\figures art 1\figure uff\Fig. S6.tif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477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5F025A" w:rsidRPr="001E0D11" w:rsidRDefault="008825E1" w:rsidP="005F025A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iCs/>
          <w:color w:val="000000" w:themeColor="text1"/>
          <w:kern w:val="24"/>
          <w:sz w:val="22"/>
          <w:szCs w:val="22"/>
        </w:rPr>
      </w:pPr>
      <w:r w:rsidRPr="001E0D11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>Fig S</w:t>
      </w:r>
      <w:r w:rsidR="00745B73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>6</w:t>
      </w:r>
      <w:r w:rsidR="00067878" w:rsidRPr="001E0D11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>.</w:t>
      </w:r>
      <w:r w:rsidR="005F025A" w:rsidRPr="001E0D11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 xml:space="preserve"> </w:t>
      </w:r>
      <w:r w:rsidR="005F025A" w:rsidRPr="001E0D11">
        <w:rPr>
          <w:rFonts w:asciiTheme="minorHAnsi" w:hAnsiTheme="minorHAnsi" w:cstheme="minorHAnsi"/>
          <w:b/>
          <w:sz w:val="22"/>
          <w:szCs w:val="22"/>
        </w:rPr>
        <w:t>Lipophilic potential (LP) and Electrostatic potential (EP) of unmodified and modified BSA, the BSA-native (right), BSA-HIS-4HNE (middle) and BSA-LYS-4HNE (left).</w:t>
      </w:r>
      <w:r w:rsidR="005F025A" w:rsidRPr="001E0D11">
        <w:rPr>
          <w:rFonts w:asciiTheme="minorHAnsi" w:hAnsiTheme="minorHAnsi" w:cstheme="minorHAnsi"/>
          <w:sz w:val="22"/>
          <w:szCs w:val="22"/>
        </w:rPr>
        <w:t xml:space="preserve"> Left top you can see LP ramps </w:t>
      </w:r>
      <w:r w:rsidR="005F025A" w:rsidRPr="001E0D11">
        <w:rPr>
          <w:rFonts w:asciiTheme="minorHAnsi" w:eastAsia="Times New Roman" w:hAnsiTheme="minorHAnsi" w:cstheme="minorHAnsi"/>
          <w:color w:val="000000"/>
          <w:sz w:val="22"/>
          <w:szCs w:val="22"/>
          <w:lang w:eastAsia="es-CO"/>
        </w:rPr>
        <w:t xml:space="preserve">from brown (highest lipophilic area of the molecule) to blue (highest hydrophilic area) while at left down you can see </w:t>
      </w:r>
      <w:r w:rsidR="005F025A" w:rsidRPr="001E0D11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the color ramp for EP ranges from red (most positive) to purple (most negative).</w:t>
      </w:r>
    </w:p>
    <w:p w:rsidR="005F025A" w:rsidRDefault="005F025A" w:rsidP="005F025A">
      <w:pPr>
        <w:jc w:val="both"/>
        <w:rPr>
          <w:rFonts w:ascii="Helvetica" w:hAnsi="Helvetica" w:cs="Helvetica"/>
          <w:b/>
          <w:sz w:val="18"/>
          <w:szCs w:val="18"/>
          <w:lang w:val="en-US"/>
        </w:rPr>
      </w:pPr>
    </w:p>
    <w:p w:rsidR="005F025A" w:rsidRDefault="005F025A" w:rsidP="005F025A">
      <w:pPr>
        <w:jc w:val="both"/>
        <w:rPr>
          <w:rFonts w:ascii="Helvetica" w:hAnsi="Helvetica" w:cs="Helvetica"/>
          <w:b/>
          <w:sz w:val="18"/>
          <w:szCs w:val="18"/>
          <w:lang w:val="en-US"/>
        </w:rPr>
      </w:pPr>
    </w:p>
    <w:p w:rsidR="005F025A" w:rsidRDefault="005F025A" w:rsidP="005F025A">
      <w:pPr>
        <w:jc w:val="both"/>
        <w:rPr>
          <w:rFonts w:ascii="Helvetica" w:hAnsi="Helvetica" w:cs="Helvetica"/>
          <w:b/>
          <w:sz w:val="18"/>
          <w:szCs w:val="18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Default="000A0A20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  <w:r w:rsidRPr="000A0A20">
        <w:rPr>
          <w:rFonts w:ascii="Times New Roman" w:hAnsi="Times New Roman" w:cs="Times New Roman"/>
          <w:noProof/>
          <w:color w:val="000000"/>
          <w:sz w:val="20"/>
          <w:szCs w:val="20"/>
          <w:shd w:val="clear" w:color="auto" w:fill="FFFFFF"/>
          <w:lang w:eastAsia="es-CO"/>
        </w:rPr>
        <w:lastRenderedPageBreak/>
        <w:drawing>
          <wp:inline distT="0" distB="0" distL="0" distR="0">
            <wp:extent cx="5413473" cy="5244538"/>
            <wp:effectExtent l="0" t="0" r="0" b="0"/>
            <wp:docPr id="3" name="Picture 3" descr="C:\Users\anibal\Documents\articulo 1\figure\figures art 1\figure uff\Fig. S7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ibal\Documents\articulo 1\figure\figures art 1\figure uff\Fig. S7.tif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4184" cy="52452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0A0A20" w:rsidRPr="001E0D11" w:rsidRDefault="008825E1" w:rsidP="000A0A20">
      <w:pPr>
        <w:pStyle w:val="NormalWeb"/>
        <w:spacing w:before="0" w:beforeAutospacing="0" w:after="0" w:afterAutospacing="0"/>
        <w:jc w:val="both"/>
        <w:rPr>
          <w:rFonts w:asciiTheme="minorHAnsi" w:hAnsiTheme="minorHAnsi" w:cstheme="minorHAnsi"/>
          <w:iCs/>
          <w:color w:val="000000" w:themeColor="text1"/>
          <w:kern w:val="24"/>
          <w:sz w:val="22"/>
          <w:szCs w:val="22"/>
        </w:rPr>
      </w:pPr>
      <w:r w:rsidRPr="001E0D11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>Fig S</w:t>
      </w:r>
      <w:r w:rsidR="00745B73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>7</w:t>
      </w:r>
      <w:r w:rsidR="000A0A20" w:rsidRPr="001E0D11">
        <w:rPr>
          <w:rFonts w:asciiTheme="minorHAnsi" w:hAnsiTheme="minorHAnsi" w:cstheme="minorHAnsi"/>
          <w:b/>
          <w:iCs/>
          <w:color w:val="000000" w:themeColor="text1"/>
          <w:kern w:val="24"/>
          <w:sz w:val="22"/>
          <w:szCs w:val="22"/>
        </w:rPr>
        <w:t xml:space="preserve"> </w:t>
      </w:r>
      <w:r w:rsidR="000A0A20" w:rsidRPr="001E0D11">
        <w:rPr>
          <w:rFonts w:asciiTheme="minorHAnsi" w:hAnsiTheme="minorHAnsi" w:cstheme="minorHAnsi"/>
          <w:b/>
          <w:sz w:val="22"/>
          <w:szCs w:val="22"/>
        </w:rPr>
        <w:t>Lipophilic potential (LP) and Electrostatic potential (EP) of unmodified and modified TRX, the TRX-native (right), TRX-CYS-4HNE (left).</w:t>
      </w:r>
      <w:r w:rsidR="000A0A20" w:rsidRPr="001E0D11">
        <w:rPr>
          <w:rFonts w:asciiTheme="minorHAnsi" w:hAnsiTheme="minorHAnsi" w:cstheme="minorHAnsi"/>
          <w:sz w:val="22"/>
          <w:szCs w:val="22"/>
        </w:rPr>
        <w:t xml:space="preserve"> Left top you can see LP ramps </w:t>
      </w:r>
      <w:r w:rsidR="000A0A20" w:rsidRPr="001E0D11">
        <w:rPr>
          <w:rFonts w:asciiTheme="minorHAnsi" w:eastAsia="Times New Roman" w:hAnsiTheme="minorHAnsi" w:cstheme="minorHAnsi"/>
          <w:color w:val="000000"/>
          <w:sz w:val="22"/>
          <w:szCs w:val="22"/>
          <w:lang w:eastAsia="es-CO"/>
        </w:rPr>
        <w:t xml:space="preserve">from brown (highest lipophilic area of the molecule) to blue (highest hydrophilic area) while at left down you can see </w:t>
      </w:r>
      <w:r w:rsidR="000A0A20" w:rsidRPr="001E0D11">
        <w:rPr>
          <w:rFonts w:asciiTheme="minorHAnsi" w:hAnsiTheme="minorHAnsi" w:cstheme="minorHAnsi"/>
          <w:color w:val="000000"/>
          <w:sz w:val="22"/>
          <w:szCs w:val="22"/>
          <w:shd w:val="clear" w:color="auto" w:fill="FFFFFF"/>
        </w:rPr>
        <w:t>the color ramp for EP ranges from red (most positive) to purple (most negative).</w:t>
      </w:r>
    </w:p>
    <w:p w:rsidR="000A0A20" w:rsidRDefault="000A0A20" w:rsidP="000A0A20">
      <w:pPr>
        <w:jc w:val="both"/>
        <w:rPr>
          <w:rFonts w:ascii="Helvetica" w:hAnsi="Helvetica" w:cs="Helvetica"/>
          <w:b/>
          <w:sz w:val="18"/>
          <w:szCs w:val="18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Pr="00222C1A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Pr="00526C7E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7E0139" w:rsidRPr="00526C7E" w:rsidRDefault="007E0139" w:rsidP="0066575A">
      <w:pPr>
        <w:spacing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  <w:lang w:val="en-US"/>
        </w:rPr>
      </w:pPr>
    </w:p>
    <w:p w:rsidR="0080048C" w:rsidRPr="00526C7E" w:rsidRDefault="0080048C" w:rsidP="00816B43">
      <w:pPr>
        <w:rPr>
          <w:rFonts w:ascii="Times New Roman" w:hAnsi="Times New Roman" w:cs="Times New Roman"/>
          <w:sz w:val="20"/>
          <w:szCs w:val="20"/>
          <w:lang w:val="en-US"/>
        </w:rPr>
      </w:pPr>
    </w:p>
    <w:sectPr w:rsidR="0080048C" w:rsidRPr="00526C7E" w:rsidSect="001A127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A3AF6" w:rsidRDefault="007A3AF6" w:rsidP="00EB6076">
      <w:r>
        <w:separator/>
      </w:r>
    </w:p>
  </w:endnote>
  <w:endnote w:type="continuationSeparator" w:id="0">
    <w:p w:rsidR="007A3AF6" w:rsidRDefault="007A3AF6" w:rsidP="00EB6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dvEPSTIM-I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altName w:val="Sylfaen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A3AF6" w:rsidRDefault="007A3AF6" w:rsidP="00EB6076">
      <w:r>
        <w:separator/>
      </w:r>
    </w:p>
  </w:footnote>
  <w:footnote w:type="continuationSeparator" w:id="0">
    <w:p w:rsidR="007A3AF6" w:rsidRDefault="007A3AF6" w:rsidP="00EB60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F35CB4"/>
    <w:multiLevelType w:val="hybridMultilevel"/>
    <w:tmpl w:val="5BE86A38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580CE9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917A90"/>
    <w:multiLevelType w:val="hybridMultilevel"/>
    <w:tmpl w:val="D766DD24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997C1E"/>
    <w:multiLevelType w:val="hybridMultilevel"/>
    <w:tmpl w:val="FA88D55E"/>
    <w:lvl w:ilvl="0" w:tplc="4FEEC5F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DA55EF"/>
    <w:multiLevelType w:val="hybridMultilevel"/>
    <w:tmpl w:val="7410F6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40261"/>
    <w:multiLevelType w:val="hybridMultilevel"/>
    <w:tmpl w:val="471C676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7D622A"/>
    <w:multiLevelType w:val="hybridMultilevel"/>
    <w:tmpl w:val="B390244E"/>
    <w:lvl w:ilvl="0" w:tplc="B1BC2EE0">
      <w:start w:val="1"/>
      <w:numFmt w:val="decimal"/>
      <w:lvlText w:val="%1."/>
      <w:lvlJc w:val="left"/>
      <w:pPr>
        <w:ind w:left="720" w:hanging="360"/>
      </w:pPr>
      <w:rPr>
        <w:rFonts w:ascii="AdvEPSTIM-I" w:hAnsi="AdvEPSTIM-I" w:cs="AdvEPSTIM-I" w:hint="default"/>
        <w:b w:val="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4235D9"/>
    <w:multiLevelType w:val="multilevel"/>
    <w:tmpl w:val="475271F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61204850"/>
    <w:multiLevelType w:val="hybridMultilevel"/>
    <w:tmpl w:val="0C78BB3E"/>
    <w:lvl w:ilvl="0" w:tplc="240A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2AF116B"/>
    <w:multiLevelType w:val="hybridMultilevel"/>
    <w:tmpl w:val="18BA1328"/>
    <w:lvl w:ilvl="0" w:tplc="BE46F2BC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9"/>
  </w:num>
  <w:num w:numId="7">
    <w:abstractNumId w:val="0"/>
  </w:num>
  <w:num w:numId="8">
    <w:abstractNumId w:val="8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pt-BR" w:vendorID="64" w:dllVersion="6" w:nlCheck="1" w:checkStyle="0"/>
  <w:activeWritingStyle w:appName="MSWord" w:lang="es-CO" w:vendorID="64" w:dllVersion="6" w:nlCheck="1" w:checkStyle="1"/>
  <w:activeWritingStyle w:appName="MSWord" w:lang="en-US" w:vendorID="64" w:dllVersion="6" w:nlCheck="1" w:checkStyle="1"/>
  <w:activeWritingStyle w:appName="MSWord" w:lang="es-MX" w:vendorID="64" w:dllVersion="6" w:nlCheck="1" w:checkStyle="1"/>
  <w:activeWritingStyle w:appName="MSWord" w:lang="en-US" w:vendorID="64" w:dllVersion="0" w:nlCheck="1" w:checkStyle="0"/>
  <w:activeWritingStyle w:appName="MSWord" w:lang="es-CO" w:vendorID="64" w:dllVersion="0" w:nlCheck="1" w:checkStyle="0"/>
  <w:activeWritingStyle w:appName="MSWord" w:lang="es-MX" w:vendorID="64" w:dllVersion="0" w:nlCheck="1" w:checkStyle="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556A"/>
    <w:rsid w:val="00000FC4"/>
    <w:rsid w:val="00001062"/>
    <w:rsid w:val="00005524"/>
    <w:rsid w:val="00012A93"/>
    <w:rsid w:val="00015037"/>
    <w:rsid w:val="0001562D"/>
    <w:rsid w:val="000162B0"/>
    <w:rsid w:val="00022C74"/>
    <w:rsid w:val="00033EFB"/>
    <w:rsid w:val="000518E9"/>
    <w:rsid w:val="00054686"/>
    <w:rsid w:val="00054781"/>
    <w:rsid w:val="00060C02"/>
    <w:rsid w:val="00063743"/>
    <w:rsid w:val="00067878"/>
    <w:rsid w:val="00073164"/>
    <w:rsid w:val="00090EA7"/>
    <w:rsid w:val="000960FF"/>
    <w:rsid w:val="000A0A20"/>
    <w:rsid w:val="000A7818"/>
    <w:rsid w:val="000A7D5C"/>
    <w:rsid w:val="000B211F"/>
    <w:rsid w:val="000B5DE2"/>
    <w:rsid w:val="000B73C8"/>
    <w:rsid w:val="000C7301"/>
    <w:rsid w:val="000D4845"/>
    <w:rsid w:val="000D6CCB"/>
    <w:rsid w:val="000E7F6D"/>
    <w:rsid w:val="000F472D"/>
    <w:rsid w:val="000F4947"/>
    <w:rsid w:val="000F6DD4"/>
    <w:rsid w:val="000F76E4"/>
    <w:rsid w:val="00102276"/>
    <w:rsid w:val="001101A8"/>
    <w:rsid w:val="00113AA8"/>
    <w:rsid w:val="00114C1C"/>
    <w:rsid w:val="001241DC"/>
    <w:rsid w:val="00124FEC"/>
    <w:rsid w:val="001262A9"/>
    <w:rsid w:val="001265F0"/>
    <w:rsid w:val="001267BA"/>
    <w:rsid w:val="00140C7F"/>
    <w:rsid w:val="00141550"/>
    <w:rsid w:val="00183397"/>
    <w:rsid w:val="001923F0"/>
    <w:rsid w:val="00192889"/>
    <w:rsid w:val="001954BB"/>
    <w:rsid w:val="001A127C"/>
    <w:rsid w:val="001A12BB"/>
    <w:rsid w:val="001A48A4"/>
    <w:rsid w:val="001B1271"/>
    <w:rsid w:val="001B78DA"/>
    <w:rsid w:val="001C3FDA"/>
    <w:rsid w:val="001D4B71"/>
    <w:rsid w:val="001D57D9"/>
    <w:rsid w:val="001D6B8C"/>
    <w:rsid w:val="001D73AC"/>
    <w:rsid w:val="001E0D11"/>
    <w:rsid w:val="001E12B6"/>
    <w:rsid w:val="001E1FE1"/>
    <w:rsid w:val="001E304B"/>
    <w:rsid w:val="001E371D"/>
    <w:rsid w:val="001E6A25"/>
    <w:rsid w:val="001F1F78"/>
    <w:rsid w:val="001F2295"/>
    <w:rsid w:val="001F43F2"/>
    <w:rsid w:val="00201347"/>
    <w:rsid w:val="00201826"/>
    <w:rsid w:val="0020415A"/>
    <w:rsid w:val="00205801"/>
    <w:rsid w:val="00207F23"/>
    <w:rsid w:val="00215356"/>
    <w:rsid w:val="00215A1D"/>
    <w:rsid w:val="00222C1A"/>
    <w:rsid w:val="00225C33"/>
    <w:rsid w:val="00225E08"/>
    <w:rsid w:val="00230C76"/>
    <w:rsid w:val="0023615C"/>
    <w:rsid w:val="00246947"/>
    <w:rsid w:val="00246E8E"/>
    <w:rsid w:val="002502FD"/>
    <w:rsid w:val="002506C5"/>
    <w:rsid w:val="00257FD1"/>
    <w:rsid w:val="00261CF7"/>
    <w:rsid w:val="0027410B"/>
    <w:rsid w:val="00283E64"/>
    <w:rsid w:val="00283FCB"/>
    <w:rsid w:val="002846E8"/>
    <w:rsid w:val="00296AA2"/>
    <w:rsid w:val="002A1CF6"/>
    <w:rsid w:val="002A52AC"/>
    <w:rsid w:val="002A5BB7"/>
    <w:rsid w:val="002B2464"/>
    <w:rsid w:val="002B246B"/>
    <w:rsid w:val="002B25D4"/>
    <w:rsid w:val="002B5300"/>
    <w:rsid w:val="002B750C"/>
    <w:rsid w:val="002C0F1D"/>
    <w:rsid w:val="002C334B"/>
    <w:rsid w:val="002C559F"/>
    <w:rsid w:val="002E3326"/>
    <w:rsid w:val="002E423D"/>
    <w:rsid w:val="002E7A08"/>
    <w:rsid w:val="002F3ECC"/>
    <w:rsid w:val="002F480E"/>
    <w:rsid w:val="00301D8F"/>
    <w:rsid w:val="0030333D"/>
    <w:rsid w:val="003113F5"/>
    <w:rsid w:val="00313C41"/>
    <w:rsid w:val="003170C7"/>
    <w:rsid w:val="003205A0"/>
    <w:rsid w:val="00320730"/>
    <w:rsid w:val="003220D6"/>
    <w:rsid w:val="003231A2"/>
    <w:rsid w:val="00342E49"/>
    <w:rsid w:val="00345243"/>
    <w:rsid w:val="00353899"/>
    <w:rsid w:val="003574E6"/>
    <w:rsid w:val="00373348"/>
    <w:rsid w:val="00382C62"/>
    <w:rsid w:val="00385703"/>
    <w:rsid w:val="003864E2"/>
    <w:rsid w:val="003914FD"/>
    <w:rsid w:val="0039267E"/>
    <w:rsid w:val="00392F9B"/>
    <w:rsid w:val="00394F18"/>
    <w:rsid w:val="003A4463"/>
    <w:rsid w:val="003B4E2D"/>
    <w:rsid w:val="003B6686"/>
    <w:rsid w:val="003B7607"/>
    <w:rsid w:val="003D2970"/>
    <w:rsid w:val="003D4743"/>
    <w:rsid w:val="003E3F33"/>
    <w:rsid w:val="003E673A"/>
    <w:rsid w:val="003E7776"/>
    <w:rsid w:val="003F212E"/>
    <w:rsid w:val="003F3A00"/>
    <w:rsid w:val="003F52ED"/>
    <w:rsid w:val="00415224"/>
    <w:rsid w:val="004201E0"/>
    <w:rsid w:val="0042047F"/>
    <w:rsid w:val="0042355A"/>
    <w:rsid w:val="0042582B"/>
    <w:rsid w:val="004305EA"/>
    <w:rsid w:val="00436DDD"/>
    <w:rsid w:val="004447C4"/>
    <w:rsid w:val="00453F39"/>
    <w:rsid w:val="00465E72"/>
    <w:rsid w:val="004777E7"/>
    <w:rsid w:val="004875DB"/>
    <w:rsid w:val="0049131C"/>
    <w:rsid w:val="004A7B08"/>
    <w:rsid w:val="004A7BDD"/>
    <w:rsid w:val="004B2F8B"/>
    <w:rsid w:val="004B41CD"/>
    <w:rsid w:val="004B4CBF"/>
    <w:rsid w:val="004B678A"/>
    <w:rsid w:val="004C1935"/>
    <w:rsid w:val="004D0070"/>
    <w:rsid w:val="004D1451"/>
    <w:rsid w:val="004D19E4"/>
    <w:rsid w:val="004D2479"/>
    <w:rsid w:val="004D6238"/>
    <w:rsid w:val="004D7D39"/>
    <w:rsid w:val="004E55C6"/>
    <w:rsid w:val="004E67FD"/>
    <w:rsid w:val="004F6976"/>
    <w:rsid w:val="004F75A3"/>
    <w:rsid w:val="00500E69"/>
    <w:rsid w:val="005020B7"/>
    <w:rsid w:val="0050639F"/>
    <w:rsid w:val="00510C23"/>
    <w:rsid w:val="00512027"/>
    <w:rsid w:val="00513FC5"/>
    <w:rsid w:val="00514F2C"/>
    <w:rsid w:val="00516C99"/>
    <w:rsid w:val="00522960"/>
    <w:rsid w:val="00524D45"/>
    <w:rsid w:val="00526C7E"/>
    <w:rsid w:val="00533274"/>
    <w:rsid w:val="00537C2B"/>
    <w:rsid w:val="00540CED"/>
    <w:rsid w:val="00545437"/>
    <w:rsid w:val="0054596E"/>
    <w:rsid w:val="0056105B"/>
    <w:rsid w:val="00564EC5"/>
    <w:rsid w:val="005702E5"/>
    <w:rsid w:val="00571034"/>
    <w:rsid w:val="0057214A"/>
    <w:rsid w:val="00573C81"/>
    <w:rsid w:val="00581AD5"/>
    <w:rsid w:val="0058513C"/>
    <w:rsid w:val="00593D36"/>
    <w:rsid w:val="005A0E56"/>
    <w:rsid w:val="005B14D1"/>
    <w:rsid w:val="005B7497"/>
    <w:rsid w:val="005D416D"/>
    <w:rsid w:val="005D4BF1"/>
    <w:rsid w:val="005D5F5B"/>
    <w:rsid w:val="005F025A"/>
    <w:rsid w:val="005F681D"/>
    <w:rsid w:val="006115FF"/>
    <w:rsid w:val="0063171F"/>
    <w:rsid w:val="0065300D"/>
    <w:rsid w:val="00653E52"/>
    <w:rsid w:val="0066575A"/>
    <w:rsid w:val="00676250"/>
    <w:rsid w:val="00681039"/>
    <w:rsid w:val="006847B7"/>
    <w:rsid w:val="006854E7"/>
    <w:rsid w:val="00685719"/>
    <w:rsid w:val="0069379F"/>
    <w:rsid w:val="006A1768"/>
    <w:rsid w:val="006A1EC4"/>
    <w:rsid w:val="006A2AED"/>
    <w:rsid w:val="006A3DB1"/>
    <w:rsid w:val="006A4053"/>
    <w:rsid w:val="006A6462"/>
    <w:rsid w:val="006C2EEE"/>
    <w:rsid w:val="006C7554"/>
    <w:rsid w:val="006D28DB"/>
    <w:rsid w:val="006E0180"/>
    <w:rsid w:val="006E0DEF"/>
    <w:rsid w:val="006E3178"/>
    <w:rsid w:val="006E5D6D"/>
    <w:rsid w:val="006E7678"/>
    <w:rsid w:val="006F00D5"/>
    <w:rsid w:val="006F09A4"/>
    <w:rsid w:val="006F2E5F"/>
    <w:rsid w:val="006F3420"/>
    <w:rsid w:val="006F5160"/>
    <w:rsid w:val="0070284A"/>
    <w:rsid w:val="00702D11"/>
    <w:rsid w:val="00703CAA"/>
    <w:rsid w:val="00706BB8"/>
    <w:rsid w:val="00707B36"/>
    <w:rsid w:val="007240CA"/>
    <w:rsid w:val="00733383"/>
    <w:rsid w:val="007348C5"/>
    <w:rsid w:val="00735CEC"/>
    <w:rsid w:val="00742B98"/>
    <w:rsid w:val="00745B73"/>
    <w:rsid w:val="0076140C"/>
    <w:rsid w:val="007759EE"/>
    <w:rsid w:val="0078108B"/>
    <w:rsid w:val="007810D3"/>
    <w:rsid w:val="00787A16"/>
    <w:rsid w:val="00791835"/>
    <w:rsid w:val="00792B32"/>
    <w:rsid w:val="007979C4"/>
    <w:rsid w:val="007A3AF6"/>
    <w:rsid w:val="007B7A66"/>
    <w:rsid w:val="007C5AAD"/>
    <w:rsid w:val="007D75A9"/>
    <w:rsid w:val="007E0139"/>
    <w:rsid w:val="007E5336"/>
    <w:rsid w:val="007E61ED"/>
    <w:rsid w:val="007F3C5C"/>
    <w:rsid w:val="007F437F"/>
    <w:rsid w:val="0080048C"/>
    <w:rsid w:val="0080473F"/>
    <w:rsid w:val="008164AB"/>
    <w:rsid w:val="00816979"/>
    <w:rsid w:val="00816B43"/>
    <w:rsid w:val="00816FD0"/>
    <w:rsid w:val="008268AE"/>
    <w:rsid w:val="00830DC0"/>
    <w:rsid w:val="00832BC9"/>
    <w:rsid w:val="00835750"/>
    <w:rsid w:val="0084036C"/>
    <w:rsid w:val="0084442D"/>
    <w:rsid w:val="00846FDC"/>
    <w:rsid w:val="008562E6"/>
    <w:rsid w:val="00865AA5"/>
    <w:rsid w:val="0087284E"/>
    <w:rsid w:val="0087556A"/>
    <w:rsid w:val="00875A78"/>
    <w:rsid w:val="00877EF8"/>
    <w:rsid w:val="00877F03"/>
    <w:rsid w:val="00881145"/>
    <w:rsid w:val="008825E1"/>
    <w:rsid w:val="0088746D"/>
    <w:rsid w:val="00893B15"/>
    <w:rsid w:val="008B7771"/>
    <w:rsid w:val="008C358E"/>
    <w:rsid w:val="008C477F"/>
    <w:rsid w:val="008C4D30"/>
    <w:rsid w:val="008D5472"/>
    <w:rsid w:val="008D6B1E"/>
    <w:rsid w:val="008E72FC"/>
    <w:rsid w:val="008F2041"/>
    <w:rsid w:val="0090639E"/>
    <w:rsid w:val="00911020"/>
    <w:rsid w:val="00916AE9"/>
    <w:rsid w:val="009365A8"/>
    <w:rsid w:val="00943346"/>
    <w:rsid w:val="0094474F"/>
    <w:rsid w:val="00947A85"/>
    <w:rsid w:val="00951E98"/>
    <w:rsid w:val="00955A77"/>
    <w:rsid w:val="0095647C"/>
    <w:rsid w:val="00980D19"/>
    <w:rsid w:val="00983385"/>
    <w:rsid w:val="00984E00"/>
    <w:rsid w:val="0098580F"/>
    <w:rsid w:val="009A2FC3"/>
    <w:rsid w:val="009A4282"/>
    <w:rsid w:val="009A6660"/>
    <w:rsid w:val="009D1ED0"/>
    <w:rsid w:val="009D3A1C"/>
    <w:rsid w:val="009E65ED"/>
    <w:rsid w:val="009F3ED0"/>
    <w:rsid w:val="00A23AC7"/>
    <w:rsid w:val="00A41738"/>
    <w:rsid w:val="00A65D27"/>
    <w:rsid w:val="00A76A30"/>
    <w:rsid w:val="00A76BFA"/>
    <w:rsid w:val="00A81582"/>
    <w:rsid w:val="00A954B3"/>
    <w:rsid w:val="00AA1773"/>
    <w:rsid w:val="00AA2111"/>
    <w:rsid w:val="00AA7B1A"/>
    <w:rsid w:val="00AB353E"/>
    <w:rsid w:val="00AB492B"/>
    <w:rsid w:val="00AB4C33"/>
    <w:rsid w:val="00AB5595"/>
    <w:rsid w:val="00AC683D"/>
    <w:rsid w:val="00AC7311"/>
    <w:rsid w:val="00AD3C67"/>
    <w:rsid w:val="00AE354B"/>
    <w:rsid w:val="00AE3D49"/>
    <w:rsid w:val="00AF1DF1"/>
    <w:rsid w:val="00AF2B73"/>
    <w:rsid w:val="00B0600A"/>
    <w:rsid w:val="00B2047F"/>
    <w:rsid w:val="00B2063C"/>
    <w:rsid w:val="00B24B29"/>
    <w:rsid w:val="00B31DA4"/>
    <w:rsid w:val="00B33123"/>
    <w:rsid w:val="00B444E7"/>
    <w:rsid w:val="00B47B04"/>
    <w:rsid w:val="00B54D46"/>
    <w:rsid w:val="00B62D77"/>
    <w:rsid w:val="00B64990"/>
    <w:rsid w:val="00B658A5"/>
    <w:rsid w:val="00B66A36"/>
    <w:rsid w:val="00B72296"/>
    <w:rsid w:val="00B7589A"/>
    <w:rsid w:val="00B758B3"/>
    <w:rsid w:val="00B76C3D"/>
    <w:rsid w:val="00B81EAB"/>
    <w:rsid w:val="00B8655C"/>
    <w:rsid w:val="00B9045F"/>
    <w:rsid w:val="00B9554D"/>
    <w:rsid w:val="00BA4056"/>
    <w:rsid w:val="00BA5CDC"/>
    <w:rsid w:val="00BB1194"/>
    <w:rsid w:val="00BB697C"/>
    <w:rsid w:val="00BD1E89"/>
    <w:rsid w:val="00BD5043"/>
    <w:rsid w:val="00BE23B5"/>
    <w:rsid w:val="00BE5A4B"/>
    <w:rsid w:val="00C00DD0"/>
    <w:rsid w:val="00C049BD"/>
    <w:rsid w:val="00C171F8"/>
    <w:rsid w:val="00C178A2"/>
    <w:rsid w:val="00C20CF5"/>
    <w:rsid w:val="00C22637"/>
    <w:rsid w:val="00C31687"/>
    <w:rsid w:val="00C43860"/>
    <w:rsid w:val="00C45119"/>
    <w:rsid w:val="00C46EF4"/>
    <w:rsid w:val="00C501BB"/>
    <w:rsid w:val="00C65F82"/>
    <w:rsid w:val="00C735DF"/>
    <w:rsid w:val="00C81449"/>
    <w:rsid w:val="00C82585"/>
    <w:rsid w:val="00C9274F"/>
    <w:rsid w:val="00CC0B46"/>
    <w:rsid w:val="00CC2874"/>
    <w:rsid w:val="00CD18DC"/>
    <w:rsid w:val="00CD6D8F"/>
    <w:rsid w:val="00CE2FCE"/>
    <w:rsid w:val="00CE510F"/>
    <w:rsid w:val="00CF0CDE"/>
    <w:rsid w:val="00CF2700"/>
    <w:rsid w:val="00CF77E6"/>
    <w:rsid w:val="00D00565"/>
    <w:rsid w:val="00D10557"/>
    <w:rsid w:val="00D17957"/>
    <w:rsid w:val="00D27425"/>
    <w:rsid w:val="00D341B0"/>
    <w:rsid w:val="00D34E1D"/>
    <w:rsid w:val="00D35A5B"/>
    <w:rsid w:val="00D376AD"/>
    <w:rsid w:val="00D537A5"/>
    <w:rsid w:val="00D6177E"/>
    <w:rsid w:val="00D62B97"/>
    <w:rsid w:val="00D76779"/>
    <w:rsid w:val="00D918C6"/>
    <w:rsid w:val="00DA7EAC"/>
    <w:rsid w:val="00DB078C"/>
    <w:rsid w:val="00DB55F5"/>
    <w:rsid w:val="00DB5AF5"/>
    <w:rsid w:val="00DB615F"/>
    <w:rsid w:val="00DC13B2"/>
    <w:rsid w:val="00DC2344"/>
    <w:rsid w:val="00DD0CD5"/>
    <w:rsid w:val="00DE225A"/>
    <w:rsid w:val="00DE4AD1"/>
    <w:rsid w:val="00DE56CE"/>
    <w:rsid w:val="00DF0674"/>
    <w:rsid w:val="00DF067B"/>
    <w:rsid w:val="00E0344A"/>
    <w:rsid w:val="00E03F0C"/>
    <w:rsid w:val="00E06026"/>
    <w:rsid w:val="00E0698A"/>
    <w:rsid w:val="00E07A2F"/>
    <w:rsid w:val="00E12C7E"/>
    <w:rsid w:val="00E15269"/>
    <w:rsid w:val="00E1724B"/>
    <w:rsid w:val="00E260B2"/>
    <w:rsid w:val="00E3134D"/>
    <w:rsid w:val="00E3763B"/>
    <w:rsid w:val="00E5385D"/>
    <w:rsid w:val="00E6157E"/>
    <w:rsid w:val="00E70A5C"/>
    <w:rsid w:val="00E85B2F"/>
    <w:rsid w:val="00E922C7"/>
    <w:rsid w:val="00E9316A"/>
    <w:rsid w:val="00E937F4"/>
    <w:rsid w:val="00EA7AC4"/>
    <w:rsid w:val="00EB4BD2"/>
    <w:rsid w:val="00EB6076"/>
    <w:rsid w:val="00EC4C9F"/>
    <w:rsid w:val="00ED743D"/>
    <w:rsid w:val="00EE2E1C"/>
    <w:rsid w:val="00EE5659"/>
    <w:rsid w:val="00EE5E54"/>
    <w:rsid w:val="00EF3CAF"/>
    <w:rsid w:val="00EF43A2"/>
    <w:rsid w:val="00F01896"/>
    <w:rsid w:val="00F02349"/>
    <w:rsid w:val="00F04005"/>
    <w:rsid w:val="00F15082"/>
    <w:rsid w:val="00F174E7"/>
    <w:rsid w:val="00F17BAD"/>
    <w:rsid w:val="00F20A4D"/>
    <w:rsid w:val="00F33B5A"/>
    <w:rsid w:val="00F407D8"/>
    <w:rsid w:val="00F408E1"/>
    <w:rsid w:val="00F56A34"/>
    <w:rsid w:val="00F57E2F"/>
    <w:rsid w:val="00F63D82"/>
    <w:rsid w:val="00F66FE9"/>
    <w:rsid w:val="00F71D70"/>
    <w:rsid w:val="00F74B51"/>
    <w:rsid w:val="00F74BAE"/>
    <w:rsid w:val="00F75D9E"/>
    <w:rsid w:val="00F9287F"/>
    <w:rsid w:val="00FA00B8"/>
    <w:rsid w:val="00FA0679"/>
    <w:rsid w:val="00FA2633"/>
    <w:rsid w:val="00FB3D72"/>
    <w:rsid w:val="00FC1260"/>
    <w:rsid w:val="00FC50A1"/>
    <w:rsid w:val="00FD49B2"/>
    <w:rsid w:val="00FD4A26"/>
    <w:rsid w:val="00FD4E0C"/>
    <w:rsid w:val="00FE63C9"/>
    <w:rsid w:val="00FF009D"/>
    <w:rsid w:val="00FF61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AFEA6"/>
  <w15:docId w15:val="{1BDE7D29-F133-4225-A1D4-799CDEE5C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4"/>
        <w:lang w:val="es-CO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127C"/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183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79183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table" w:styleId="Tablaconcuadrcula">
    <w:name w:val="Table Grid"/>
    <w:basedOn w:val="Tablanormal"/>
    <w:uiPriority w:val="39"/>
    <w:rsid w:val="008755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BA4056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FC1260"/>
    <w:pPr>
      <w:spacing w:before="100" w:beforeAutospacing="1" w:after="100" w:afterAutospacing="1"/>
      <w:jc w:val="left"/>
    </w:pPr>
    <w:rPr>
      <w:rFonts w:ascii="Times New Roman" w:eastAsiaTheme="minorEastAsia" w:hAnsi="Times New Roman" w:cs="Times New Roman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EB6076"/>
    <w:pPr>
      <w:tabs>
        <w:tab w:val="center" w:pos="4680"/>
        <w:tab w:val="right" w:pos="936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6076"/>
  </w:style>
  <w:style w:type="paragraph" w:styleId="Piedepgina">
    <w:name w:val="footer"/>
    <w:basedOn w:val="Normal"/>
    <w:link w:val="PiedepginaCar"/>
    <w:uiPriority w:val="99"/>
    <w:unhideWhenUsed/>
    <w:rsid w:val="00EB6076"/>
    <w:pPr>
      <w:tabs>
        <w:tab w:val="center" w:pos="4680"/>
        <w:tab w:val="right" w:pos="936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6076"/>
  </w:style>
  <w:style w:type="character" w:customStyle="1" w:styleId="apple-style-span">
    <w:name w:val="apple-style-span"/>
    <w:basedOn w:val="Fuentedeprrafopredeter"/>
    <w:rsid w:val="001101A8"/>
  </w:style>
  <w:style w:type="character" w:styleId="Hipervnculo">
    <w:name w:val="Hyperlink"/>
    <w:basedOn w:val="Fuentedeprrafopredeter"/>
    <w:uiPriority w:val="99"/>
    <w:semiHidden/>
    <w:unhideWhenUsed/>
    <w:rsid w:val="00201826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201826"/>
    <w:rPr>
      <w:color w:val="954F72"/>
      <w:u w:val="single"/>
    </w:rPr>
  </w:style>
  <w:style w:type="paragraph" w:customStyle="1" w:styleId="xl65">
    <w:name w:val="xl65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6">
    <w:name w:val="xl66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7">
    <w:name w:val="xl67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b/>
      <w:bCs/>
      <w:lang w:eastAsia="es-CO"/>
    </w:rPr>
  </w:style>
  <w:style w:type="paragraph" w:customStyle="1" w:styleId="xl68">
    <w:name w:val="xl68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1F4E78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customStyle="1" w:styleId="xl69">
    <w:name w:val="xl69"/>
    <w:basedOn w:val="Normal"/>
    <w:rsid w:val="002018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48235"/>
      <w:spacing w:before="100" w:beforeAutospacing="1" w:after="100" w:afterAutospacing="1"/>
      <w:textAlignment w:val="center"/>
    </w:pPr>
    <w:rPr>
      <w:rFonts w:ascii="Times New Roman" w:eastAsia="Times New Roman" w:hAnsi="Times New Roman" w:cs="Times New Roman"/>
      <w:lang w:eastAsia="es-CO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6A2AED"/>
    <w:rPr>
      <w:rFonts w:ascii="Consolas" w:hAnsi="Consolas" w:cs="Consolas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6A2AED"/>
    <w:rPr>
      <w:rFonts w:ascii="Consolas" w:hAnsi="Consolas" w:cs="Consolas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787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7878"/>
    <w:rPr>
      <w:rFonts w:ascii="Segoe UI" w:hAnsi="Segoe UI" w:cs="Segoe UI"/>
      <w:sz w:val="18"/>
      <w:szCs w:val="18"/>
    </w:rPr>
  </w:style>
  <w:style w:type="table" w:styleId="Tablaconcuadrcula7concolores-nfasis1">
    <w:name w:val="Grid Table 7 Colorful Accent 1"/>
    <w:basedOn w:val="Tablanormal"/>
    <w:uiPriority w:val="52"/>
    <w:rsid w:val="00526C7E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laconcuadrcula6concolores-nfasis1">
    <w:name w:val="Grid Table 6 Colorful Accent 1"/>
    <w:basedOn w:val="Tablanormal"/>
    <w:uiPriority w:val="51"/>
    <w:rsid w:val="00526C7E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laconcuadrcula3-nfasis1">
    <w:name w:val="Grid Table 3 Accent 1"/>
    <w:basedOn w:val="Tablanormal"/>
    <w:uiPriority w:val="48"/>
    <w:rsid w:val="00526C7E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Tabladecuadrcula7concolores-nfasis11">
    <w:name w:val="Tabla de cuadrícula 7 con colores - Énfasis 11"/>
    <w:basedOn w:val="Tablanormal"/>
    <w:next w:val="Tablaconcuadrcula7concolores-nfasis1"/>
    <w:uiPriority w:val="52"/>
    <w:rsid w:val="003914FD"/>
    <w:pPr>
      <w:jc w:val="left"/>
    </w:pPr>
    <w:rPr>
      <w:rFonts w:asciiTheme="minorHAnsi" w:hAnsiTheme="minorHAnsi" w:cstheme="minorBidi"/>
      <w:color w:val="2E74B5" w:themeColor="accent1" w:themeShade="BF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customStyle="1" w:styleId="Tabladecuadrcula6concolores-nfasis11">
    <w:name w:val="Tabla de cuadrícula 6 con colores - Énfasis 11"/>
    <w:basedOn w:val="Tablanormal"/>
    <w:next w:val="Tablaconcuadrcula6concolores-nfasis1"/>
    <w:uiPriority w:val="51"/>
    <w:rsid w:val="003914FD"/>
    <w:pPr>
      <w:jc w:val="left"/>
    </w:pPr>
    <w:rPr>
      <w:rFonts w:asciiTheme="minorHAnsi" w:hAnsiTheme="minorHAnsi" w:cstheme="minorBidi"/>
      <w:color w:val="2E74B5" w:themeColor="accent1" w:themeShade="BF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ladecuadrcula3-nfasis11">
    <w:name w:val="Tabla de cuadrícula 3 - Énfasis 11"/>
    <w:basedOn w:val="Tablanormal"/>
    <w:next w:val="Tablaconcuadrcula3-nfasis1"/>
    <w:uiPriority w:val="48"/>
    <w:rsid w:val="003914FD"/>
    <w:pPr>
      <w:jc w:val="left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7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9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3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70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34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24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3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12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1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91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57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7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379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88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1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42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1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3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78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1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1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1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1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1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mendezc@unicartagena.edu.co" TargetMode="External"/><Relationship Id="rId13" Type="http://schemas.openxmlformats.org/officeDocument/2006/relationships/image" Target="media/image5.t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tif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tiff"/><Relationship Id="rId5" Type="http://schemas.openxmlformats.org/officeDocument/2006/relationships/webSettings" Target="webSettings.xml"/><Relationship Id="rId15" Type="http://schemas.openxmlformats.org/officeDocument/2006/relationships/image" Target="media/image7.tiff"/><Relationship Id="rId10" Type="http://schemas.openxmlformats.org/officeDocument/2006/relationships/image" Target="media/image2.tiff"/><Relationship Id="rId4" Type="http://schemas.openxmlformats.org/officeDocument/2006/relationships/settings" Target="settings.xml"/><Relationship Id="rId9" Type="http://schemas.openxmlformats.org/officeDocument/2006/relationships/image" Target="media/image1.tiff"/><Relationship Id="rId14" Type="http://schemas.openxmlformats.org/officeDocument/2006/relationships/image" Target="media/image6.tif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10F5ED-3142-48CC-941A-50EF0BD3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251</TotalTime>
  <Pages>10</Pages>
  <Words>889</Words>
  <Characters>4891</Characters>
  <Application>Microsoft Office Word</Application>
  <DocSecurity>0</DocSecurity>
  <Lines>40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ANTISTIO</dc:creator>
  <cp:lastModifiedBy>Dario Méndez Cuadro</cp:lastModifiedBy>
  <cp:revision>12</cp:revision>
  <dcterms:created xsi:type="dcterms:W3CDTF">2018-10-16T14:43:00Z</dcterms:created>
  <dcterms:modified xsi:type="dcterms:W3CDTF">2018-10-22T20:56:00Z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8th edition</vt:lpwstr>
  </property>
  <property fmtid="{D5CDD505-2E9C-101B-9397-08002B2CF9AE}" pid="18" name="Mendeley Recent Style Id 8_1">
    <vt:lpwstr>http://www.zotero.org/styles/springer-basic-author-date</vt:lpwstr>
  </property>
  <property fmtid="{D5CDD505-2E9C-101B-9397-08002B2CF9AE}" pid="19" name="Mendeley Recent Style Name 8_1">
    <vt:lpwstr>Springer - Basic (author-date)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</Properties>
</file>